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8A7FD1" w:rsidRPr="008A7FD1" w14:paraId="0860A6B7" w14:textId="77777777">
        <w:trPr>
          <w:cantSplit/>
        </w:trPr>
        <w:tc>
          <w:tcPr>
            <w:tcW w:w="4795" w:type="dxa"/>
          </w:tcPr>
          <w:p w14:paraId="2D6F0046" w14:textId="1F20C94F" w:rsidR="008A7FD1" w:rsidRPr="00B6241D" w:rsidRDefault="00B6241D" w:rsidP="00B6241D">
            <w:pPr>
              <w:pStyle w:val="zSoquijdatRepertorie"/>
              <w:rPr>
                <w:rFonts w:cs="Arial"/>
              </w:rPr>
            </w:pPr>
            <w:bookmarkStart w:id="0" w:name="_GoBack"/>
            <w:bookmarkEnd w:id="0"/>
            <w:r>
              <w:rPr>
                <w:rFonts w:cs="Arial"/>
              </w:rPr>
              <w:t>Roberge et Montréal (Ville de) (Arrondissement Côte-des-Neiges—Notre-Dame-de-Grâce)</w:t>
            </w:r>
          </w:p>
        </w:tc>
        <w:tc>
          <w:tcPr>
            <w:tcW w:w="2477" w:type="dxa"/>
          </w:tcPr>
          <w:p w14:paraId="166A558C" w14:textId="5D1507A2" w:rsidR="008A7FD1" w:rsidRPr="00A4507D" w:rsidRDefault="00A4507D" w:rsidP="00A4507D">
            <w:pPr>
              <w:pStyle w:val="zSoquijdatRefNeutre"/>
              <w:rPr>
                <w:rFonts w:cs="Arial"/>
              </w:rPr>
            </w:pPr>
            <w:r w:rsidRPr="00A4507D">
              <w:rPr>
                <w:rFonts w:cs="Arial"/>
              </w:rPr>
              <w:t>2016 QCTAT 3558</w:t>
            </w:r>
          </w:p>
        </w:tc>
      </w:tr>
    </w:tbl>
    <w:p w14:paraId="7EE87F90" w14:textId="77777777" w:rsidR="008A7FD1" w:rsidRDefault="008A7FD1"/>
    <w:tbl>
      <w:tblPr>
        <w:tblW w:w="9728" w:type="dxa"/>
        <w:tblLayout w:type="fixed"/>
        <w:tblCellMar>
          <w:left w:w="70" w:type="dxa"/>
          <w:right w:w="70" w:type="dxa"/>
        </w:tblCellMar>
        <w:tblLook w:val="0000" w:firstRow="0" w:lastRow="0" w:firstColumn="0" w:lastColumn="0" w:noHBand="0" w:noVBand="0"/>
      </w:tblPr>
      <w:tblGrid>
        <w:gridCol w:w="3614"/>
        <w:gridCol w:w="1294"/>
        <w:gridCol w:w="709"/>
        <w:gridCol w:w="4111"/>
      </w:tblGrid>
      <w:tr w:rsidR="00C74B6F" w14:paraId="20EEF79F" w14:textId="77777777" w:rsidTr="00104FC4">
        <w:trPr>
          <w:cantSplit/>
        </w:trPr>
        <w:tc>
          <w:tcPr>
            <w:tcW w:w="9728" w:type="dxa"/>
            <w:gridSpan w:val="4"/>
          </w:tcPr>
          <w:p w14:paraId="3872A349" w14:textId="77777777" w:rsidR="00C74B6F" w:rsidRPr="00BE1981" w:rsidRDefault="00C74B6F">
            <w:pPr>
              <w:rPr>
                <w:szCs w:val="24"/>
              </w:rPr>
            </w:pPr>
          </w:p>
        </w:tc>
      </w:tr>
      <w:tr w:rsidR="00C74B6F" w14:paraId="755FC452" w14:textId="77777777" w:rsidTr="00104FC4">
        <w:trPr>
          <w:cantSplit/>
        </w:trPr>
        <w:tc>
          <w:tcPr>
            <w:tcW w:w="9728" w:type="dxa"/>
            <w:gridSpan w:val="4"/>
            <w:vAlign w:val="center"/>
          </w:tcPr>
          <w:p w14:paraId="0A9E48E9" w14:textId="77777777" w:rsidR="00C74B6F" w:rsidRPr="000E1320" w:rsidRDefault="000E1320">
            <w:pPr>
              <w:jc w:val="center"/>
              <w:rPr>
                <w:sz w:val="36"/>
                <w:szCs w:val="36"/>
              </w:rPr>
            </w:pPr>
            <w:r w:rsidRPr="000E1320">
              <w:rPr>
                <w:b/>
                <w:sz w:val="36"/>
                <w:szCs w:val="36"/>
              </w:rPr>
              <w:t>TRIBUNAL ADMINISTRATIF DU TRAVAIL</w:t>
            </w:r>
          </w:p>
        </w:tc>
      </w:tr>
      <w:tr w:rsidR="00C74B6F" w14:paraId="48D310FD" w14:textId="77777777" w:rsidTr="00104FC4">
        <w:trPr>
          <w:cantSplit/>
        </w:trPr>
        <w:tc>
          <w:tcPr>
            <w:tcW w:w="9728" w:type="dxa"/>
            <w:gridSpan w:val="4"/>
          </w:tcPr>
          <w:p w14:paraId="75FB6809" w14:textId="77777777" w:rsidR="00C74B6F" w:rsidRPr="00BE7014" w:rsidRDefault="006F0154" w:rsidP="009A67E7">
            <w:pPr>
              <w:pStyle w:val="zSoquijdatDivision"/>
            </w:pPr>
            <w:r w:rsidRPr="00BE7014">
              <w:t>(</w:t>
            </w:r>
            <w:r w:rsidR="000A7822" w:rsidRPr="00441ADA">
              <w:t>Division des relations du travail</w:t>
            </w:r>
            <w:r w:rsidRPr="00BE7014">
              <w:t>)</w:t>
            </w:r>
          </w:p>
        </w:tc>
      </w:tr>
      <w:tr w:rsidR="00C74B6F" w14:paraId="751709CD" w14:textId="77777777" w:rsidTr="00104FC4">
        <w:trPr>
          <w:cantSplit/>
        </w:trPr>
        <w:tc>
          <w:tcPr>
            <w:tcW w:w="9728" w:type="dxa"/>
            <w:gridSpan w:val="4"/>
          </w:tcPr>
          <w:p w14:paraId="643F8D27" w14:textId="77777777" w:rsidR="002B2FC3" w:rsidRDefault="002B2FC3" w:rsidP="002B2FC3"/>
        </w:tc>
      </w:tr>
      <w:tr w:rsidR="00A84FC6" w14:paraId="1BDD8C96" w14:textId="77777777" w:rsidTr="00104FC4">
        <w:trPr>
          <w:cantSplit/>
        </w:trPr>
        <w:tc>
          <w:tcPr>
            <w:tcW w:w="9728" w:type="dxa"/>
            <w:gridSpan w:val="4"/>
          </w:tcPr>
          <w:p w14:paraId="0FDFE840" w14:textId="77777777" w:rsidR="00A84FC6" w:rsidRDefault="00A84FC6" w:rsidP="002B2FC3"/>
        </w:tc>
      </w:tr>
      <w:tr w:rsidR="00C74B6F" w14:paraId="14FEB89C" w14:textId="77777777" w:rsidTr="00104FC4">
        <w:tc>
          <w:tcPr>
            <w:tcW w:w="3614" w:type="dxa"/>
          </w:tcPr>
          <w:p w14:paraId="1D6705D9" w14:textId="77777777" w:rsidR="00C74B6F" w:rsidRDefault="0084255F">
            <w:bookmarkStart w:id="1" w:name="region" w:colFirst="1" w:colLast="1"/>
            <w:r>
              <w:t>Région :</w:t>
            </w:r>
          </w:p>
        </w:tc>
        <w:tc>
          <w:tcPr>
            <w:tcW w:w="6114" w:type="dxa"/>
            <w:gridSpan w:val="3"/>
          </w:tcPr>
          <w:p w14:paraId="145827E2" w14:textId="77777777" w:rsidR="00C74B6F" w:rsidRDefault="000A7822" w:rsidP="00F4095A">
            <w:pPr>
              <w:pStyle w:val="zSoquijdatGreffe"/>
            </w:pPr>
            <w:r>
              <w:t>Montréal</w:t>
            </w:r>
          </w:p>
        </w:tc>
      </w:tr>
      <w:bookmarkEnd w:id="1"/>
      <w:tr w:rsidR="00C74B6F" w14:paraId="24E7F4E0" w14:textId="77777777" w:rsidTr="00104FC4">
        <w:trPr>
          <w:cantSplit/>
        </w:trPr>
        <w:tc>
          <w:tcPr>
            <w:tcW w:w="9728" w:type="dxa"/>
            <w:gridSpan w:val="4"/>
          </w:tcPr>
          <w:p w14:paraId="0AFCF24C" w14:textId="77777777" w:rsidR="00C74B6F" w:rsidRDefault="00C74B6F"/>
        </w:tc>
      </w:tr>
      <w:tr w:rsidR="00C74B6F" w14:paraId="23196021" w14:textId="77777777" w:rsidTr="00104FC4">
        <w:tc>
          <w:tcPr>
            <w:tcW w:w="3614" w:type="dxa"/>
          </w:tcPr>
          <w:p w14:paraId="71A9EFBE" w14:textId="77777777" w:rsidR="00C74B6F" w:rsidRDefault="0084255F">
            <w:bookmarkStart w:id="2" w:name="ref_dossier" w:colFirst="1" w:colLast="1"/>
            <w:r>
              <w:t>Dossier</w:t>
            </w:r>
            <w:bookmarkStart w:id="3" w:name="dossiers"/>
            <w:bookmarkEnd w:id="3"/>
            <w:r>
              <w:t> :</w:t>
            </w:r>
          </w:p>
        </w:tc>
        <w:tc>
          <w:tcPr>
            <w:tcW w:w="6114" w:type="dxa"/>
            <w:gridSpan w:val="3"/>
          </w:tcPr>
          <w:p w14:paraId="1F5F38F9" w14:textId="3BA106C6" w:rsidR="00C74B6F" w:rsidRDefault="00E36103" w:rsidP="00F4095A">
            <w:pPr>
              <w:pStyle w:val="zSoquijdatNoDossier"/>
            </w:pPr>
            <w:r>
              <w:t>CM-</w:t>
            </w:r>
            <w:r w:rsidR="000D563E">
              <w:t>2015-5313</w:t>
            </w:r>
          </w:p>
        </w:tc>
      </w:tr>
      <w:bookmarkEnd w:id="2"/>
      <w:tr w:rsidR="00C74B6F" w14:paraId="7F555866" w14:textId="77777777" w:rsidTr="00104FC4">
        <w:trPr>
          <w:cantSplit/>
        </w:trPr>
        <w:tc>
          <w:tcPr>
            <w:tcW w:w="9728" w:type="dxa"/>
            <w:gridSpan w:val="4"/>
          </w:tcPr>
          <w:p w14:paraId="1F89AA42" w14:textId="44E130F0" w:rsidR="00C74B6F" w:rsidRDefault="00C74B6F"/>
        </w:tc>
      </w:tr>
      <w:tr w:rsidR="00C74B6F" w14:paraId="7D2A3806" w14:textId="77777777" w:rsidTr="00104FC4">
        <w:tc>
          <w:tcPr>
            <w:tcW w:w="3614" w:type="dxa"/>
          </w:tcPr>
          <w:p w14:paraId="082D4AA0" w14:textId="1FB02076" w:rsidR="00C74B6F" w:rsidRDefault="008C79A7" w:rsidP="000D563E">
            <w:pPr>
              <w:ind w:right="46"/>
            </w:pPr>
            <w:r>
              <w:t>Dossier</w:t>
            </w:r>
            <w:r w:rsidRPr="008C79A7">
              <w:rPr>
                <w:szCs w:val="24"/>
              </w:rPr>
              <w:t xml:space="preserve"> </w:t>
            </w:r>
            <w:r w:rsidR="00CE23F4">
              <w:rPr>
                <w:szCs w:val="24"/>
              </w:rPr>
              <w:t>employeur</w:t>
            </w:r>
            <w:r w:rsidRPr="008C79A7">
              <w:rPr>
                <w:szCs w:val="24"/>
              </w:rPr>
              <w:t>:</w:t>
            </w:r>
          </w:p>
        </w:tc>
        <w:tc>
          <w:tcPr>
            <w:tcW w:w="6114" w:type="dxa"/>
            <w:gridSpan w:val="3"/>
          </w:tcPr>
          <w:p w14:paraId="4C94A27B" w14:textId="43BD976E" w:rsidR="00C74B6F" w:rsidRDefault="00CE23F4" w:rsidP="004D6CEA">
            <w:pPr>
              <w:pStyle w:val="zSoquijdatNCSST"/>
            </w:pPr>
            <w:r>
              <w:t>205946</w:t>
            </w:r>
          </w:p>
        </w:tc>
      </w:tr>
      <w:tr w:rsidR="00C74B6F" w14:paraId="38514CC8" w14:textId="77777777" w:rsidTr="00104FC4">
        <w:trPr>
          <w:cantSplit/>
        </w:trPr>
        <w:tc>
          <w:tcPr>
            <w:tcW w:w="9728" w:type="dxa"/>
            <w:gridSpan w:val="4"/>
          </w:tcPr>
          <w:p w14:paraId="57B43B3C" w14:textId="77777777" w:rsidR="00C74B6F" w:rsidRDefault="00C74B6F"/>
        </w:tc>
      </w:tr>
      <w:tr w:rsidR="006E3DD8" w14:paraId="59BDA569" w14:textId="77777777" w:rsidTr="00104FC4">
        <w:trPr>
          <w:cantSplit/>
        </w:trPr>
        <w:tc>
          <w:tcPr>
            <w:tcW w:w="3614" w:type="dxa"/>
          </w:tcPr>
          <w:p w14:paraId="21FB6249" w14:textId="77777777" w:rsidR="006E3DD8" w:rsidRDefault="000A7822" w:rsidP="006E3DD8">
            <w:pPr>
              <w:tabs>
                <w:tab w:val="left" w:pos="2672"/>
              </w:tabs>
            </w:pPr>
            <w:r>
              <w:t>Montréal</w:t>
            </w:r>
            <w:r w:rsidR="00C04E32">
              <w:t>,</w:t>
            </w:r>
          </w:p>
        </w:tc>
        <w:tc>
          <w:tcPr>
            <w:tcW w:w="6114" w:type="dxa"/>
            <w:gridSpan w:val="3"/>
          </w:tcPr>
          <w:p w14:paraId="43F644E4" w14:textId="0A52AA3C" w:rsidR="006E3DD8" w:rsidRDefault="00C04E32" w:rsidP="00373221">
            <w:pPr>
              <w:pStyle w:val="zSoquijdatDateJugement"/>
            </w:pPr>
            <w:r>
              <w:t xml:space="preserve">le </w:t>
            </w:r>
            <w:r w:rsidR="000836E9">
              <w:t>1</w:t>
            </w:r>
            <w:r w:rsidR="00373221">
              <w:t>4</w:t>
            </w:r>
            <w:r w:rsidR="000836E9">
              <w:t xml:space="preserve"> juin 2016</w:t>
            </w:r>
          </w:p>
        </w:tc>
      </w:tr>
      <w:tr w:rsidR="00942AB8" w14:paraId="47057C3C" w14:textId="77777777" w:rsidTr="00104FC4">
        <w:trPr>
          <w:cantSplit/>
        </w:trPr>
        <w:tc>
          <w:tcPr>
            <w:tcW w:w="9728" w:type="dxa"/>
            <w:gridSpan w:val="4"/>
          </w:tcPr>
          <w:p w14:paraId="5B7F8B07" w14:textId="77777777" w:rsidR="00942AB8" w:rsidRDefault="00942AB8" w:rsidP="00FA153F">
            <w:r>
              <w:t>______________________________________________________________________</w:t>
            </w:r>
          </w:p>
        </w:tc>
      </w:tr>
      <w:tr w:rsidR="00942AB8" w14:paraId="04ECA97A" w14:textId="77777777" w:rsidTr="00104FC4">
        <w:trPr>
          <w:cantSplit/>
          <w:trHeight w:val="148"/>
        </w:trPr>
        <w:tc>
          <w:tcPr>
            <w:tcW w:w="9728" w:type="dxa"/>
            <w:gridSpan w:val="4"/>
          </w:tcPr>
          <w:p w14:paraId="387BEAD4" w14:textId="77777777" w:rsidR="00942AB8" w:rsidRDefault="00942AB8" w:rsidP="00FA153F"/>
        </w:tc>
      </w:tr>
      <w:tr w:rsidR="0035375B" w14:paraId="20407F33" w14:textId="77777777" w:rsidTr="00104FC4">
        <w:trPr>
          <w:cantSplit/>
          <w:trHeight w:val="148"/>
        </w:trPr>
        <w:tc>
          <w:tcPr>
            <w:tcW w:w="5617" w:type="dxa"/>
            <w:gridSpan w:val="3"/>
          </w:tcPr>
          <w:p w14:paraId="062E545D" w14:textId="77777777" w:rsidR="0035375B" w:rsidRPr="00942AB8" w:rsidRDefault="0035375B" w:rsidP="000A7822">
            <w:pPr>
              <w:rPr>
                <w:b/>
                <w:bCs/>
              </w:rPr>
            </w:pPr>
            <w:bookmarkStart w:id="4" w:name="ref_commissaire" w:colFirst="1" w:colLast="1"/>
            <w:r w:rsidRPr="00942AB8">
              <w:rPr>
                <w:b/>
                <w:bCs/>
              </w:rPr>
              <w:t>DEVANT L</w:t>
            </w:r>
            <w:r w:rsidR="000A7822">
              <w:rPr>
                <w:b/>
                <w:bCs/>
              </w:rPr>
              <w:t>A</w:t>
            </w:r>
            <w:r w:rsidRPr="00942AB8">
              <w:rPr>
                <w:b/>
                <w:bCs/>
              </w:rPr>
              <w:t xml:space="preserve"> JUGE ADMINISTRATI</w:t>
            </w:r>
            <w:r w:rsidR="000A7822">
              <w:rPr>
                <w:b/>
                <w:bCs/>
              </w:rPr>
              <w:t>VE</w:t>
            </w:r>
            <w:r w:rsidRPr="00942AB8">
              <w:rPr>
                <w:b/>
                <w:bCs/>
              </w:rPr>
              <w:t> :</w:t>
            </w:r>
          </w:p>
        </w:tc>
        <w:tc>
          <w:tcPr>
            <w:tcW w:w="4111" w:type="dxa"/>
          </w:tcPr>
          <w:p w14:paraId="3A671940" w14:textId="77777777" w:rsidR="0035375B" w:rsidRPr="00942AB8" w:rsidRDefault="000A7822" w:rsidP="005B5689">
            <w:pPr>
              <w:pStyle w:val="zSoquijdatJuge"/>
              <w:rPr>
                <w:bCs/>
              </w:rPr>
            </w:pPr>
            <w:r>
              <w:t>France Giroux</w:t>
            </w:r>
          </w:p>
        </w:tc>
      </w:tr>
      <w:bookmarkEnd w:id="4"/>
      <w:tr w:rsidR="00942AB8" w14:paraId="2857C1FE" w14:textId="77777777" w:rsidTr="00104FC4">
        <w:trPr>
          <w:cantSplit/>
          <w:trHeight w:val="148"/>
        </w:trPr>
        <w:tc>
          <w:tcPr>
            <w:tcW w:w="9728" w:type="dxa"/>
            <w:gridSpan w:val="4"/>
          </w:tcPr>
          <w:p w14:paraId="655C7DEC" w14:textId="77777777" w:rsidR="00942AB8" w:rsidRDefault="00942AB8" w:rsidP="00FA153F">
            <w:r>
              <w:t>______________________________________________________________________</w:t>
            </w:r>
          </w:p>
        </w:tc>
      </w:tr>
      <w:tr w:rsidR="00942AB8" w14:paraId="7F87A286" w14:textId="77777777" w:rsidTr="00104FC4">
        <w:tc>
          <w:tcPr>
            <w:tcW w:w="9728" w:type="dxa"/>
            <w:gridSpan w:val="4"/>
          </w:tcPr>
          <w:p w14:paraId="49B9FF65" w14:textId="77777777" w:rsidR="00942AB8" w:rsidRDefault="00942AB8"/>
        </w:tc>
      </w:tr>
      <w:tr w:rsidR="00942AB8" w14:paraId="297FE11C" w14:textId="77777777" w:rsidTr="00104FC4">
        <w:tc>
          <w:tcPr>
            <w:tcW w:w="4908" w:type="dxa"/>
            <w:gridSpan w:val="2"/>
          </w:tcPr>
          <w:p w14:paraId="1172F0E9" w14:textId="77777777" w:rsidR="00942AB8" w:rsidRDefault="00942AB8">
            <w:bookmarkStart w:id="5" w:name="bloc_parties_gauche"/>
            <w:bookmarkEnd w:id="5"/>
          </w:p>
        </w:tc>
        <w:tc>
          <w:tcPr>
            <w:tcW w:w="4820" w:type="dxa"/>
            <w:gridSpan w:val="2"/>
          </w:tcPr>
          <w:p w14:paraId="0190C270" w14:textId="77777777" w:rsidR="00942AB8" w:rsidRDefault="00942AB8"/>
        </w:tc>
      </w:tr>
      <w:tr w:rsidR="00942AB8" w14:paraId="5D910D97" w14:textId="77777777" w:rsidTr="00104FC4">
        <w:tc>
          <w:tcPr>
            <w:tcW w:w="4908" w:type="dxa"/>
            <w:gridSpan w:val="2"/>
          </w:tcPr>
          <w:p w14:paraId="29EBBF46" w14:textId="77777777" w:rsidR="00942AB8" w:rsidRPr="000A7822" w:rsidRDefault="000A7822">
            <w:pPr>
              <w:pStyle w:val="zSoquijdatNomPartieDem"/>
              <w:rPr>
                <w:b/>
              </w:rPr>
            </w:pPr>
            <w:r w:rsidRPr="000A7822">
              <w:rPr>
                <w:b/>
              </w:rPr>
              <w:t>Nicolas Roberge</w:t>
            </w:r>
          </w:p>
        </w:tc>
        <w:tc>
          <w:tcPr>
            <w:tcW w:w="4820" w:type="dxa"/>
            <w:gridSpan w:val="2"/>
          </w:tcPr>
          <w:p w14:paraId="5415A613" w14:textId="77777777" w:rsidR="00942AB8" w:rsidRDefault="00942AB8"/>
        </w:tc>
      </w:tr>
      <w:tr w:rsidR="00942AB8" w14:paraId="23F39F08" w14:textId="77777777" w:rsidTr="00104FC4">
        <w:tc>
          <w:tcPr>
            <w:tcW w:w="4908" w:type="dxa"/>
            <w:gridSpan w:val="2"/>
          </w:tcPr>
          <w:p w14:paraId="20C3448E" w14:textId="77777777" w:rsidR="00942AB8" w:rsidRDefault="000A7822">
            <w:pPr>
              <w:pStyle w:val="zSoquijdatQtePartieDem"/>
              <w:ind w:left="708"/>
            </w:pPr>
            <w:r>
              <w:t>Partie demanderesse</w:t>
            </w:r>
          </w:p>
        </w:tc>
        <w:tc>
          <w:tcPr>
            <w:tcW w:w="4820" w:type="dxa"/>
            <w:gridSpan w:val="2"/>
          </w:tcPr>
          <w:p w14:paraId="7E29C83C" w14:textId="77777777" w:rsidR="00942AB8" w:rsidRDefault="00942AB8"/>
        </w:tc>
      </w:tr>
      <w:tr w:rsidR="00942AB8" w14:paraId="5F732A86" w14:textId="77777777" w:rsidTr="00104FC4">
        <w:tc>
          <w:tcPr>
            <w:tcW w:w="4908" w:type="dxa"/>
            <w:gridSpan w:val="2"/>
          </w:tcPr>
          <w:p w14:paraId="5428CBD9" w14:textId="77777777" w:rsidR="00942AB8" w:rsidRDefault="00942AB8"/>
        </w:tc>
        <w:tc>
          <w:tcPr>
            <w:tcW w:w="4820" w:type="dxa"/>
            <w:gridSpan w:val="2"/>
          </w:tcPr>
          <w:p w14:paraId="3C212AC9" w14:textId="77777777" w:rsidR="00942AB8" w:rsidRDefault="00942AB8"/>
        </w:tc>
      </w:tr>
      <w:tr w:rsidR="00942AB8" w14:paraId="3DC0F5B2" w14:textId="77777777" w:rsidTr="00104FC4">
        <w:tc>
          <w:tcPr>
            <w:tcW w:w="4908" w:type="dxa"/>
            <w:gridSpan w:val="2"/>
          </w:tcPr>
          <w:p w14:paraId="603337C9" w14:textId="77777777" w:rsidR="00942AB8" w:rsidRDefault="000A7822" w:rsidP="00D06652">
            <w:pPr>
              <w:pStyle w:val="zSoquijlblLienParties"/>
            </w:pPr>
            <w:r>
              <w:t>c.</w:t>
            </w:r>
          </w:p>
        </w:tc>
        <w:tc>
          <w:tcPr>
            <w:tcW w:w="4820" w:type="dxa"/>
            <w:gridSpan w:val="2"/>
          </w:tcPr>
          <w:p w14:paraId="27F00372" w14:textId="77777777" w:rsidR="00942AB8" w:rsidRDefault="00942AB8"/>
        </w:tc>
      </w:tr>
      <w:tr w:rsidR="00942AB8" w14:paraId="3286E60F" w14:textId="77777777" w:rsidTr="00104FC4">
        <w:tc>
          <w:tcPr>
            <w:tcW w:w="4908" w:type="dxa"/>
            <w:gridSpan w:val="2"/>
          </w:tcPr>
          <w:p w14:paraId="2E9E79DE" w14:textId="77777777" w:rsidR="00942AB8" w:rsidRDefault="00942AB8"/>
        </w:tc>
        <w:tc>
          <w:tcPr>
            <w:tcW w:w="4820" w:type="dxa"/>
            <w:gridSpan w:val="2"/>
          </w:tcPr>
          <w:p w14:paraId="10B60913" w14:textId="77777777" w:rsidR="00942AB8" w:rsidRDefault="00942AB8"/>
        </w:tc>
      </w:tr>
      <w:tr w:rsidR="000836E9" w14:paraId="539C9288" w14:textId="77777777" w:rsidTr="008008FB">
        <w:tc>
          <w:tcPr>
            <w:tcW w:w="9728" w:type="dxa"/>
            <w:gridSpan w:val="4"/>
          </w:tcPr>
          <w:p w14:paraId="0A8CB8DC" w14:textId="0F39AE3E" w:rsidR="000836E9" w:rsidRDefault="000836E9">
            <w:r w:rsidRPr="000A7822">
              <w:rPr>
                <w:b/>
              </w:rPr>
              <w:t>Ville de Montréal, arrondissement Côte-des-Neiges - Notre-Dame-de-Grâce</w:t>
            </w:r>
          </w:p>
        </w:tc>
      </w:tr>
      <w:tr w:rsidR="00942AB8" w14:paraId="6E2CC58C" w14:textId="77777777" w:rsidTr="00104FC4">
        <w:tc>
          <w:tcPr>
            <w:tcW w:w="4908" w:type="dxa"/>
            <w:gridSpan w:val="2"/>
          </w:tcPr>
          <w:p w14:paraId="38AE579A" w14:textId="77777777" w:rsidR="00942AB8" w:rsidRDefault="00104FC4">
            <w:pPr>
              <w:pStyle w:val="zSoquijdatQtePartieDef"/>
              <w:ind w:left="708"/>
            </w:pPr>
            <w:r>
              <w:t>Partie défenderesse</w:t>
            </w:r>
          </w:p>
        </w:tc>
        <w:tc>
          <w:tcPr>
            <w:tcW w:w="4820" w:type="dxa"/>
            <w:gridSpan w:val="2"/>
          </w:tcPr>
          <w:p w14:paraId="136393E0" w14:textId="77777777" w:rsidR="00942AB8" w:rsidRDefault="00942AB8"/>
        </w:tc>
      </w:tr>
      <w:tr w:rsidR="0065093D" w14:paraId="2B3F3C47" w14:textId="77777777" w:rsidTr="00104FC4">
        <w:tc>
          <w:tcPr>
            <w:tcW w:w="4908" w:type="dxa"/>
            <w:gridSpan w:val="2"/>
          </w:tcPr>
          <w:p w14:paraId="46A38F82" w14:textId="77777777" w:rsidR="0065093D" w:rsidRDefault="0065093D"/>
        </w:tc>
        <w:tc>
          <w:tcPr>
            <w:tcW w:w="4820" w:type="dxa"/>
            <w:gridSpan w:val="2"/>
          </w:tcPr>
          <w:p w14:paraId="0BC54D9D" w14:textId="77777777" w:rsidR="0065093D" w:rsidRDefault="0065093D"/>
        </w:tc>
      </w:tr>
    </w:tbl>
    <w:p w14:paraId="33F84B22" w14:textId="77777777" w:rsidR="00C74B6F" w:rsidRDefault="00C74B6F">
      <w:r>
        <w:t>______________________________________________________________________</w:t>
      </w:r>
    </w:p>
    <w:p w14:paraId="57671AF0" w14:textId="77777777" w:rsidR="00C74B6F" w:rsidRDefault="00C74B6F"/>
    <w:p w14:paraId="29813CE2" w14:textId="77777777" w:rsidR="00C74B6F" w:rsidRPr="005B0612" w:rsidRDefault="00C74B6F" w:rsidP="008B042E">
      <w:pPr>
        <w:jc w:val="center"/>
        <w:rPr>
          <w:b/>
          <w:bCs/>
        </w:rPr>
      </w:pPr>
      <w:bookmarkStart w:id="6" w:name="decision"/>
      <w:r w:rsidRPr="005B0612">
        <w:rPr>
          <w:b/>
          <w:bCs/>
        </w:rPr>
        <w:t>DÉCISION</w:t>
      </w:r>
      <w:bookmarkEnd w:id="6"/>
    </w:p>
    <w:p w14:paraId="5E097FD1" w14:textId="77777777" w:rsidR="00C74B6F" w:rsidRDefault="00C74B6F">
      <w:pPr>
        <w:jc w:val="center"/>
      </w:pPr>
      <w:r>
        <w:t>______________________________________________________________________</w:t>
      </w:r>
    </w:p>
    <w:p w14:paraId="2D796D56" w14:textId="77777777" w:rsidR="00C74B6F" w:rsidRDefault="00C74B6F"/>
    <w:p w14:paraId="2664521D" w14:textId="77777777" w:rsidR="00C74B6F" w:rsidRDefault="00C74B6F"/>
    <w:p w14:paraId="71AEDC27" w14:textId="73A0A466" w:rsidR="000D563E" w:rsidRDefault="000D563E" w:rsidP="00E51AED">
      <w:pPr>
        <w:pStyle w:val="corpsdedcision"/>
        <w:spacing w:after="240"/>
      </w:pPr>
      <w:r>
        <w:t xml:space="preserve">Le 20 juillet </w:t>
      </w:r>
      <w:r w:rsidR="00CA094D">
        <w:t>2015</w:t>
      </w:r>
      <w:r w:rsidR="002F7CD3">
        <w:t>,</w:t>
      </w:r>
      <w:r>
        <w:t xml:space="preserve"> </w:t>
      </w:r>
      <w:r w:rsidR="00CA094D">
        <w:t xml:space="preserve">Nicolas Roberge (le </w:t>
      </w:r>
      <w:r w:rsidR="00CA094D" w:rsidRPr="000D563E">
        <w:rPr>
          <w:b/>
        </w:rPr>
        <w:t>plaignant)</w:t>
      </w:r>
      <w:r w:rsidR="00CA094D">
        <w:t xml:space="preserve"> </w:t>
      </w:r>
      <w:r>
        <w:t xml:space="preserve">dépose sa réclamation </w:t>
      </w:r>
      <w:r w:rsidR="002F7CD3">
        <w:t>se</w:t>
      </w:r>
      <w:r>
        <w:t xml:space="preserve">lon l’article 123.15 </w:t>
      </w:r>
      <w:r w:rsidR="00CA094D">
        <w:t xml:space="preserve">la </w:t>
      </w:r>
      <w:r w:rsidR="00CA094D" w:rsidRPr="002F7CD3">
        <w:rPr>
          <w:i/>
        </w:rPr>
        <w:t>Loi sur les normes du travail</w:t>
      </w:r>
      <w:r w:rsidR="00CA094D">
        <w:rPr>
          <w:rStyle w:val="Appelnotedebasdep"/>
        </w:rPr>
        <w:footnoteReference w:id="1"/>
      </w:r>
      <w:r w:rsidR="00CA094D">
        <w:t xml:space="preserve"> après que sa plainte pour harcèlement psychologique ait été accueillie le 19 mars précédent</w:t>
      </w:r>
      <w:r w:rsidR="00CA094D">
        <w:rPr>
          <w:rStyle w:val="Appelnotedebasdep"/>
        </w:rPr>
        <w:footnoteReference w:id="2"/>
      </w:r>
      <w:r w:rsidR="00CA094D">
        <w:t xml:space="preserve">. </w:t>
      </w:r>
      <w:r w:rsidR="002F7CD3">
        <w:t>Avant la tenue de l’audience, l</w:t>
      </w:r>
      <w:r w:rsidR="008D75C4">
        <w:t xml:space="preserve">a </w:t>
      </w:r>
      <w:r w:rsidR="008D75C4" w:rsidRPr="008D75C4">
        <w:t>Ville de Montréal, arrondissement Côte-des-Neiges</w:t>
      </w:r>
      <w:r w:rsidR="000836E9">
        <w:t xml:space="preserve"> - </w:t>
      </w:r>
      <w:r w:rsidR="008D75C4" w:rsidRPr="008D75C4">
        <w:t>Notre-Dame-de-Grâce</w:t>
      </w:r>
      <w:r w:rsidR="008D75C4">
        <w:t xml:space="preserve"> (la </w:t>
      </w:r>
      <w:r w:rsidR="008D75C4" w:rsidRPr="00F76377">
        <w:rPr>
          <w:b/>
        </w:rPr>
        <w:t>Ville</w:t>
      </w:r>
      <w:r w:rsidR="008D75C4">
        <w:t xml:space="preserve">) </w:t>
      </w:r>
      <w:r w:rsidR="002F7CD3">
        <w:t xml:space="preserve">et le plaignant </w:t>
      </w:r>
      <w:r w:rsidR="008D75C4">
        <w:t xml:space="preserve">conviennent de plusieurs admissions </w:t>
      </w:r>
      <w:r w:rsidR="00CA094D">
        <w:t>qui réduisent s</w:t>
      </w:r>
      <w:r w:rsidR="006E357B">
        <w:t>a r</w:t>
      </w:r>
      <w:r w:rsidR="009D5692">
        <w:t xml:space="preserve">éclamation </w:t>
      </w:r>
      <w:r w:rsidR="00CA094D">
        <w:t xml:space="preserve">aux </w:t>
      </w:r>
      <w:r w:rsidR="009D5692">
        <w:t>éléments suivants :</w:t>
      </w:r>
      <w:r w:rsidR="008D75C4">
        <w:t xml:space="preserve"> </w:t>
      </w:r>
    </w:p>
    <w:p w14:paraId="5C40B828" w14:textId="172C0CB3" w:rsidR="006E357B" w:rsidRDefault="0048535D" w:rsidP="005D0E86">
      <w:pPr>
        <w:pStyle w:val="citation"/>
        <w:numPr>
          <w:ilvl w:val="0"/>
          <w:numId w:val="9"/>
        </w:numPr>
        <w:spacing w:after="240"/>
        <w:ind w:left="1077" w:hanging="357"/>
        <w:rPr>
          <w:sz w:val="22"/>
          <w:szCs w:val="22"/>
          <w:lang w:eastAsia="fr-FR"/>
        </w:rPr>
      </w:pPr>
      <w:r>
        <w:rPr>
          <w:sz w:val="22"/>
          <w:szCs w:val="22"/>
          <w:lang w:eastAsia="fr-FR"/>
        </w:rPr>
        <w:t>Accorder</w:t>
      </w:r>
      <w:r w:rsidR="005C17DB">
        <w:rPr>
          <w:sz w:val="22"/>
          <w:szCs w:val="22"/>
          <w:lang w:eastAsia="fr-FR"/>
        </w:rPr>
        <w:t xml:space="preserve"> </w:t>
      </w:r>
      <w:r w:rsidR="006E357B" w:rsidRPr="006E357B">
        <w:rPr>
          <w:sz w:val="22"/>
          <w:szCs w:val="22"/>
          <w:lang w:eastAsia="fr-FR"/>
        </w:rPr>
        <w:t>4,5</w:t>
      </w:r>
      <w:r w:rsidR="00E36103">
        <w:rPr>
          <w:sz w:val="22"/>
          <w:szCs w:val="22"/>
          <w:lang w:eastAsia="fr-FR"/>
        </w:rPr>
        <w:t> </w:t>
      </w:r>
      <w:r w:rsidR="006E357B" w:rsidRPr="006E357B">
        <w:rPr>
          <w:sz w:val="22"/>
          <w:szCs w:val="22"/>
          <w:lang w:eastAsia="fr-FR"/>
        </w:rPr>
        <w:t>% d’augmentation salariale au 1</w:t>
      </w:r>
      <w:r w:rsidR="006E357B" w:rsidRPr="006E357B">
        <w:rPr>
          <w:sz w:val="22"/>
          <w:szCs w:val="22"/>
          <w:vertAlign w:val="superscript"/>
          <w:lang w:eastAsia="fr-FR"/>
        </w:rPr>
        <w:t>er</w:t>
      </w:r>
      <w:r w:rsidR="006E357B" w:rsidRPr="006E357B">
        <w:rPr>
          <w:sz w:val="22"/>
          <w:szCs w:val="22"/>
          <w:lang w:eastAsia="fr-FR"/>
        </w:rPr>
        <w:t xml:space="preserve"> janvier 2013 </w:t>
      </w:r>
      <w:r w:rsidR="005C17DB">
        <w:rPr>
          <w:sz w:val="22"/>
          <w:szCs w:val="22"/>
          <w:lang w:eastAsia="fr-FR"/>
        </w:rPr>
        <w:t>ainsi qu’</w:t>
      </w:r>
      <w:r w:rsidR="006E357B" w:rsidRPr="006E357B">
        <w:rPr>
          <w:sz w:val="22"/>
          <w:szCs w:val="22"/>
          <w:lang w:eastAsia="fr-FR"/>
        </w:rPr>
        <w:t>au 1</w:t>
      </w:r>
      <w:r w:rsidR="006E357B" w:rsidRPr="006E357B">
        <w:rPr>
          <w:sz w:val="22"/>
          <w:szCs w:val="22"/>
          <w:vertAlign w:val="superscript"/>
          <w:lang w:eastAsia="fr-FR"/>
        </w:rPr>
        <w:t>er</w:t>
      </w:r>
      <w:r w:rsidR="000836E9">
        <w:rPr>
          <w:sz w:val="22"/>
          <w:szCs w:val="22"/>
          <w:lang w:eastAsia="fr-FR"/>
        </w:rPr>
        <w:t> </w:t>
      </w:r>
      <w:r w:rsidR="006E357B" w:rsidRPr="006E357B">
        <w:rPr>
          <w:sz w:val="22"/>
          <w:szCs w:val="22"/>
          <w:lang w:eastAsia="fr-FR"/>
        </w:rPr>
        <w:t xml:space="preserve">janvier 2014. </w:t>
      </w:r>
    </w:p>
    <w:p w14:paraId="71913867" w14:textId="73F319EF" w:rsidR="006E357B" w:rsidRPr="006E357B" w:rsidRDefault="005C17DB" w:rsidP="005D0E86">
      <w:pPr>
        <w:pStyle w:val="citation"/>
        <w:numPr>
          <w:ilvl w:val="0"/>
          <w:numId w:val="9"/>
        </w:numPr>
        <w:spacing w:after="240"/>
        <w:ind w:left="1077" w:hanging="357"/>
        <w:rPr>
          <w:sz w:val="22"/>
          <w:szCs w:val="22"/>
          <w:lang w:eastAsia="fr-FR"/>
        </w:rPr>
      </w:pPr>
      <w:r>
        <w:rPr>
          <w:sz w:val="22"/>
          <w:szCs w:val="22"/>
          <w:lang w:eastAsia="fr-FR"/>
        </w:rPr>
        <w:t>Octroyer u</w:t>
      </w:r>
      <w:r w:rsidR="006E357B" w:rsidRPr="006E357B">
        <w:rPr>
          <w:sz w:val="22"/>
          <w:szCs w:val="22"/>
          <w:lang w:eastAsia="fr-FR"/>
        </w:rPr>
        <w:t>n montant de 25 000</w:t>
      </w:r>
      <w:r w:rsidR="0048535D">
        <w:rPr>
          <w:sz w:val="22"/>
          <w:szCs w:val="22"/>
          <w:lang w:eastAsia="fr-FR"/>
        </w:rPr>
        <w:t xml:space="preserve"> </w:t>
      </w:r>
      <w:r w:rsidR="006E357B" w:rsidRPr="006E357B">
        <w:rPr>
          <w:sz w:val="22"/>
          <w:szCs w:val="22"/>
          <w:lang w:eastAsia="fr-FR"/>
        </w:rPr>
        <w:t>$ à titre de dommages moraux et 15 00</w:t>
      </w:r>
      <w:r w:rsidR="0048535D">
        <w:rPr>
          <w:sz w:val="22"/>
          <w:szCs w:val="22"/>
          <w:lang w:eastAsia="fr-FR"/>
        </w:rPr>
        <w:t>0</w:t>
      </w:r>
      <w:r w:rsidR="006E357B" w:rsidRPr="006E357B">
        <w:rPr>
          <w:sz w:val="22"/>
          <w:szCs w:val="22"/>
          <w:lang w:eastAsia="fr-FR"/>
        </w:rPr>
        <w:t xml:space="preserve"> $ à titre de dommages punitifs.</w:t>
      </w:r>
    </w:p>
    <w:p w14:paraId="53FCEB34" w14:textId="2A639A75" w:rsidR="006E357B" w:rsidRPr="006E357B" w:rsidRDefault="005C17DB" w:rsidP="005D0E86">
      <w:pPr>
        <w:pStyle w:val="citation"/>
        <w:numPr>
          <w:ilvl w:val="0"/>
          <w:numId w:val="9"/>
        </w:numPr>
        <w:spacing w:after="240"/>
        <w:ind w:left="1077" w:hanging="357"/>
        <w:rPr>
          <w:sz w:val="22"/>
          <w:szCs w:val="22"/>
          <w:lang w:eastAsia="fr-FR"/>
        </w:rPr>
      </w:pPr>
      <w:r>
        <w:rPr>
          <w:sz w:val="22"/>
          <w:szCs w:val="22"/>
          <w:lang w:eastAsia="fr-FR"/>
        </w:rPr>
        <w:t>Laisser l</w:t>
      </w:r>
      <w:r w:rsidR="006E357B" w:rsidRPr="006E357B">
        <w:rPr>
          <w:sz w:val="22"/>
          <w:szCs w:val="22"/>
          <w:lang w:eastAsia="fr-FR"/>
        </w:rPr>
        <w:t xml:space="preserve">a totalité des 254 heures versées à titre de compensation dans sa </w:t>
      </w:r>
      <w:r w:rsidR="000836E9">
        <w:rPr>
          <w:sz w:val="22"/>
          <w:szCs w:val="22"/>
          <w:lang w:eastAsia="fr-FR"/>
        </w:rPr>
        <w:t>« </w:t>
      </w:r>
      <w:r w:rsidR="006E357B" w:rsidRPr="006E357B">
        <w:rPr>
          <w:i/>
          <w:sz w:val="22"/>
          <w:szCs w:val="22"/>
          <w:lang w:eastAsia="fr-FR"/>
        </w:rPr>
        <w:t>Banque de report de vacances</w:t>
      </w:r>
      <w:r w:rsidR="00C8070B">
        <w:rPr>
          <w:i/>
          <w:sz w:val="22"/>
          <w:szCs w:val="22"/>
          <w:lang w:eastAsia="fr-FR"/>
        </w:rPr>
        <w:t> </w:t>
      </w:r>
      <w:r w:rsidR="000836E9" w:rsidRPr="000836E9">
        <w:rPr>
          <w:sz w:val="22"/>
          <w:szCs w:val="22"/>
          <w:lang w:eastAsia="fr-FR"/>
        </w:rPr>
        <w:t>»</w:t>
      </w:r>
      <w:r w:rsidR="0048535D">
        <w:rPr>
          <w:i/>
          <w:sz w:val="22"/>
          <w:szCs w:val="22"/>
          <w:lang w:eastAsia="fr-FR"/>
        </w:rPr>
        <w:t>,</w:t>
      </w:r>
      <w:r>
        <w:rPr>
          <w:sz w:val="22"/>
          <w:szCs w:val="22"/>
          <w:lang w:eastAsia="fr-FR"/>
        </w:rPr>
        <w:t xml:space="preserve"> </w:t>
      </w:r>
      <w:r w:rsidR="006E357B" w:rsidRPr="006E357B">
        <w:rPr>
          <w:sz w:val="22"/>
          <w:szCs w:val="22"/>
          <w:lang w:eastAsia="fr-FR"/>
        </w:rPr>
        <w:t xml:space="preserve">malgré le nouveau plafond fixé en 2016. </w:t>
      </w:r>
    </w:p>
    <w:p w14:paraId="03615F9C" w14:textId="24A4E541" w:rsidR="00BD3395" w:rsidRDefault="00CA094D" w:rsidP="00E51AED">
      <w:pPr>
        <w:pStyle w:val="corpsdedcision"/>
        <w:spacing w:after="240"/>
      </w:pPr>
      <w:r>
        <w:t>La p</w:t>
      </w:r>
      <w:r w:rsidR="006E357B">
        <w:t xml:space="preserve">reuve faite lors des audiences </w:t>
      </w:r>
      <w:r>
        <w:t xml:space="preserve">au fond </w:t>
      </w:r>
      <w:r w:rsidR="00B52509">
        <w:t xml:space="preserve">fait partie du présent </w:t>
      </w:r>
      <w:r w:rsidR="006E357B">
        <w:t xml:space="preserve">dossier, et plus spécifiquement, celle pertinente </w:t>
      </w:r>
      <w:r>
        <w:t>à</w:t>
      </w:r>
      <w:r w:rsidR="006E357B">
        <w:t xml:space="preserve"> l’attribution de dommages moraux et punitifs</w:t>
      </w:r>
      <w:r w:rsidR="00B52509">
        <w:t xml:space="preserve"> puisqu’une réserve de compétence a été faite pour </w:t>
      </w:r>
      <w:r w:rsidR="000836E9">
        <w:t>déterminer l</w:t>
      </w:r>
      <w:r w:rsidR="00B52509">
        <w:t>es mesures de réparation.</w:t>
      </w:r>
      <w:r w:rsidR="006E357B">
        <w:t xml:space="preserve"> </w:t>
      </w:r>
    </w:p>
    <w:p w14:paraId="499D8504" w14:textId="64FBA2FC" w:rsidR="00565539" w:rsidRDefault="009D5692" w:rsidP="00E51AED">
      <w:pPr>
        <w:pStyle w:val="corpsdedcision"/>
        <w:spacing w:after="240"/>
      </w:pPr>
      <w:r>
        <w:t>Enfin</w:t>
      </w:r>
      <w:r w:rsidR="006E357B">
        <w:t>,</w:t>
      </w:r>
      <w:r>
        <w:t xml:space="preserve"> il faut noter que </w:t>
      </w:r>
      <w:r w:rsidR="00565539">
        <w:t xml:space="preserve">la réclamation du plaignant suivant la </w:t>
      </w:r>
      <w:r w:rsidR="00565539" w:rsidRPr="00821483">
        <w:rPr>
          <w:i/>
        </w:rPr>
        <w:t>Loi sur les accidents du travail et les maladies professionnelles</w:t>
      </w:r>
      <w:r w:rsidR="00565539">
        <w:rPr>
          <w:rStyle w:val="Appelnotedebasdep"/>
          <w:i/>
        </w:rPr>
        <w:footnoteReference w:id="3"/>
      </w:r>
      <w:r w:rsidR="00F76377">
        <w:t xml:space="preserve"> </w:t>
      </w:r>
      <w:r w:rsidR="00565539">
        <w:t>a été rejetée</w:t>
      </w:r>
      <w:r>
        <w:t>. Ce</w:t>
      </w:r>
      <w:r w:rsidR="00F76377">
        <w:t xml:space="preserve">tte décision a été </w:t>
      </w:r>
      <w:r w:rsidR="00565539">
        <w:t>maintenue lors de la révision administrative de la Commission de la santé et de la sécurité du travail (</w:t>
      </w:r>
      <w:r w:rsidR="000836E9">
        <w:t xml:space="preserve">la </w:t>
      </w:r>
      <w:r w:rsidR="00565539" w:rsidRPr="00F92EF1">
        <w:rPr>
          <w:b/>
        </w:rPr>
        <w:t>CSST</w:t>
      </w:r>
      <w:r>
        <w:t>) et le plaignant n’a pas fait appel.</w:t>
      </w:r>
    </w:p>
    <w:p w14:paraId="3B04BDC6" w14:textId="0868E277" w:rsidR="000D563E" w:rsidRDefault="000D563E" w:rsidP="00E51AED">
      <w:pPr>
        <w:pStyle w:val="corpsdedcision"/>
        <w:spacing w:after="240"/>
      </w:pPr>
      <w:r>
        <w:t>Le 1</w:t>
      </w:r>
      <w:r>
        <w:rPr>
          <w:vertAlign w:val="superscript"/>
        </w:rPr>
        <w:t>er</w:t>
      </w:r>
      <w:r>
        <w:t xml:space="preserve"> janvier 2016, la </w:t>
      </w:r>
      <w:r>
        <w:rPr>
          <w:i/>
          <w:iCs/>
        </w:rPr>
        <w:t>Loi instituant le Tribunal administratif du travail</w:t>
      </w:r>
      <w:r>
        <w:rPr>
          <w:rStyle w:val="Appelnotedebasdep"/>
        </w:rPr>
        <w:footnoteReference w:id="4"/>
      </w:r>
      <w:r>
        <w:t xml:space="preserve"> est entrée</w:t>
      </w:r>
      <w:r w:rsidR="000836E9">
        <w:t xml:space="preserve"> </w:t>
      </w:r>
      <w:r>
        <w:t>en vigueur. Cette loi crée le Tribunal admin</w:t>
      </w:r>
      <w:r w:rsidR="00F76377">
        <w:t xml:space="preserve">istratif du travail </w:t>
      </w:r>
      <w:r w:rsidR="000836E9">
        <w:t xml:space="preserve">(le </w:t>
      </w:r>
      <w:r w:rsidR="000836E9" w:rsidRPr="000836E9">
        <w:rPr>
          <w:b/>
        </w:rPr>
        <w:t>Tribunal</w:t>
      </w:r>
      <w:r w:rsidR="000836E9">
        <w:t xml:space="preserve">) </w:t>
      </w:r>
      <w:r w:rsidR="00F76377">
        <w:t xml:space="preserve">qui assume, entre autres, </w:t>
      </w:r>
      <w:r>
        <w:t>les compétences de la Commission des relations du travail (la</w:t>
      </w:r>
      <w:r w:rsidR="000836E9">
        <w:t> </w:t>
      </w:r>
      <w:r w:rsidRPr="0067118E">
        <w:rPr>
          <w:b/>
        </w:rPr>
        <w:t>C</w:t>
      </w:r>
      <w:r>
        <w:rPr>
          <w:b/>
        </w:rPr>
        <w:t>ommission</w:t>
      </w:r>
      <w:r>
        <w:t>). En vertu de l’article 261 de cette loi, toute affaire pendante devant celle</w:t>
      </w:r>
      <w:r w:rsidR="00F76377">
        <w:t>s</w:t>
      </w:r>
      <w:r>
        <w:t>-ci est continuée devant la division compétente du Tr</w:t>
      </w:r>
      <w:r w:rsidR="000836E9">
        <w:t>ibunal.</w:t>
      </w:r>
    </w:p>
    <w:p w14:paraId="3FF12E2B" w14:textId="77777777" w:rsidR="008D75C4" w:rsidRDefault="008D75C4" w:rsidP="008D75C4">
      <w:pPr>
        <w:pStyle w:val="Titre1"/>
      </w:pPr>
      <w:r>
        <w:t>Les admis</w:t>
      </w:r>
      <w:r w:rsidR="005C17DB">
        <w:t>s</w:t>
      </w:r>
      <w:r>
        <w:t>ions</w:t>
      </w:r>
    </w:p>
    <w:p w14:paraId="22850E46" w14:textId="77777777" w:rsidR="005A5464" w:rsidRDefault="00A156C3" w:rsidP="00E51AED">
      <w:pPr>
        <w:pStyle w:val="corpsdedcision"/>
        <w:spacing w:after="240"/>
      </w:pPr>
      <w:r>
        <w:rPr>
          <w:lang w:eastAsia="fr-FR"/>
        </w:rPr>
        <w:t>L</w:t>
      </w:r>
      <w:r w:rsidR="002F7CD3">
        <w:rPr>
          <w:lang w:eastAsia="fr-FR"/>
        </w:rPr>
        <w:t>es parties</w:t>
      </w:r>
      <w:r w:rsidR="00CA094D">
        <w:rPr>
          <w:lang w:eastAsia="fr-FR"/>
        </w:rPr>
        <w:t xml:space="preserve"> s’entendent </w:t>
      </w:r>
      <w:r w:rsidR="005A5464">
        <w:rPr>
          <w:lang w:eastAsia="fr-FR"/>
        </w:rPr>
        <w:t xml:space="preserve">pour </w:t>
      </w:r>
      <w:r w:rsidR="002F7CD3">
        <w:rPr>
          <w:lang w:eastAsia="fr-FR"/>
        </w:rPr>
        <w:t xml:space="preserve">que la Ville complète les calculs afférents </w:t>
      </w:r>
      <w:r w:rsidR="005A5464">
        <w:rPr>
          <w:lang w:eastAsia="fr-FR"/>
        </w:rPr>
        <w:t>aux éléments faisant l’objet d’admission</w:t>
      </w:r>
      <w:r w:rsidR="002F7CD3">
        <w:rPr>
          <w:lang w:eastAsia="fr-FR"/>
        </w:rPr>
        <w:t>, incluant le calcu</w:t>
      </w:r>
      <w:r w:rsidR="005A5464">
        <w:rPr>
          <w:lang w:eastAsia="fr-FR"/>
        </w:rPr>
        <w:t>l</w:t>
      </w:r>
      <w:r w:rsidR="002F7CD3">
        <w:rPr>
          <w:lang w:eastAsia="fr-FR"/>
        </w:rPr>
        <w:t xml:space="preserve"> des intérêts</w:t>
      </w:r>
      <w:r w:rsidR="009D5692">
        <w:rPr>
          <w:lang w:eastAsia="fr-FR"/>
        </w:rPr>
        <w:t xml:space="preserve"> lorsque nécessaire</w:t>
      </w:r>
      <w:r w:rsidR="002F7CD3">
        <w:rPr>
          <w:lang w:eastAsia="fr-FR"/>
        </w:rPr>
        <w:t xml:space="preserve">. </w:t>
      </w:r>
    </w:p>
    <w:p w14:paraId="6581676C" w14:textId="3C961984" w:rsidR="005A5464" w:rsidRDefault="005A5464" w:rsidP="00E51AED">
      <w:pPr>
        <w:pStyle w:val="corpsdedcision"/>
        <w:spacing w:after="240"/>
      </w:pPr>
      <w:r>
        <w:rPr>
          <w:lang w:eastAsia="fr-FR"/>
        </w:rPr>
        <w:t xml:space="preserve">Le Tribunal réservera </w:t>
      </w:r>
      <w:r w:rsidR="00CA094D">
        <w:rPr>
          <w:lang w:eastAsia="fr-FR"/>
        </w:rPr>
        <w:t xml:space="preserve">cependant </w:t>
      </w:r>
      <w:r>
        <w:rPr>
          <w:lang w:eastAsia="fr-FR"/>
        </w:rPr>
        <w:t>sa compétence pour régler toute</w:t>
      </w:r>
      <w:r w:rsidR="009D4D74">
        <w:rPr>
          <w:lang w:eastAsia="fr-FR"/>
        </w:rPr>
        <w:t>s</w:t>
      </w:r>
      <w:r>
        <w:rPr>
          <w:lang w:eastAsia="fr-FR"/>
        </w:rPr>
        <w:t xml:space="preserve"> difficulté</w:t>
      </w:r>
      <w:r w:rsidR="009D4D74">
        <w:rPr>
          <w:lang w:eastAsia="fr-FR"/>
        </w:rPr>
        <w:t>s</w:t>
      </w:r>
      <w:r>
        <w:rPr>
          <w:lang w:eastAsia="fr-FR"/>
        </w:rPr>
        <w:t xml:space="preserve"> relative</w:t>
      </w:r>
      <w:r w:rsidR="009D4D74">
        <w:rPr>
          <w:lang w:eastAsia="fr-FR"/>
        </w:rPr>
        <w:t>s</w:t>
      </w:r>
      <w:r>
        <w:rPr>
          <w:lang w:eastAsia="fr-FR"/>
        </w:rPr>
        <w:t xml:space="preserve"> </w:t>
      </w:r>
      <w:r w:rsidR="00BD3395">
        <w:rPr>
          <w:lang w:eastAsia="fr-FR"/>
        </w:rPr>
        <w:t xml:space="preserve">au calcul des </w:t>
      </w:r>
      <w:r>
        <w:rPr>
          <w:lang w:eastAsia="fr-FR"/>
        </w:rPr>
        <w:t>sommes dues au plaignant</w:t>
      </w:r>
      <w:r w:rsidR="009D5692">
        <w:rPr>
          <w:lang w:eastAsia="fr-FR"/>
        </w:rPr>
        <w:t xml:space="preserve">. </w:t>
      </w:r>
      <w:r w:rsidR="00CA094D">
        <w:rPr>
          <w:lang w:eastAsia="fr-FR"/>
        </w:rPr>
        <w:t xml:space="preserve">Le </w:t>
      </w:r>
      <w:r>
        <w:rPr>
          <w:lang w:eastAsia="fr-FR"/>
        </w:rPr>
        <w:t>désaccord ne p</w:t>
      </w:r>
      <w:r w:rsidR="009D5692">
        <w:rPr>
          <w:lang w:eastAsia="fr-FR"/>
        </w:rPr>
        <w:t>ourra p</w:t>
      </w:r>
      <w:r>
        <w:rPr>
          <w:lang w:eastAsia="fr-FR"/>
        </w:rPr>
        <w:t xml:space="preserve">as porter sur une </w:t>
      </w:r>
      <w:r w:rsidR="00B52509">
        <w:rPr>
          <w:lang w:eastAsia="fr-FR"/>
        </w:rPr>
        <w:t xml:space="preserve">des </w:t>
      </w:r>
      <w:r>
        <w:rPr>
          <w:lang w:eastAsia="fr-FR"/>
        </w:rPr>
        <w:t>admission</w:t>
      </w:r>
      <w:r w:rsidR="00B52509">
        <w:rPr>
          <w:lang w:eastAsia="fr-FR"/>
        </w:rPr>
        <w:t>s</w:t>
      </w:r>
      <w:r>
        <w:rPr>
          <w:lang w:eastAsia="fr-FR"/>
        </w:rPr>
        <w:t xml:space="preserve"> </w:t>
      </w:r>
      <w:r w:rsidR="00BD3395">
        <w:rPr>
          <w:lang w:eastAsia="fr-FR"/>
        </w:rPr>
        <w:t>faite</w:t>
      </w:r>
      <w:r w:rsidR="00B52509">
        <w:rPr>
          <w:lang w:eastAsia="fr-FR"/>
        </w:rPr>
        <w:t>s</w:t>
      </w:r>
      <w:r w:rsidR="00BD3395">
        <w:rPr>
          <w:lang w:eastAsia="fr-FR"/>
        </w:rPr>
        <w:t xml:space="preserve"> par les</w:t>
      </w:r>
      <w:r>
        <w:rPr>
          <w:lang w:eastAsia="fr-FR"/>
        </w:rPr>
        <w:t xml:space="preserve"> parties.</w:t>
      </w:r>
      <w:r w:rsidR="00A61814">
        <w:rPr>
          <w:lang w:eastAsia="fr-FR"/>
        </w:rPr>
        <w:t xml:space="preserve"> </w:t>
      </w:r>
    </w:p>
    <w:p w14:paraId="30698BD4" w14:textId="77777777" w:rsidR="002F48BD" w:rsidRDefault="00CA094D" w:rsidP="005A5464">
      <w:pPr>
        <w:pStyle w:val="corpsdedcision"/>
      </w:pPr>
      <w:r>
        <w:rPr>
          <w:lang w:eastAsia="fr-FR"/>
        </w:rPr>
        <w:t>C</w:t>
      </w:r>
      <w:r w:rsidR="002F48BD">
        <w:rPr>
          <w:lang w:eastAsia="fr-FR"/>
        </w:rPr>
        <w:t xml:space="preserve">es admissions </w:t>
      </w:r>
      <w:r w:rsidR="009D5692">
        <w:rPr>
          <w:lang w:eastAsia="fr-FR"/>
        </w:rPr>
        <w:t xml:space="preserve">sont </w:t>
      </w:r>
      <w:r>
        <w:rPr>
          <w:lang w:eastAsia="fr-FR"/>
        </w:rPr>
        <w:t>les suivantes</w:t>
      </w:r>
      <w:r w:rsidR="002F48BD">
        <w:rPr>
          <w:lang w:eastAsia="fr-FR"/>
        </w:rPr>
        <w:t xml:space="preserve">. </w:t>
      </w:r>
    </w:p>
    <w:p w14:paraId="5C260594" w14:textId="77777777" w:rsidR="002F7CD3" w:rsidRDefault="005C17DB" w:rsidP="002F7CD3">
      <w:pPr>
        <w:pStyle w:val="Titre2"/>
      </w:pPr>
      <w:r>
        <w:t>L’</w:t>
      </w:r>
      <w:r w:rsidR="002F7CD3">
        <w:t xml:space="preserve">Indemnité pour perte salariale </w:t>
      </w:r>
    </w:p>
    <w:p w14:paraId="39B0D622" w14:textId="73828948" w:rsidR="00AF6689" w:rsidRDefault="00AF6689" w:rsidP="00E51AED">
      <w:pPr>
        <w:pStyle w:val="corpsdedcision"/>
        <w:spacing w:after="240"/>
        <w:rPr>
          <w:lang w:eastAsia="fr-FR"/>
        </w:rPr>
      </w:pPr>
      <w:r>
        <w:rPr>
          <w:lang w:eastAsia="fr-FR"/>
        </w:rPr>
        <w:t>Les augmentations de salaire sont en vigueur au 1</w:t>
      </w:r>
      <w:r w:rsidRPr="00AF6689">
        <w:rPr>
          <w:vertAlign w:val="superscript"/>
          <w:lang w:eastAsia="fr-FR"/>
        </w:rPr>
        <w:t>er</w:t>
      </w:r>
      <w:r>
        <w:rPr>
          <w:lang w:eastAsia="fr-FR"/>
        </w:rPr>
        <w:t xml:space="preserve"> janvier de chaque année.</w:t>
      </w:r>
    </w:p>
    <w:p w14:paraId="5013A83F" w14:textId="75D2FB10" w:rsidR="005A5464" w:rsidRDefault="005A5464" w:rsidP="00E51AED">
      <w:pPr>
        <w:pStyle w:val="corpsdedcision"/>
        <w:spacing w:after="240"/>
      </w:pPr>
      <w:r>
        <w:rPr>
          <w:lang w:eastAsia="fr-FR"/>
        </w:rPr>
        <w:t>Le salaire d’un cadre peut être augmenté de 4,5</w:t>
      </w:r>
      <w:r w:rsidR="00D30274">
        <w:rPr>
          <w:lang w:eastAsia="fr-FR"/>
        </w:rPr>
        <w:t> </w:t>
      </w:r>
      <w:r>
        <w:rPr>
          <w:lang w:eastAsia="fr-FR"/>
        </w:rPr>
        <w:t xml:space="preserve">% et le reste de l’augmentation, s’il y a lieu, est versé sous </w:t>
      </w:r>
      <w:r w:rsidR="009D5692">
        <w:rPr>
          <w:lang w:eastAsia="fr-FR"/>
        </w:rPr>
        <w:t xml:space="preserve">la forme d’un montant </w:t>
      </w:r>
      <w:r>
        <w:rPr>
          <w:lang w:eastAsia="fr-FR"/>
        </w:rPr>
        <w:t xml:space="preserve">forfaitaire pour la période pertinente. </w:t>
      </w:r>
    </w:p>
    <w:p w14:paraId="1D2A672F" w14:textId="26EE4994" w:rsidR="005A5464" w:rsidRDefault="009D5692" w:rsidP="00E51AED">
      <w:pPr>
        <w:pStyle w:val="corpsdedcision"/>
        <w:spacing w:after="240"/>
      </w:pPr>
      <w:r>
        <w:rPr>
          <w:lang w:eastAsia="fr-FR"/>
        </w:rPr>
        <w:t>Bien que le T</w:t>
      </w:r>
      <w:r w:rsidR="005A5464">
        <w:rPr>
          <w:lang w:eastAsia="fr-FR"/>
        </w:rPr>
        <w:t xml:space="preserve">ribunal </w:t>
      </w:r>
      <w:r w:rsidR="009D373D">
        <w:rPr>
          <w:lang w:eastAsia="fr-FR"/>
        </w:rPr>
        <w:t xml:space="preserve">décide des </w:t>
      </w:r>
      <w:r w:rsidR="005A5464">
        <w:rPr>
          <w:lang w:eastAsia="fr-FR"/>
        </w:rPr>
        <w:t>augmentations de salaire du plaignant applicable</w:t>
      </w:r>
      <w:r w:rsidR="00373221">
        <w:rPr>
          <w:lang w:eastAsia="fr-FR"/>
        </w:rPr>
        <w:t>s</w:t>
      </w:r>
      <w:r w:rsidR="005A5464">
        <w:rPr>
          <w:lang w:eastAsia="fr-FR"/>
        </w:rPr>
        <w:t xml:space="preserve"> aux 1</w:t>
      </w:r>
      <w:r w:rsidR="005A5464" w:rsidRPr="005A5464">
        <w:rPr>
          <w:vertAlign w:val="superscript"/>
          <w:lang w:eastAsia="fr-FR"/>
        </w:rPr>
        <w:t xml:space="preserve">er </w:t>
      </w:r>
      <w:r w:rsidR="005A5464">
        <w:rPr>
          <w:lang w:eastAsia="fr-FR"/>
        </w:rPr>
        <w:t>janvier 2013 et 2014</w:t>
      </w:r>
      <w:r>
        <w:rPr>
          <w:lang w:eastAsia="fr-FR"/>
        </w:rPr>
        <w:t xml:space="preserve">, les </w:t>
      </w:r>
      <w:r w:rsidR="005A5464">
        <w:rPr>
          <w:lang w:eastAsia="fr-FR"/>
        </w:rPr>
        <w:t>parties admettent qu</w:t>
      </w:r>
      <w:r>
        <w:rPr>
          <w:lang w:eastAsia="fr-FR"/>
        </w:rPr>
        <w:t xml:space="preserve">’il </w:t>
      </w:r>
      <w:r w:rsidR="005A5464">
        <w:rPr>
          <w:lang w:eastAsia="fr-FR"/>
        </w:rPr>
        <w:t>a déjà reçu des augmentations de salaire qui pourr</w:t>
      </w:r>
      <w:r>
        <w:rPr>
          <w:lang w:eastAsia="fr-FR"/>
        </w:rPr>
        <w:t>ont</w:t>
      </w:r>
      <w:r w:rsidR="005A5464">
        <w:rPr>
          <w:lang w:eastAsia="fr-FR"/>
        </w:rPr>
        <w:t xml:space="preserve"> </w:t>
      </w:r>
      <w:r w:rsidR="00BD3395">
        <w:rPr>
          <w:lang w:eastAsia="fr-FR"/>
        </w:rPr>
        <w:t xml:space="preserve">éventuellement </w:t>
      </w:r>
      <w:r w:rsidR="005A5464">
        <w:rPr>
          <w:lang w:eastAsia="fr-FR"/>
        </w:rPr>
        <w:t>être soustraites.</w:t>
      </w:r>
    </w:p>
    <w:p w14:paraId="7EC537EF" w14:textId="77777777" w:rsidR="00BD3395" w:rsidRDefault="00BD3395" w:rsidP="00E51AED">
      <w:pPr>
        <w:pStyle w:val="corpsdedcision"/>
        <w:spacing w:after="240"/>
      </w:pPr>
      <w:r>
        <w:rPr>
          <w:lang w:eastAsia="fr-FR"/>
        </w:rPr>
        <w:t>Le plaignant ne réclame plus le paiement des jours fériés pour 2013 et 2014.</w:t>
      </w:r>
    </w:p>
    <w:p w14:paraId="6EFFBF10" w14:textId="39F682CF" w:rsidR="005A5464" w:rsidRDefault="005A5464" w:rsidP="00E51AED">
      <w:pPr>
        <w:pStyle w:val="corpsdedcision"/>
        <w:spacing w:after="240"/>
      </w:pPr>
      <w:r>
        <w:rPr>
          <w:lang w:eastAsia="fr-FR"/>
        </w:rPr>
        <w:t>Au 1</w:t>
      </w:r>
      <w:r w:rsidRPr="00585F41">
        <w:rPr>
          <w:vertAlign w:val="superscript"/>
          <w:lang w:eastAsia="fr-FR"/>
        </w:rPr>
        <w:t>er</w:t>
      </w:r>
      <w:r>
        <w:rPr>
          <w:lang w:eastAsia="fr-FR"/>
        </w:rPr>
        <w:t xml:space="preserve"> janvier 2015, le plaignant a reçu une augmentation de salaire de 4,5</w:t>
      </w:r>
      <w:r w:rsidR="00D30274">
        <w:rPr>
          <w:lang w:eastAsia="fr-FR"/>
        </w:rPr>
        <w:t> </w:t>
      </w:r>
      <w:r>
        <w:rPr>
          <w:lang w:eastAsia="fr-FR"/>
        </w:rPr>
        <w:t>%.</w:t>
      </w:r>
    </w:p>
    <w:p w14:paraId="6451B0BC" w14:textId="48B8AEBF" w:rsidR="005A5464" w:rsidRDefault="005A5464" w:rsidP="00E51AED">
      <w:pPr>
        <w:pStyle w:val="corpsdedcision"/>
        <w:spacing w:after="240"/>
      </w:pPr>
      <w:r>
        <w:rPr>
          <w:lang w:eastAsia="fr-FR"/>
        </w:rPr>
        <w:t>Au 1</w:t>
      </w:r>
      <w:r w:rsidRPr="00585F41">
        <w:rPr>
          <w:vertAlign w:val="superscript"/>
          <w:lang w:eastAsia="fr-FR"/>
        </w:rPr>
        <w:t>er</w:t>
      </w:r>
      <w:r>
        <w:rPr>
          <w:lang w:eastAsia="fr-FR"/>
        </w:rPr>
        <w:t xml:space="preserve"> janvier 2016, </w:t>
      </w:r>
      <w:r w:rsidR="009D5692">
        <w:rPr>
          <w:lang w:eastAsia="fr-FR"/>
        </w:rPr>
        <w:t xml:space="preserve">le plaignant </w:t>
      </w:r>
      <w:r>
        <w:rPr>
          <w:lang w:eastAsia="fr-FR"/>
        </w:rPr>
        <w:t>a reçu une augmentation de 6</w:t>
      </w:r>
      <w:r w:rsidR="00D30274">
        <w:rPr>
          <w:lang w:eastAsia="fr-FR"/>
        </w:rPr>
        <w:t> </w:t>
      </w:r>
      <w:r>
        <w:rPr>
          <w:lang w:eastAsia="fr-FR"/>
        </w:rPr>
        <w:t>%</w:t>
      </w:r>
      <w:r w:rsidR="009D5692">
        <w:rPr>
          <w:lang w:eastAsia="fr-FR"/>
        </w:rPr>
        <w:t xml:space="preserve">, dont </w:t>
      </w:r>
      <w:r>
        <w:rPr>
          <w:lang w:eastAsia="fr-FR"/>
        </w:rPr>
        <w:t>4</w:t>
      </w:r>
      <w:r w:rsidR="00D30274">
        <w:rPr>
          <w:lang w:eastAsia="fr-FR"/>
        </w:rPr>
        <w:t> </w:t>
      </w:r>
      <w:r w:rsidR="00373221">
        <w:rPr>
          <w:lang w:eastAsia="fr-FR"/>
        </w:rPr>
        <w:t>% ont</w:t>
      </w:r>
      <w:r>
        <w:rPr>
          <w:lang w:eastAsia="fr-FR"/>
        </w:rPr>
        <w:t xml:space="preserve"> été ajouté</w:t>
      </w:r>
      <w:r w:rsidR="00373221">
        <w:rPr>
          <w:lang w:eastAsia="fr-FR"/>
        </w:rPr>
        <w:t>s</w:t>
      </w:r>
      <w:r>
        <w:rPr>
          <w:lang w:eastAsia="fr-FR"/>
        </w:rPr>
        <w:t xml:space="preserve"> à son salaire et 2</w:t>
      </w:r>
      <w:r w:rsidR="00D30274">
        <w:rPr>
          <w:lang w:eastAsia="fr-FR"/>
        </w:rPr>
        <w:t> </w:t>
      </w:r>
      <w:r>
        <w:rPr>
          <w:lang w:eastAsia="fr-FR"/>
        </w:rPr>
        <w:t>% versé</w:t>
      </w:r>
      <w:r w:rsidR="00373221">
        <w:rPr>
          <w:lang w:eastAsia="fr-FR"/>
        </w:rPr>
        <w:t>s</w:t>
      </w:r>
      <w:r w:rsidR="009D5692">
        <w:rPr>
          <w:lang w:eastAsia="fr-FR"/>
        </w:rPr>
        <w:t xml:space="preserve"> sous la forme d’un</w:t>
      </w:r>
      <w:r>
        <w:rPr>
          <w:lang w:eastAsia="fr-FR"/>
        </w:rPr>
        <w:t xml:space="preserve"> montant forfaitaire.</w:t>
      </w:r>
    </w:p>
    <w:p w14:paraId="2CF61A1A" w14:textId="2043C019" w:rsidR="009D5692" w:rsidRDefault="00FC6A80" w:rsidP="00BD3395">
      <w:pPr>
        <w:pStyle w:val="Titre3"/>
      </w:pPr>
      <w:r>
        <w:t>Les p</w:t>
      </w:r>
      <w:r w:rsidR="009D5692">
        <w:t>restation</w:t>
      </w:r>
      <w:r>
        <w:t>s</w:t>
      </w:r>
      <w:r w:rsidR="009D5692">
        <w:t xml:space="preserve"> d’</w:t>
      </w:r>
      <w:r w:rsidR="00CE23F4">
        <w:t>assurance salaire</w:t>
      </w:r>
      <w:r w:rsidR="009D5692">
        <w:t xml:space="preserve"> pour invalidité longue durée</w:t>
      </w:r>
    </w:p>
    <w:p w14:paraId="7854304F" w14:textId="1B0AF6F4" w:rsidR="00AF6689" w:rsidRDefault="00AF6689" w:rsidP="00E51AED">
      <w:pPr>
        <w:pStyle w:val="corpsdedcision"/>
        <w:spacing w:after="240"/>
      </w:pPr>
      <w:r>
        <w:rPr>
          <w:lang w:eastAsia="fr-FR"/>
        </w:rPr>
        <w:t>Pour la période</w:t>
      </w:r>
      <w:r w:rsidR="00A61814">
        <w:rPr>
          <w:lang w:eastAsia="fr-FR"/>
        </w:rPr>
        <w:t xml:space="preserve"> </w:t>
      </w:r>
      <w:r>
        <w:rPr>
          <w:lang w:eastAsia="fr-FR"/>
        </w:rPr>
        <w:t xml:space="preserve">du 26 novembre 2012 au 2 juin 2013, le plaignant a reçu l’entièreté de son salaire, sous réserve </w:t>
      </w:r>
      <w:r w:rsidR="004657BB">
        <w:rPr>
          <w:lang w:eastAsia="fr-FR"/>
        </w:rPr>
        <w:t>des augmentations de salaire qui lui se</w:t>
      </w:r>
      <w:r w:rsidR="00585F41">
        <w:rPr>
          <w:lang w:eastAsia="fr-FR"/>
        </w:rPr>
        <w:t xml:space="preserve">ront attribuées </w:t>
      </w:r>
      <w:r w:rsidR="002F48BD">
        <w:rPr>
          <w:lang w:eastAsia="fr-FR"/>
        </w:rPr>
        <w:t xml:space="preserve">pour les années </w:t>
      </w:r>
      <w:r w:rsidR="00585F41">
        <w:rPr>
          <w:lang w:eastAsia="fr-FR"/>
        </w:rPr>
        <w:t xml:space="preserve">2013 et </w:t>
      </w:r>
      <w:r w:rsidR="00A156C3">
        <w:rPr>
          <w:lang w:eastAsia="fr-FR"/>
        </w:rPr>
        <w:t>2014</w:t>
      </w:r>
      <w:r w:rsidR="002F48BD">
        <w:rPr>
          <w:lang w:eastAsia="fr-FR"/>
        </w:rPr>
        <w:t>.</w:t>
      </w:r>
      <w:r w:rsidR="004657BB">
        <w:rPr>
          <w:lang w:eastAsia="fr-FR"/>
        </w:rPr>
        <w:t xml:space="preserve"> </w:t>
      </w:r>
    </w:p>
    <w:p w14:paraId="50CE30DF" w14:textId="7118F568" w:rsidR="004657BB" w:rsidRDefault="00AF6689" w:rsidP="00E51AED">
      <w:pPr>
        <w:pStyle w:val="corpsdedcision"/>
        <w:spacing w:after="240"/>
      </w:pPr>
      <w:r>
        <w:t>Pour l</w:t>
      </w:r>
      <w:r w:rsidR="002F48BD">
        <w:t>es</w:t>
      </w:r>
      <w:r>
        <w:t xml:space="preserve"> période</w:t>
      </w:r>
      <w:r w:rsidR="002F48BD">
        <w:t>s</w:t>
      </w:r>
      <w:r>
        <w:t xml:space="preserve"> du 3 juin au 31 décembre 2013 et du 19 janvier au 13 avril 2014, la Ville compensera la partie non couverte par l’</w:t>
      </w:r>
      <w:r w:rsidR="00CE23F4">
        <w:t>assurance salaire</w:t>
      </w:r>
      <w:r>
        <w:t xml:space="preserve"> </w:t>
      </w:r>
      <w:r w:rsidR="00D30274">
        <w:t xml:space="preserve">pour </w:t>
      </w:r>
      <w:r>
        <w:t>invalidité longue durée</w:t>
      </w:r>
      <w:r w:rsidR="002F48BD">
        <w:t xml:space="preserve"> du plaignant</w:t>
      </w:r>
      <w:r>
        <w:t>, soit la différence de 30 % entre la prestation</w:t>
      </w:r>
      <w:r w:rsidR="002F48BD">
        <w:t xml:space="preserve"> </w:t>
      </w:r>
      <w:r>
        <w:t>d’</w:t>
      </w:r>
      <w:r w:rsidR="00CE23F4">
        <w:t>assurance salaire</w:t>
      </w:r>
      <w:r>
        <w:t xml:space="preserve"> et le salaire annuel du plaignant</w:t>
      </w:r>
      <w:r w:rsidR="004657BB">
        <w:t>, en tenant compte des</w:t>
      </w:r>
      <w:r w:rsidR="004657BB">
        <w:rPr>
          <w:lang w:eastAsia="fr-FR"/>
        </w:rPr>
        <w:t xml:space="preserve"> augmentations de salaire qui lui seront attribuées par le Tribunal. </w:t>
      </w:r>
    </w:p>
    <w:p w14:paraId="1135C3B1" w14:textId="34E76D6B" w:rsidR="00AF6689" w:rsidRDefault="004657BB" w:rsidP="00E51AED">
      <w:pPr>
        <w:pStyle w:val="corpsdedcision"/>
        <w:spacing w:after="240"/>
      </w:pPr>
      <w:r>
        <w:t>P</w:t>
      </w:r>
      <w:r w:rsidR="00CA094D">
        <w:t>endant</w:t>
      </w:r>
      <w:r>
        <w:t xml:space="preserve"> la période du 14 avril au 8 juin 2014</w:t>
      </w:r>
      <w:r w:rsidR="00CA094D">
        <w:t xml:space="preserve">, </w:t>
      </w:r>
      <w:r w:rsidR="002F48BD">
        <w:t>le plaignant effectuait un retour progressif au travail</w:t>
      </w:r>
      <w:r w:rsidR="00CA094D">
        <w:t>. La</w:t>
      </w:r>
      <w:r>
        <w:t xml:space="preserve"> Ville </w:t>
      </w:r>
      <w:r w:rsidR="00D30274">
        <w:t>dédommagera</w:t>
      </w:r>
      <w:r>
        <w:t xml:space="preserve"> </w:t>
      </w:r>
      <w:r w:rsidR="002F48BD">
        <w:t xml:space="preserve">le plaignant </w:t>
      </w:r>
      <w:r>
        <w:t>pour les jours d’absences payés par l’assureur, soit la différence de 30 % qui existe entre la prestation d’assurance salaire et le salaire annuel du plaignant, en tenant compte des</w:t>
      </w:r>
      <w:r>
        <w:rPr>
          <w:lang w:eastAsia="fr-FR"/>
        </w:rPr>
        <w:t xml:space="preserve"> augmentations de salaire qui lui seront attribuées par le Tribunal. </w:t>
      </w:r>
    </w:p>
    <w:p w14:paraId="56A10742" w14:textId="5E6BC8A6" w:rsidR="008F7BF5" w:rsidRDefault="008F7BF5" w:rsidP="00E51AED">
      <w:pPr>
        <w:pStyle w:val="corpsdedcision"/>
        <w:spacing w:after="240"/>
      </w:pPr>
      <w:r>
        <w:rPr>
          <w:lang w:eastAsia="fr-FR"/>
        </w:rPr>
        <w:t xml:space="preserve">La Ville calculera </w:t>
      </w:r>
      <w:r w:rsidR="009D5692">
        <w:rPr>
          <w:lang w:eastAsia="fr-FR"/>
        </w:rPr>
        <w:t xml:space="preserve">et versera </w:t>
      </w:r>
      <w:r>
        <w:rPr>
          <w:lang w:eastAsia="fr-FR"/>
        </w:rPr>
        <w:t>les intérêts applicables pour les sommes visant à compenser le différentiel entre la prestation d’</w:t>
      </w:r>
      <w:r w:rsidR="00CE23F4">
        <w:rPr>
          <w:lang w:eastAsia="fr-FR"/>
        </w:rPr>
        <w:t>assurance salaire</w:t>
      </w:r>
      <w:r>
        <w:rPr>
          <w:lang w:eastAsia="fr-FR"/>
        </w:rPr>
        <w:t xml:space="preserve"> et le salaire.</w:t>
      </w:r>
    </w:p>
    <w:p w14:paraId="7AA06463" w14:textId="7D6F64F7" w:rsidR="002F48BD" w:rsidRDefault="00FC6A80" w:rsidP="002F48BD">
      <w:pPr>
        <w:pStyle w:val="Titre2"/>
      </w:pPr>
      <w:r>
        <w:t>la b</w:t>
      </w:r>
      <w:r w:rsidR="002F48BD">
        <w:t>anque de report de vacances</w:t>
      </w:r>
    </w:p>
    <w:p w14:paraId="76381C01" w14:textId="29EC0333" w:rsidR="004657BB" w:rsidRDefault="004657BB" w:rsidP="00E51AED">
      <w:pPr>
        <w:pStyle w:val="corpsdedcision"/>
        <w:spacing w:after="240"/>
        <w:rPr>
          <w:lang w:eastAsia="fr-FR"/>
        </w:rPr>
      </w:pPr>
      <w:r>
        <w:rPr>
          <w:lang w:eastAsia="fr-FR"/>
        </w:rPr>
        <w:t xml:space="preserve">La Ville admet que le plaignant a droit </w:t>
      </w:r>
      <w:r w:rsidR="00B52509">
        <w:rPr>
          <w:lang w:eastAsia="fr-FR"/>
        </w:rPr>
        <w:t xml:space="preserve">au versement de </w:t>
      </w:r>
      <w:r>
        <w:rPr>
          <w:lang w:eastAsia="fr-FR"/>
        </w:rPr>
        <w:t xml:space="preserve">254 heures dans sa </w:t>
      </w:r>
      <w:r w:rsidR="002F48BD">
        <w:rPr>
          <w:lang w:eastAsia="fr-FR"/>
        </w:rPr>
        <w:t>« </w:t>
      </w:r>
      <w:r w:rsidR="002F48BD" w:rsidRPr="00D30274">
        <w:rPr>
          <w:i/>
          <w:sz w:val="22"/>
          <w:szCs w:val="22"/>
          <w:lang w:eastAsia="fr-FR"/>
        </w:rPr>
        <w:t>b</w:t>
      </w:r>
      <w:r w:rsidRPr="00D30274">
        <w:rPr>
          <w:i/>
          <w:sz w:val="22"/>
          <w:szCs w:val="22"/>
          <w:lang w:eastAsia="fr-FR"/>
        </w:rPr>
        <w:t>anque globale de temps</w:t>
      </w:r>
      <w:r w:rsidR="002F48BD">
        <w:rPr>
          <w:lang w:eastAsia="fr-FR"/>
        </w:rPr>
        <w:t xml:space="preserve"> » </w:t>
      </w:r>
      <w:r>
        <w:rPr>
          <w:lang w:eastAsia="fr-FR"/>
        </w:rPr>
        <w:t xml:space="preserve">pour </w:t>
      </w:r>
      <w:r w:rsidR="002F48BD">
        <w:rPr>
          <w:lang w:eastAsia="fr-FR"/>
        </w:rPr>
        <w:t xml:space="preserve">compenser des </w:t>
      </w:r>
      <w:r w:rsidR="009D5692">
        <w:rPr>
          <w:lang w:eastAsia="fr-FR"/>
        </w:rPr>
        <w:t xml:space="preserve">jours de </w:t>
      </w:r>
      <w:r>
        <w:rPr>
          <w:lang w:eastAsia="fr-FR"/>
        </w:rPr>
        <w:t xml:space="preserve">vacances et </w:t>
      </w:r>
      <w:r w:rsidR="002F48BD">
        <w:rPr>
          <w:lang w:eastAsia="fr-FR"/>
        </w:rPr>
        <w:t>de</w:t>
      </w:r>
      <w:r>
        <w:rPr>
          <w:lang w:eastAsia="fr-FR"/>
        </w:rPr>
        <w:t xml:space="preserve"> congé</w:t>
      </w:r>
      <w:r w:rsidR="009D5692">
        <w:rPr>
          <w:lang w:eastAsia="fr-FR"/>
        </w:rPr>
        <w:t xml:space="preserve"> pour raison de</w:t>
      </w:r>
      <w:r w:rsidR="00A61814">
        <w:rPr>
          <w:lang w:eastAsia="fr-FR"/>
        </w:rPr>
        <w:t xml:space="preserve"> </w:t>
      </w:r>
      <w:r>
        <w:rPr>
          <w:lang w:eastAsia="fr-FR"/>
        </w:rPr>
        <w:t>maladie</w:t>
      </w:r>
      <w:r w:rsidR="00585F41">
        <w:rPr>
          <w:lang w:eastAsia="fr-FR"/>
        </w:rPr>
        <w:t xml:space="preserve">, </w:t>
      </w:r>
      <w:r w:rsidR="00D30274">
        <w:rPr>
          <w:lang w:eastAsia="fr-FR"/>
        </w:rPr>
        <w:t xml:space="preserve">ce qui ne porte </w:t>
      </w:r>
      <w:r w:rsidR="00873A81">
        <w:rPr>
          <w:lang w:eastAsia="fr-FR"/>
        </w:rPr>
        <w:t xml:space="preserve">pas </w:t>
      </w:r>
      <w:r>
        <w:rPr>
          <w:lang w:eastAsia="fr-FR"/>
        </w:rPr>
        <w:t>intérêt.</w:t>
      </w:r>
    </w:p>
    <w:p w14:paraId="61973DE2" w14:textId="7014AFAC" w:rsidR="00FC2761" w:rsidRDefault="0048535D" w:rsidP="00E51AED">
      <w:pPr>
        <w:pStyle w:val="corpsdedcision"/>
        <w:spacing w:after="240"/>
        <w:rPr>
          <w:lang w:eastAsia="fr-FR"/>
        </w:rPr>
      </w:pPr>
      <w:r>
        <w:t>Par ailleurs</w:t>
      </w:r>
      <w:r w:rsidR="002F48BD">
        <w:t>, i</w:t>
      </w:r>
      <w:r w:rsidR="00FC2761">
        <w:t>l est admis que les conditions de travail des cadres ont été substantiellement modifiées en 2016</w:t>
      </w:r>
      <w:r w:rsidR="002F48BD">
        <w:t>. La « </w:t>
      </w:r>
      <w:r w:rsidR="00FC2761" w:rsidRPr="00FC2761">
        <w:rPr>
          <w:i/>
        </w:rPr>
        <w:t>banque globale de temps</w:t>
      </w:r>
      <w:r w:rsidR="002F48BD">
        <w:rPr>
          <w:i/>
        </w:rPr>
        <w:t> »</w:t>
      </w:r>
      <w:r w:rsidR="00FC2761">
        <w:t xml:space="preserve"> </w:t>
      </w:r>
      <w:r w:rsidR="00CA094D">
        <w:t xml:space="preserve">désormais </w:t>
      </w:r>
      <w:r w:rsidR="00FC2761">
        <w:t>appelé</w:t>
      </w:r>
      <w:r w:rsidR="00373221">
        <w:t>e</w:t>
      </w:r>
      <w:r w:rsidR="00FC2761">
        <w:t xml:space="preserve"> </w:t>
      </w:r>
      <w:r w:rsidR="002F48BD">
        <w:t>« </w:t>
      </w:r>
      <w:r w:rsidR="00FC2761" w:rsidRPr="00FC2761">
        <w:rPr>
          <w:i/>
        </w:rPr>
        <w:t>banque de report de vacances</w:t>
      </w:r>
      <w:r w:rsidR="002F48BD">
        <w:rPr>
          <w:i/>
        </w:rPr>
        <w:t> »</w:t>
      </w:r>
      <w:r w:rsidR="00FC2761">
        <w:t xml:space="preserve"> est plafonnée </w:t>
      </w:r>
      <w:r w:rsidR="002F48BD">
        <w:t>de sorte qu’</w:t>
      </w:r>
      <w:r w:rsidR="00FC2761">
        <w:t xml:space="preserve">un cadre </w:t>
      </w:r>
      <w:r w:rsidR="00CA094D">
        <w:t xml:space="preserve">ne </w:t>
      </w:r>
      <w:r w:rsidR="002F48BD">
        <w:t>peut y a</w:t>
      </w:r>
      <w:r w:rsidR="00FC2761">
        <w:t xml:space="preserve">ccumuler </w:t>
      </w:r>
      <w:r w:rsidR="00CA094D">
        <w:t>plus de</w:t>
      </w:r>
      <w:r w:rsidR="00FC2761">
        <w:t xml:space="preserve"> trois semaines de vacances. </w:t>
      </w:r>
      <w:r w:rsidR="00CA094D">
        <w:t>A</w:t>
      </w:r>
      <w:r w:rsidR="00FC2761">
        <w:t>u 1</w:t>
      </w:r>
      <w:r w:rsidR="00FC2761" w:rsidRPr="00FC2761">
        <w:rPr>
          <w:vertAlign w:val="superscript"/>
        </w:rPr>
        <w:t>er</w:t>
      </w:r>
      <w:r w:rsidR="00FC2761">
        <w:t xml:space="preserve"> mai 2016, les cadres </w:t>
      </w:r>
      <w:r w:rsidR="00CA094D">
        <w:t>excédant ce plafond ont été payés en salaire pour le temps accumulé en surplus.</w:t>
      </w:r>
      <w:r w:rsidR="00FC2761">
        <w:t xml:space="preserve"> </w:t>
      </w:r>
    </w:p>
    <w:p w14:paraId="022DFA1F" w14:textId="77777777" w:rsidR="009D5692" w:rsidRDefault="008F7BF5" w:rsidP="00E51AED">
      <w:pPr>
        <w:pStyle w:val="corpsdedcision"/>
        <w:spacing w:after="240"/>
        <w:rPr>
          <w:lang w:eastAsia="fr-FR"/>
        </w:rPr>
      </w:pPr>
      <w:r>
        <w:t xml:space="preserve">Or, la compensation de 254 heures qui a été convenue de verser </w:t>
      </w:r>
      <w:r w:rsidR="00CA094D">
        <w:t xml:space="preserve">au plaignant </w:t>
      </w:r>
      <w:r>
        <w:t>dans la « </w:t>
      </w:r>
      <w:r w:rsidRPr="009D5692">
        <w:rPr>
          <w:i/>
        </w:rPr>
        <w:t>banque de report de vacances »</w:t>
      </w:r>
      <w:r>
        <w:t xml:space="preserve"> </w:t>
      </w:r>
      <w:r w:rsidR="00FC2761">
        <w:t>excède ce qui est permis d’accumuler depuis le 1</w:t>
      </w:r>
      <w:r w:rsidR="00FC2761" w:rsidRPr="009D5692">
        <w:rPr>
          <w:vertAlign w:val="superscript"/>
        </w:rPr>
        <w:t>er</w:t>
      </w:r>
      <w:r w:rsidR="00FC2761">
        <w:t xml:space="preserve"> mai </w:t>
      </w:r>
      <w:r>
        <w:t xml:space="preserve">2016 </w:t>
      </w:r>
      <w:r w:rsidR="00FC2761">
        <w:t xml:space="preserve">de près de 114 heures. </w:t>
      </w:r>
    </w:p>
    <w:p w14:paraId="38E123C5" w14:textId="51F090E7" w:rsidR="00FC2761" w:rsidRDefault="00FC2761" w:rsidP="00E51AED">
      <w:pPr>
        <w:pStyle w:val="corpsdedcision"/>
        <w:spacing w:after="240"/>
        <w:rPr>
          <w:lang w:eastAsia="fr-FR"/>
        </w:rPr>
      </w:pPr>
      <w:r>
        <w:t>Le plaignant demande à ce que toutes ses heures demeurent dans sa</w:t>
      </w:r>
      <w:r w:rsidR="00772C30">
        <w:t xml:space="preserve"> « </w:t>
      </w:r>
      <w:r w:rsidR="00772C30">
        <w:rPr>
          <w:i/>
        </w:rPr>
        <w:t>banque »</w:t>
      </w:r>
      <w:r w:rsidR="00A61814">
        <w:rPr>
          <w:i/>
        </w:rPr>
        <w:t xml:space="preserve"> </w:t>
      </w:r>
      <w:r>
        <w:t>alors que la Ville plaide qu’à partir du 1</w:t>
      </w:r>
      <w:r w:rsidRPr="009D5692">
        <w:rPr>
          <w:vertAlign w:val="superscript"/>
        </w:rPr>
        <w:t>er</w:t>
      </w:r>
      <w:r>
        <w:t xml:space="preserve"> mai 2016, les heures excédant le </w:t>
      </w:r>
      <w:r w:rsidR="008F7BF5">
        <w:t xml:space="preserve">plafond permis </w:t>
      </w:r>
      <w:r>
        <w:t>doivent lui être payées, cette somme portant intérêt. Le Tribunal d</w:t>
      </w:r>
      <w:r w:rsidR="0048535D">
        <w:t>evra en</w:t>
      </w:r>
      <w:r w:rsidR="009D5692">
        <w:t xml:space="preserve"> décider.</w:t>
      </w:r>
    </w:p>
    <w:p w14:paraId="3026125D" w14:textId="3AB60493" w:rsidR="008F7BF5" w:rsidRDefault="00FC6A80" w:rsidP="008F7BF5">
      <w:pPr>
        <w:pStyle w:val="Titre2"/>
      </w:pPr>
      <w:r>
        <w:t xml:space="preserve">le </w:t>
      </w:r>
      <w:r w:rsidR="008F7BF5">
        <w:t>Fonds de pension</w:t>
      </w:r>
    </w:p>
    <w:p w14:paraId="3F9B4371" w14:textId="77777777" w:rsidR="00585F41" w:rsidRDefault="00585F41" w:rsidP="00E51AED">
      <w:pPr>
        <w:pStyle w:val="corpsdedcision"/>
        <w:spacing w:after="240"/>
        <w:rPr>
          <w:lang w:eastAsia="fr-FR"/>
        </w:rPr>
      </w:pPr>
      <w:r>
        <w:rPr>
          <w:lang w:eastAsia="fr-FR"/>
        </w:rPr>
        <w:t>La Ville ajustera le fonds de pension du plaignant en fonction des sommes versées pour qu’il ne subisse aucun préjudice.</w:t>
      </w:r>
    </w:p>
    <w:p w14:paraId="42770EBB" w14:textId="48F2B580" w:rsidR="004657BB" w:rsidRDefault="004657BB" w:rsidP="00E51AED">
      <w:pPr>
        <w:pStyle w:val="corpsdedcision"/>
        <w:spacing w:after="240"/>
        <w:rPr>
          <w:lang w:eastAsia="fr-FR"/>
        </w:rPr>
      </w:pPr>
      <w:r>
        <w:rPr>
          <w:lang w:eastAsia="fr-FR"/>
        </w:rPr>
        <w:t xml:space="preserve">La Ville versera au plaignant </w:t>
      </w:r>
      <w:r w:rsidR="00772C30">
        <w:rPr>
          <w:lang w:eastAsia="fr-FR"/>
        </w:rPr>
        <w:t xml:space="preserve">une somme équivalente </w:t>
      </w:r>
      <w:r w:rsidR="00A61814">
        <w:rPr>
          <w:lang w:eastAsia="fr-FR"/>
        </w:rPr>
        <w:t>à</w:t>
      </w:r>
      <w:r w:rsidR="00772C30">
        <w:rPr>
          <w:lang w:eastAsia="fr-FR"/>
        </w:rPr>
        <w:t xml:space="preserve"> 32,</w:t>
      </w:r>
      <w:r>
        <w:rPr>
          <w:lang w:eastAsia="fr-FR"/>
        </w:rPr>
        <w:t xml:space="preserve">05 heures </w:t>
      </w:r>
      <w:r w:rsidR="008F7BF5">
        <w:rPr>
          <w:lang w:eastAsia="fr-FR"/>
        </w:rPr>
        <w:t xml:space="preserve">dans un </w:t>
      </w:r>
      <w:r w:rsidR="00772C30">
        <w:rPr>
          <w:lang w:eastAsia="fr-FR"/>
        </w:rPr>
        <w:t>régime enregistré d’épargne-retraite</w:t>
      </w:r>
      <w:r w:rsidR="008F7BF5">
        <w:rPr>
          <w:lang w:eastAsia="fr-FR"/>
        </w:rPr>
        <w:t xml:space="preserve"> </w:t>
      </w:r>
      <w:r>
        <w:rPr>
          <w:lang w:eastAsia="fr-FR"/>
        </w:rPr>
        <w:t xml:space="preserve">en compensation </w:t>
      </w:r>
      <w:r w:rsidR="008F7BF5">
        <w:rPr>
          <w:lang w:eastAsia="fr-FR"/>
        </w:rPr>
        <w:t>de s</w:t>
      </w:r>
      <w:r>
        <w:rPr>
          <w:lang w:eastAsia="fr-FR"/>
        </w:rPr>
        <w:t>es congés mobiles</w:t>
      </w:r>
      <w:r w:rsidR="00873A81">
        <w:rPr>
          <w:lang w:eastAsia="fr-FR"/>
        </w:rPr>
        <w:t>, le tout portant intérêt</w:t>
      </w:r>
      <w:r w:rsidR="008F7BF5">
        <w:rPr>
          <w:lang w:eastAsia="fr-FR"/>
        </w:rPr>
        <w:t xml:space="preserve">. </w:t>
      </w:r>
    </w:p>
    <w:p w14:paraId="6C7CFD1D" w14:textId="79A8F57D" w:rsidR="008F7BF5" w:rsidRDefault="00772C30" w:rsidP="008F7BF5">
      <w:pPr>
        <w:pStyle w:val="Titre2"/>
      </w:pPr>
      <w:r>
        <w:t>LES HEURES SUPPLÉMENTAIRES</w:t>
      </w:r>
    </w:p>
    <w:p w14:paraId="120731EE" w14:textId="68447C33" w:rsidR="00C74B6F" w:rsidRDefault="008F7BF5" w:rsidP="00E51AED">
      <w:pPr>
        <w:pStyle w:val="corpsdedcision"/>
        <w:spacing w:after="240"/>
      </w:pPr>
      <w:r>
        <w:rPr>
          <w:lang w:eastAsia="fr-FR"/>
        </w:rPr>
        <w:t>La V</w:t>
      </w:r>
      <w:r w:rsidR="004657BB">
        <w:rPr>
          <w:lang w:eastAsia="fr-FR"/>
        </w:rPr>
        <w:t>ille</w:t>
      </w:r>
      <w:r w:rsidR="00373221">
        <w:rPr>
          <w:lang w:eastAsia="fr-FR"/>
        </w:rPr>
        <w:t xml:space="preserve"> compensera par une somme de 22</w:t>
      </w:r>
      <w:r w:rsidR="00D7634D">
        <w:rPr>
          <w:lang w:eastAsia="fr-FR"/>
        </w:rPr>
        <w:t> </w:t>
      </w:r>
      <w:r w:rsidR="004657BB">
        <w:rPr>
          <w:lang w:eastAsia="fr-FR"/>
        </w:rPr>
        <w:t>000</w:t>
      </w:r>
      <w:r w:rsidR="00D7634D">
        <w:rPr>
          <w:lang w:eastAsia="fr-FR"/>
        </w:rPr>
        <w:t> </w:t>
      </w:r>
      <w:r w:rsidR="004657BB">
        <w:rPr>
          <w:lang w:eastAsia="fr-FR"/>
        </w:rPr>
        <w:t>$</w:t>
      </w:r>
      <w:r>
        <w:rPr>
          <w:lang w:eastAsia="fr-FR"/>
        </w:rPr>
        <w:t>,</w:t>
      </w:r>
      <w:r w:rsidR="004657BB">
        <w:rPr>
          <w:lang w:eastAsia="fr-FR"/>
        </w:rPr>
        <w:t xml:space="preserve"> </w:t>
      </w:r>
      <w:r w:rsidR="00772C30">
        <w:rPr>
          <w:lang w:eastAsia="fr-FR"/>
        </w:rPr>
        <w:t>les heures supplémentaires</w:t>
      </w:r>
      <w:r w:rsidR="004657BB">
        <w:rPr>
          <w:lang w:eastAsia="fr-FR"/>
        </w:rPr>
        <w:t xml:space="preserve"> </w:t>
      </w:r>
      <w:r>
        <w:rPr>
          <w:lang w:eastAsia="fr-FR"/>
        </w:rPr>
        <w:t xml:space="preserve">qu’aurait fait le plaignant </w:t>
      </w:r>
      <w:r w:rsidR="004657BB">
        <w:rPr>
          <w:lang w:eastAsia="fr-FR"/>
        </w:rPr>
        <w:t xml:space="preserve">pour les </w:t>
      </w:r>
      <w:r w:rsidR="00585F41">
        <w:rPr>
          <w:lang w:eastAsia="fr-FR"/>
        </w:rPr>
        <w:t>saisons</w:t>
      </w:r>
      <w:r w:rsidR="004657BB">
        <w:rPr>
          <w:lang w:eastAsia="fr-FR"/>
        </w:rPr>
        <w:t xml:space="preserve"> hivernales 2012</w:t>
      </w:r>
      <w:r>
        <w:rPr>
          <w:lang w:eastAsia="fr-FR"/>
        </w:rPr>
        <w:t>/</w:t>
      </w:r>
      <w:r w:rsidR="004657BB">
        <w:rPr>
          <w:lang w:eastAsia="fr-FR"/>
        </w:rPr>
        <w:t>2013 et 2013</w:t>
      </w:r>
      <w:r>
        <w:rPr>
          <w:lang w:eastAsia="fr-FR"/>
        </w:rPr>
        <w:t>/</w:t>
      </w:r>
      <w:r w:rsidR="004657BB">
        <w:rPr>
          <w:lang w:eastAsia="fr-FR"/>
        </w:rPr>
        <w:t>2014, le tout portant intérêt.</w:t>
      </w:r>
    </w:p>
    <w:p w14:paraId="39133C9F" w14:textId="2C41A118" w:rsidR="006E357B" w:rsidRDefault="006E357B" w:rsidP="00E51AED">
      <w:pPr>
        <w:pStyle w:val="corpsdedcision"/>
        <w:spacing w:after="240"/>
        <w:rPr>
          <w:lang w:eastAsia="fr-FR"/>
        </w:rPr>
      </w:pPr>
      <w:r>
        <w:rPr>
          <w:lang w:eastAsia="fr-FR"/>
        </w:rPr>
        <w:t>Toutes les compensations salariales versées au plaignant seront payées selon le taux de sala</w:t>
      </w:r>
      <w:r w:rsidR="00B52509">
        <w:rPr>
          <w:lang w:eastAsia="fr-FR"/>
        </w:rPr>
        <w:t>ire</w:t>
      </w:r>
      <w:r>
        <w:rPr>
          <w:lang w:eastAsia="fr-FR"/>
        </w:rPr>
        <w:t xml:space="preserve"> augmenté décidé par le Tribunal pour les périodes applicables et jusqu’à la date du versement. </w:t>
      </w:r>
    </w:p>
    <w:p w14:paraId="32096C57" w14:textId="37AEDBD9" w:rsidR="00853FA8" w:rsidRDefault="009D5692" w:rsidP="00E51AED">
      <w:pPr>
        <w:pStyle w:val="corpsdedcision"/>
        <w:spacing w:after="240"/>
      </w:pPr>
      <w:r>
        <w:rPr>
          <w:lang w:eastAsia="fr-FR"/>
        </w:rPr>
        <w:t>Par ailleurs, i</w:t>
      </w:r>
      <w:r w:rsidR="00320C4B">
        <w:rPr>
          <w:lang w:eastAsia="fr-FR"/>
        </w:rPr>
        <w:t xml:space="preserve">l est admis que les cadres </w:t>
      </w:r>
      <w:r w:rsidR="006200FC">
        <w:rPr>
          <w:lang w:eastAsia="fr-FR"/>
        </w:rPr>
        <w:t xml:space="preserve">Jean Mercier, </w:t>
      </w:r>
      <w:r w:rsidR="00FC2761">
        <w:rPr>
          <w:lang w:eastAsia="fr-FR"/>
        </w:rPr>
        <w:t>Renaud P</w:t>
      </w:r>
      <w:r w:rsidR="00320C4B">
        <w:rPr>
          <w:lang w:eastAsia="fr-FR"/>
        </w:rPr>
        <w:t xml:space="preserve">aquet et </w:t>
      </w:r>
      <w:r w:rsidR="00FC2761">
        <w:rPr>
          <w:lang w:eastAsia="fr-FR"/>
        </w:rPr>
        <w:t>Robert</w:t>
      </w:r>
      <w:r w:rsidR="00772C30">
        <w:rPr>
          <w:lang w:eastAsia="fr-FR"/>
        </w:rPr>
        <w:t> </w:t>
      </w:r>
      <w:r w:rsidR="00FC2761">
        <w:rPr>
          <w:lang w:eastAsia="fr-FR"/>
        </w:rPr>
        <w:t>G</w:t>
      </w:r>
      <w:r w:rsidR="00320C4B">
        <w:rPr>
          <w:lang w:eastAsia="fr-FR"/>
        </w:rPr>
        <w:t>ervais ne travail</w:t>
      </w:r>
      <w:r w:rsidR="00587E11">
        <w:rPr>
          <w:lang w:eastAsia="fr-FR"/>
        </w:rPr>
        <w:t>lent plus dans l’arrondissement depuis le retour au travail du plaignant</w:t>
      </w:r>
      <w:r w:rsidR="00FD0916">
        <w:rPr>
          <w:lang w:eastAsia="fr-FR"/>
        </w:rPr>
        <w:t>.</w:t>
      </w:r>
    </w:p>
    <w:p w14:paraId="2E8E1182" w14:textId="57025723" w:rsidR="00853FA8" w:rsidRDefault="00853FA8" w:rsidP="00E51AED">
      <w:pPr>
        <w:pStyle w:val="corpsdedcision"/>
        <w:spacing w:after="240"/>
        <w:rPr>
          <w:lang w:eastAsia="fr-FR"/>
        </w:rPr>
      </w:pPr>
      <w:r>
        <w:rPr>
          <w:lang w:eastAsia="fr-FR"/>
        </w:rPr>
        <w:t>Les conduites et les paroles vexatoires à l’endroit du plaignant, qualifiées par la Commission dans la décision au fond</w:t>
      </w:r>
      <w:r>
        <w:rPr>
          <w:rStyle w:val="Appelnotedebasdep"/>
          <w:lang w:eastAsia="fr-FR"/>
        </w:rPr>
        <w:footnoteReference w:id="5"/>
      </w:r>
      <w:r>
        <w:rPr>
          <w:lang w:eastAsia="fr-FR"/>
        </w:rPr>
        <w:t xml:space="preserve"> comme étant du harcèlement psychologique, proviennent</w:t>
      </w:r>
      <w:r w:rsidR="00A61814">
        <w:rPr>
          <w:lang w:eastAsia="fr-FR"/>
        </w:rPr>
        <w:t xml:space="preserve"> </w:t>
      </w:r>
      <w:r>
        <w:rPr>
          <w:lang w:eastAsia="fr-FR"/>
        </w:rPr>
        <w:t>essentiellemen</w:t>
      </w:r>
      <w:r w:rsidR="00FC6A80">
        <w:rPr>
          <w:lang w:eastAsia="fr-FR"/>
        </w:rPr>
        <w:t>t de Jean Mercier</w:t>
      </w:r>
      <w:r w:rsidR="00373221">
        <w:rPr>
          <w:lang w:eastAsia="fr-FR"/>
        </w:rPr>
        <w:t>,</w:t>
      </w:r>
      <w:r w:rsidR="00FC6A80">
        <w:rPr>
          <w:lang w:eastAsia="fr-FR"/>
        </w:rPr>
        <w:t xml:space="preserve"> directeur du service où travaillait le plaignant. Il détenait le n</w:t>
      </w:r>
      <w:r>
        <w:rPr>
          <w:lang w:eastAsia="fr-FR"/>
        </w:rPr>
        <w:t xml:space="preserve">iveau hiérarchique </w:t>
      </w:r>
      <w:r w:rsidR="00FC6A80">
        <w:rPr>
          <w:lang w:eastAsia="fr-FR"/>
        </w:rPr>
        <w:t xml:space="preserve">le plus élevé </w:t>
      </w:r>
      <w:r>
        <w:rPr>
          <w:lang w:eastAsia="fr-FR"/>
        </w:rPr>
        <w:t xml:space="preserve">du service </w:t>
      </w:r>
      <w:r w:rsidR="00FC6A80">
        <w:rPr>
          <w:lang w:eastAsia="fr-FR"/>
        </w:rPr>
        <w:t>et le plaignant relevait en 2012 de Robert Gervais, chef de division.</w:t>
      </w:r>
      <w:r>
        <w:rPr>
          <w:lang w:eastAsia="fr-FR"/>
        </w:rPr>
        <w:t xml:space="preserve"> </w:t>
      </w:r>
    </w:p>
    <w:p w14:paraId="1B428225" w14:textId="0FD5C5D7" w:rsidR="009F610F" w:rsidRPr="00853FA8" w:rsidRDefault="009F610F" w:rsidP="00B24D83">
      <w:pPr>
        <w:pStyle w:val="Titre1"/>
      </w:pPr>
      <w:r w:rsidRPr="00853FA8">
        <w:t xml:space="preserve">les faits </w:t>
      </w:r>
    </w:p>
    <w:p w14:paraId="618777B7" w14:textId="77777777" w:rsidR="00585F41" w:rsidRDefault="00585F41" w:rsidP="00B24D83">
      <w:pPr>
        <w:pStyle w:val="Titre2"/>
      </w:pPr>
      <w:r>
        <w:t>Les augmentations salariales</w:t>
      </w:r>
      <w:r w:rsidR="009D5692">
        <w:t xml:space="preserve"> pour 2013 et 2014</w:t>
      </w:r>
    </w:p>
    <w:p w14:paraId="2508A31D" w14:textId="3E0216A8" w:rsidR="00A92041" w:rsidRDefault="009F610F" w:rsidP="00E51AED">
      <w:pPr>
        <w:pStyle w:val="corpsdedcision"/>
        <w:spacing w:after="240"/>
        <w:rPr>
          <w:lang w:eastAsia="fr-FR"/>
        </w:rPr>
      </w:pPr>
      <w:r>
        <w:rPr>
          <w:lang w:eastAsia="fr-FR"/>
        </w:rPr>
        <w:t xml:space="preserve">Jean Mercier est toujours à l’emploi au moment </w:t>
      </w:r>
      <w:r w:rsidR="00772C30">
        <w:rPr>
          <w:lang w:eastAsia="fr-FR"/>
        </w:rPr>
        <w:t>des évaluations de rendement et </w:t>
      </w:r>
      <w:r>
        <w:rPr>
          <w:lang w:eastAsia="fr-FR"/>
        </w:rPr>
        <w:t>de l’attribution des augmentations de salaire données au 1</w:t>
      </w:r>
      <w:r w:rsidRPr="009F610F">
        <w:rPr>
          <w:vertAlign w:val="superscript"/>
          <w:lang w:eastAsia="fr-FR"/>
        </w:rPr>
        <w:t>er</w:t>
      </w:r>
      <w:r>
        <w:rPr>
          <w:lang w:eastAsia="fr-FR"/>
        </w:rPr>
        <w:t xml:space="preserve"> janvier </w:t>
      </w:r>
      <w:r w:rsidR="0048535D">
        <w:rPr>
          <w:lang w:eastAsia="fr-FR"/>
        </w:rPr>
        <w:t>2</w:t>
      </w:r>
      <w:r>
        <w:rPr>
          <w:lang w:eastAsia="fr-FR"/>
        </w:rPr>
        <w:t>013 et au 1</w:t>
      </w:r>
      <w:r w:rsidRPr="009F610F">
        <w:rPr>
          <w:vertAlign w:val="superscript"/>
          <w:lang w:eastAsia="fr-FR"/>
        </w:rPr>
        <w:t>er</w:t>
      </w:r>
      <w:r w:rsidR="00772C30">
        <w:rPr>
          <w:vertAlign w:val="superscript"/>
          <w:lang w:eastAsia="fr-FR"/>
        </w:rPr>
        <w:t> </w:t>
      </w:r>
      <w:r>
        <w:rPr>
          <w:lang w:eastAsia="fr-FR"/>
        </w:rPr>
        <w:t xml:space="preserve">janvier 2014. Il </w:t>
      </w:r>
      <w:r w:rsidR="00FC6A80">
        <w:rPr>
          <w:lang w:eastAsia="fr-FR"/>
        </w:rPr>
        <w:t>quitte</w:t>
      </w:r>
      <w:r w:rsidR="00320C4B">
        <w:rPr>
          <w:lang w:eastAsia="fr-FR"/>
        </w:rPr>
        <w:t xml:space="preserve"> définitivement l’arrondissement</w:t>
      </w:r>
      <w:r w:rsidR="006200FC">
        <w:rPr>
          <w:lang w:eastAsia="fr-FR"/>
        </w:rPr>
        <w:t xml:space="preserve"> le 4 avril 2014 </w:t>
      </w:r>
      <w:r w:rsidR="00FD0916">
        <w:rPr>
          <w:lang w:eastAsia="fr-FR"/>
        </w:rPr>
        <w:t>peu avant que le plaignant ne revienne au travai</w:t>
      </w:r>
      <w:r>
        <w:rPr>
          <w:lang w:eastAsia="fr-FR"/>
        </w:rPr>
        <w:t>l</w:t>
      </w:r>
      <w:r w:rsidR="00FC6A80">
        <w:rPr>
          <w:lang w:eastAsia="fr-FR"/>
        </w:rPr>
        <w:t xml:space="preserve">. Pour éviter qu’ils ne se croisent, </w:t>
      </w:r>
      <w:r>
        <w:rPr>
          <w:lang w:eastAsia="fr-FR"/>
        </w:rPr>
        <w:t>l</w:t>
      </w:r>
      <w:r w:rsidR="009D5692">
        <w:rPr>
          <w:lang w:eastAsia="fr-FR"/>
        </w:rPr>
        <w:t xml:space="preserve">a Ville </w:t>
      </w:r>
      <w:r w:rsidR="00FC6A80">
        <w:rPr>
          <w:lang w:eastAsia="fr-FR"/>
        </w:rPr>
        <w:t>demande</w:t>
      </w:r>
      <w:r w:rsidR="009D5692">
        <w:rPr>
          <w:lang w:eastAsia="fr-FR"/>
        </w:rPr>
        <w:t xml:space="preserve"> </w:t>
      </w:r>
      <w:r>
        <w:rPr>
          <w:lang w:eastAsia="fr-FR"/>
        </w:rPr>
        <w:t xml:space="preserve">alors </w:t>
      </w:r>
      <w:r w:rsidR="00FC6A80">
        <w:rPr>
          <w:lang w:eastAsia="fr-FR"/>
        </w:rPr>
        <w:t xml:space="preserve">au plaignant de </w:t>
      </w:r>
      <w:r w:rsidR="00FD0916">
        <w:rPr>
          <w:lang w:eastAsia="fr-FR"/>
        </w:rPr>
        <w:t xml:space="preserve">reporter </w:t>
      </w:r>
      <w:r w:rsidR="00FC6A80">
        <w:rPr>
          <w:lang w:eastAsia="fr-FR"/>
        </w:rPr>
        <w:t xml:space="preserve">son retour </w:t>
      </w:r>
      <w:r w:rsidR="00FD0916">
        <w:rPr>
          <w:lang w:eastAsia="fr-FR"/>
        </w:rPr>
        <w:t>d’une semaine</w:t>
      </w:r>
      <w:r w:rsidR="00FC6A80">
        <w:rPr>
          <w:lang w:eastAsia="fr-FR"/>
        </w:rPr>
        <w:t>.</w:t>
      </w:r>
      <w:r w:rsidR="00FD0916">
        <w:rPr>
          <w:lang w:eastAsia="fr-FR"/>
        </w:rPr>
        <w:t xml:space="preserve"> </w:t>
      </w:r>
    </w:p>
    <w:p w14:paraId="57665E22" w14:textId="64671ED9" w:rsidR="00A92041" w:rsidRDefault="00A92041" w:rsidP="00E51AED">
      <w:pPr>
        <w:pStyle w:val="corpsdedcision"/>
        <w:spacing w:after="240"/>
        <w:rPr>
          <w:lang w:eastAsia="fr-FR"/>
        </w:rPr>
      </w:pPr>
      <w:r>
        <w:rPr>
          <w:lang w:eastAsia="fr-FR"/>
        </w:rPr>
        <w:t>Le plaignant travaill</w:t>
      </w:r>
      <w:r w:rsidR="00FC6A80">
        <w:rPr>
          <w:lang w:eastAsia="fr-FR"/>
        </w:rPr>
        <w:t>e</w:t>
      </w:r>
      <w:r>
        <w:rPr>
          <w:lang w:eastAsia="fr-FR"/>
        </w:rPr>
        <w:t xml:space="preserve"> jusqu’au 26 novembre 2012, date à laquelle il part pour raison de maladie</w:t>
      </w:r>
      <w:r w:rsidR="002D3F78">
        <w:rPr>
          <w:lang w:eastAsia="fr-FR"/>
        </w:rPr>
        <w:t>.</w:t>
      </w:r>
      <w:r w:rsidR="009F610F">
        <w:rPr>
          <w:lang w:eastAsia="fr-FR"/>
        </w:rPr>
        <w:t xml:space="preserve"> Pour l’année 2012, il</w:t>
      </w:r>
      <w:r w:rsidR="002D3F78">
        <w:rPr>
          <w:lang w:eastAsia="fr-FR"/>
        </w:rPr>
        <w:t xml:space="preserve"> devait être évalué par </w:t>
      </w:r>
      <w:r w:rsidR="00FC6A80">
        <w:rPr>
          <w:lang w:eastAsia="fr-FR"/>
        </w:rPr>
        <w:t xml:space="preserve">son supérieur, </w:t>
      </w:r>
      <w:r>
        <w:rPr>
          <w:lang w:eastAsia="fr-FR"/>
        </w:rPr>
        <w:t>Robert Gervais</w:t>
      </w:r>
      <w:r w:rsidR="002D3F78">
        <w:rPr>
          <w:lang w:eastAsia="fr-FR"/>
        </w:rPr>
        <w:t xml:space="preserve">, mais </w:t>
      </w:r>
      <w:r w:rsidR="009F610F">
        <w:rPr>
          <w:lang w:eastAsia="fr-FR"/>
        </w:rPr>
        <w:t>l</w:t>
      </w:r>
      <w:r w:rsidR="002D3F78">
        <w:rPr>
          <w:lang w:eastAsia="fr-FR"/>
        </w:rPr>
        <w:t xml:space="preserve">e processus n’a </w:t>
      </w:r>
      <w:r w:rsidR="00FC6A80">
        <w:rPr>
          <w:lang w:eastAsia="fr-FR"/>
        </w:rPr>
        <w:t xml:space="preserve">pas </w:t>
      </w:r>
      <w:r w:rsidR="002D3F78">
        <w:rPr>
          <w:lang w:eastAsia="fr-FR"/>
        </w:rPr>
        <w:t xml:space="preserve">été complété. Il réclame </w:t>
      </w:r>
      <w:r>
        <w:rPr>
          <w:lang w:eastAsia="fr-FR"/>
        </w:rPr>
        <w:t>une augmentation de 4,5</w:t>
      </w:r>
      <w:r w:rsidR="00772C30">
        <w:rPr>
          <w:lang w:eastAsia="fr-FR"/>
        </w:rPr>
        <w:t> </w:t>
      </w:r>
      <w:r>
        <w:rPr>
          <w:lang w:eastAsia="fr-FR"/>
        </w:rPr>
        <w:t xml:space="preserve">% </w:t>
      </w:r>
      <w:r w:rsidR="002D3F78">
        <w:rPr>
          <w:lang w:eastAsia="fr-FR"/>
        </w:rPr>
        <w:t xml:space="preserve">applicable pour 2013 et 2014, </w:t>
      </w:r>
      <w:r>
        <w:rPr>
          <w:lang w:eastAsia="fr-FR"/>
        </w:rPr>
        <w:t xml:space="preserve">ce </w:t>
      </w:r>
      <w:r w:rsidR="00373221">
        <w:rPr>
          <w:lang w:eastAsia="fr-FR"/>
        </w:rPr>
        <w:t>qui correspond à la moyenne de s</w:t>
      </w:r>
      <w:r>
        <w:rPr>
          <w:lang w:eastAsia="fr-FR"/>
        </w:rPr>
        <w:t xml:space="preserve">es augmentations salariales reçues pour les </w:t>
      </w:r>
      <w:r w:rsidR="002D3F78">
        <w:rPr>
          <w:lang w:eastAsia="fr-FR"/>
        </w:rPr>
        <w:t xml:space="preserve">cinq </w:t>
      </w:r>
      <w:r>
        <w:rPr>
          <w:lang w:eastAsia="fr-FR"/>
        </w:rPr>
        <w:t>années de 2008 à 2012</w:t>
      </w:r>
      <w:r w:rsidR="002D3F78">
        <w:rPr>
          <w:lang w:eastAsia="fr-FR"/>
        </w:rPr>
        <w:t>, au cours desquel</w:t>
      </w:r>
      <w:r w:rsidR="00373221">
        <w:rPr>
          <w:lang w:eastAsia="fr-FR"/>
        </w:rPr>
        <w:t>le</w:t>
      </w:r>
      <w:r w:rsidR="002D3F78">
        <w:rPr>
          <w:lang w:eastAsia="fr-FR"/>
        </w:rPr>
        <w:t>s sa cote d’évaluation a toujours été «</w:t>
      </w:r>
      <w:r w:rsidR="00C8070B">
        <w:rPr>
          <w:lang w:eastAsia="fr-FR"/>
        </w:rPr>
        <w:t> </w:t>
      </w:r>
      <w:r w:rsidR="00C8070B" w:rsidRPr="00C8070B">
        <w:rPr>
          <w:i/>
          <w:lang w:eastAsia="fr-FR"/>
        </w:rPr>
        <w:t>s</w:t>
      </w:r>
      <w:r w:rsidR="002D3F78" w:rsidRPr="002D3F78">
        <w:rPr>
          <w:i/>
          <w:sz w:val="22"/>
          <w:szCs w:val="22"/>
          <w:lang w:eastAsia="fr-FR"/>
        </w:rPr>
        <w:t>atisfaisante</w:t>
      </w:r>
      <w:r w:rsidR="00C8070B">
        <w:rPr>
          <w:i/>
          <w:sz w:val="22"/>
          <w:szCs w:val="22"/>
          <w:lang w:eastAsia="fr-FR"/>
        </w:rPr>
        <w:t> </w:t>
      </w:r>
      <w:r w:rsidR="002D3F78">
        <w:rPr>
          <w:lang w:eastAsia="fr-FR"/>
        </w:rPr>
        <w:t>»</w:t>
      </w:r>
      <w:r>
        <w:rPr>
          <w:lang w:eastAsia="fr-FR"/>
        </w:rPr>
        <w:t xml:space="preserve">. </w:t>
      </w:r>
    </w:p>
    <w:p w14:paraId="0D362CF3" w14:textId="5A601491" w:rsidR="002D3F78" w:rsidRDefault="00FC6A80" w:rsidP="00E51AED">
      <w:pPr>
        <w:pStyle w:val="corpsdedcision"/>
        <w:spacing w:after="240"/>
        <w:rPr>
          <w:lang w:eastAsia="fr-FR"/>
        </w:rPr>
      </w:pPr>
      <w:r>
        <w:rPr>
          <w:lang w:eastAsia="fr-FR"/>
        </w:rPr>
        <w:t>Selon l</w:t>
      </w:r>
      <w:r w:rsidR="00772C30">
        <w:rPr>
          <w:lang w:eastAsia="fr-FR"/>
        </w:rPr>
        <w:t>a</w:t>
      </w:r>
      <w:r w:rsidR="00A92041">
        <w:rPr>
          <w:lang w:eastAsia="fr-FR"/>
        </w:rPr>
        <w:t xml:space="preserve"> Ville</w:t>
      </w:r>
      <w:r>
        <w:rPr>
          <w:lang w:eastAsia="fr-FR"/>
        </w:rPr>
        <w:t xml:space="preserve">, </w:t>
      </w:r>
      <w:r w:rsidR="00A92041">
        <w:rPr>
          <w:lang w:eastAsia="fr-FR"/>
        </w:rPr>
        <w:t xml:space="preserve">le Tribunal devrait </w:t>
      </w:r>
      <w:r w:rsidR="002D3F78">
        <w:rPr>
          <w:lang w:eastAsia="fr-FR"/>
        </w:rPr>
        <w:t xml:space="preserve">plutôt </w:t>
      </w:r>
      <w:r w:rsidR="00A92041">
        <w:rPr>
          <w:lang w:eastAsia="fr-FR"/>
        </w:rPr>
        <w:t xml:space="preserve">utiliser la moyenne obtenue </w:t>
      </w:r>
      <w:r>
        <w:rPr>
          <w:lang w:eastAsia="fr-FR"/>
        </w:rPr>
        <w:t>depuis que</w:t>
      </w:r>
      <w:r w:rsidR="00A61814">
        <w:rPr>
          <w:lang w:eastAsia="fr-FR"/>
        </w:rPr>
        <w:t xml:space="preserve"> </w:t>
      </w:r>
      <w:r w:rsidR="002D3F78">
        <w:rPr>
          <w:lang w:eastAsia="fr-FR"/>
        </w:rPr>
        <w:t>le plaignant a débuté comme contremaître en 2006. C</w:t>
      </w:r>
      <w:r>
        <w:rPr>
          <w:lang w:eastAsia="fr-FR"/>
        </w:rPr>
        <w:t xml:space="preserve">ette moyenne calculée sur 7 ans, de 2006 à 2012, </w:t>
      </w:r>
      <w:r w:rsidR="00A92041">
        <w:rPr>
          <w:lang w:eastAsia="fr-FR"/>
        </w:rPr>
        <w:t>correspond à une augmentation de 4</w:t>
      </w:r>
      <w:r w:rsidR="00772C30">
        <w:rPr>
          <w:lang w:eastAsia="fr-FR"/>
        </w:rPr>
        <w:t> </w:t>
      </w:r>
      <w:r w:rsidR="00A92041">
        <w:rPr>
          <w:lang w:eastAsia="fr-FR"/>
        </w:rPr>
        <w:t xml:space="preserve">% </w:t>
      </w:r>
      <w:r>
        <w:rPr>
          <w:lang w:eastAsia="fr-FR"/>
        </w:rPr>
        <w:t xml:space="preserve">applicable en </w:t>
      </w:r>
      <w:r w:rsidR="002D3F78">
        <w:rPr>
          <w:lang w:eastAsia="fr-FR"/>
        </w:rPr>
        <w:t>2013 et 2014</w:t>
      </w:r>
      <w:r w:rsidR="00A92041">
        <w:rPr>
          <w:lang w:eastAsia="fr-FR"/>
        </w:rPr>
        <w:t xml:space="preserve">. </w:t>
      </w:r>
    </w:p>
    <w:p w14:paraId="72671DA6" w14:textId="698B69BC" w:rsidR="00A92041" w:rsidRDefault="00FC6A80" w:rsidP="00E51AED">
      <w:pPr>
        <w:pStyle w:val="corpsdedcision"/>
        <w:spacing w:after="240"/>
        <w:rPr>
          <w:lang w:eastAsia="fr-FR"/>
        </w:rPr>
      </w:pPr>
      <w:r>
        <w:rPr>
          <w:lang w:eastAsia="fr-FR"/>
        </w:rPr>
        <w:t>L</w:t>
      </w:r>
      <w:r w:rsidR="00A92041">
        <w:rPr>
          <w:lang w:eastAsia="fr-FR"/>
        </w:rPr>
        <w:t>e plaignant</w:t>
      </w:r>
      <w:r>
        <w:rPr>
          <w:lang w:eastAsia="fr-FR"/>
        </w:rPr>
        <w:t xml:space="preserve"> fait valoir que </w:t>
      </w:r>
      <w:r w:rsidR="002D3F78">
        <w:rPr>
          <w:lang w:eastAsia="fr-FR"/>
        </w:rPr>
        <w:t xml:space="preserve">ces deux premières </w:t>
      </w:r>
      <w:r w:rsidR="00A92041">
        <w:rPr>
          <w:lang w:eastAsia="fr-FR"/>
        </w:rPr>
        <w:t xml:space="preserve">années à titre de </w:t>
      </w:r>
      <w:r w:rsidR="00CE23F4">
        <w:rPr>
          <w:lang w:eastAsia="fr-FR"/>
        </w:rPr>
        <w:t>contremaître</w:t>
      </w:r>
      <w:r w:rsidR="002D3F78">
        <w:rPr>
          <w:lang w:eastAsia="fr-FR"/>
        </w:rPr>
        <w:t xml:space="preserve"> correspondent à celles où il se </w:t>
      </w:r>
      <w:r w:rsidR="00A92041">
        <w:rPr>
          <w:lang w:eastAsia="fr-FR"/>
        </w:rPr>
        <w:t>familiarisait avec l’emploi</w:t>
      </w:r>
      <w:r w:rsidR="002D3F78">
        <w:rPr>
          <w:lang w:eastAsia="fr-FR"/>
        </w:rPr>
        <w:t xml:space="preserve">. Elles </w:t>
      </w:r>
      <w:r w:rsidR="00A92041">
        <w:rPr>
          <w:lang w:eastAsia="fr-FR"/>
        </w:rPr>
        <w:t>devraient</w:t>
      </w:r>
      <w:r w:rsidR="002D3F78">
        <w:rPr>
          <w:lang w:eastAsia="fr-FR"/>
        </w:rPr>
        <w:t xml:space="preserve"> </w:t>
      </w:r>
      <w:r w:rsidR="00A92041">
        <w:rPr>
          <w:lang w:eastAsia="fr-FR"/>
        </w:rPr>
        <w:t xml:space="preserve">être </w:t>
      </w:r>
      <w:r>
        <w:rPr>
          <w:lang w:eastAsia="fr-FR"/>
        </w:rPr>
        <w:t xml:space="preserve">soustraites du </w:t>
      </w:r>
      <w:r w:rsidR="00A92041">
        <w:rPr>
          <w:lang w:eastAsia="fr-FR"/>
        </w:rPr>
        <w:t>calcul d</w:t>
      </w:r>
      <w:r>
        <w:rPr>
          <w:lang w:eastAsia="fr-FR"/>
        </w:rPr>
        <w:t>e la moyenne applicable.</w:t>
      </w:r>
      <w:r w:rsidR="00A61814">
        <w:rPr>
          <w:lang w:eastAsia="fr-FR"/>
        </w:rPr>
        <w:t xml:space="preserve"> </w:t>
      </w:r>
    </w:p>
    <w:p w14:paraId="78E94C0F" w14:textId="5829D650" w:rsidR="00FD2603" w:rsidRDefault="005656E4" w:rsidP="00E51AED">
      <w:pPr>
        <w:pStyle w:val="corpsdedcision"/>
        <w:spacing w:after="240"/>
        <w:rPr>
          <w:lang w:eastAsia="fr-FR"/>
        </w:rPr>
      </w:pPr>
      <w:r>
        <w:rPr>
          <w:lang w:eastAsia="fr-FR"/>
        </w:rPr>
        <w:t>Par ailleurs, selon l</w:t>
      </w:r>
      <w:r w:rsidR="00A92041">
        <w:rPr>
          <w:lang w:eastAsia="fr-FR"/>
        </w:rPr>
        <w:t xml:space="preserve">e </w:t>
      </w:r>
      <w:r>
        <w:rPr>
          <w:lang w:eastAsia="fr-FR"/>
        </w:rPr>
        <w:t>plaignant,</w:t>
      </w:r>
      <w:r w:rsidR="002D3F78">
        <w:rPr>
          <w:lang w:eastAsia="fr-FR"/>
        </w:rPr>
        <w:t xml:space="preserve"> </w:t>
      </w:r>
      <w:r w:rsidR="00FD2603">
        <w:rPr>
          <w:lang w:eastAsia="fr-FR"/>
        </w:rPr>
        <w:t xml:space="preserve">les évaluations de rendement </w:t>
      </w:r>
      <w:r>
        <w:rPr>
          <w:lang w:eastAsia="fr-FR"/>
        </w:rPr>
        <w:t xml:space="preserve">obtenues par les </w:t>
      </w:r>
      <w:r w:rsidR="00FD2603">
        <w:rPr>
          <w:lang w:eastAsia="fr-FR"/>
        </w:rPr>
        <w:t xml:space="preserve">contremaîtres, </w:t>
      </w:r>
      <w:r w:rsidR="00492000">
        <w:rPr>
          <w:lang w:eastAsia="fr-FR"/>
        </w:rPr>
        <w:t xml:space="preserve">Giovani </w:t>
      </w:r>
      <w:r w:rsidR="002D3F78">
        <w:rPr>
          <w:lang w:eastAsia="fr-FR"/>
        </w:rPr>
        <w:t xml:space="preserve">Fiore, </w:t>
      </w:r>
      <w:r w:rsidR="00492000">
        <w:rPr>
          <w:lang w:eastAsia="fr-FR"/>
        </w:rPr>
        <w:t xml:space="preserve">Patrick Renaud, </w:t>
      </w:r>
      <w:r w:rsidR="00FD2603">
        <w:rPr>
          <w:lang w:eastAsia="fr-FR"/>
        </w:rPr>
        <w:t>Stéphane Samson et Giovanni Scatone pour les années 2013 et 201</w:t>
      </w:r>
      <w:r w:rsidR="002D3F78">
        <w:rPr>
          <w:lang w:eastAsia="fr-FR"/>
        </w:rPr>
        <w:t>4</w:t>
      </w:r>
      <w:r w:rsidR="00FD2603">
        <w:rPr>
          <w:lang w:eastAsia="fr-FR"/>
        </w:rPr>
        <w:t xml:space="preserve"> </w:t>
      </w:r>
      <w:r w:rsidR="0018560F">
        <w:rPr>
          <w:lang w:eastAsia="fr-FR"/>
        </w:rPr>
        <w:t>semble</w:t>
      </w:r>
      <w:r w:rsidR="00BD3395">
        <w:rPr>
          <w:lang w:eastAsia="fr-FR"/>
        </w:rPr>
        <w:t>nt</w:t>
      </w:r>
      <w:r w:rsidR="0018560F">
        <w:rPr>
          <w:lang w:eastAsia="fr-FR"/>
        </w:rPr>
        <w:t xml:space="preserve"> relever</w:t>
      </w:r>
      <w:r>
        <w:rPr>
          <w:lang w:eastAsia="fr-FR"/>
        </w:rPr>
        <w:t xml:space="preserve"> du même favoritisme de </w:t>
      </w:r>
      <w:r w:rsidR="00FD2603">
        <w:rPr>
          <w:lang w:eastAsia="fr-FR"/>
        </w:rPr>
        <w:t xml:space="preserve">la part de </w:t>
      </w:r>
      <w:r w:rsidR="00772C30">
        <w:rPr>
          <w:lang w:eastAsia="fr-FR"/>
        </w:rPr>
        <w:t xml:space="preserve">la </w:t>
      </w:r>
      <w:r w:rsidR="00FD0916">
        <w:rPr>
          <w:lang w:eastAsia="fr-FR"/>
        </w:rPr>
        <w:t xml:space="preserve">direction </w:t>
      </w:r>
      <w:r>
        <w:rPr>
          <w:lang w:eastAsia="fr-FR"/>
        </w:rPr>
        <w:t xml:space="preserve">que celui </w:t>
      </w:r>
      <w:r w:rsidR="00BD3395">
        <w:rPr>
          <w:lang w:eastAsia="fr-FR"/>
        </w:rPr>
        <w:t>qu</w:t>
      </w:r>
      <w:r w:rsidR="00FC6A80">
        <w:rPr>
          <w:lang w:eastAsia="fr-FR"/>
        </w:rPr>
        <w:t xml:space="preserve">’il a </w:t>
      </w:r>
      <w:r>
        <w:rPr>
          <w:lang w:eastAsia="fr-FR"/>
        </w:rPr>
        <w:t>d</w:t>
      </w:r>
      <w:r w:rsidR="00FD2603">
        <w:rPr>
          <w:lang w:eastAsia="fr-FR"/>
        </w:rPr>
        <w:t xml:space="preserve">énoncé dans </w:t>
      </w:r>
      <w:r w:rsidR="00FD0916">
        <w:rPr>
          <w:lang w:eastAsia="fr-FR"/>
        </w:rPr>
        <w:t>sa plainte pour harcèlement psychologique</w:t>
      </w:r>
      <w:r w:rsidR="00FD2603">
        <w:rPr>
          <w:lang w:eastAsia="fr-FR"/>
        </w:rPr>
        <w:t xml:space="preserve"> et </w:t>
      </w:r>
      <w:r w:rsidR="00BD3395">
        <w:rPr>
          <w:lang w:eastAsia="fr-FR"/>
        </w:rPr>
        <w:t xml:space="preserve">qui visait </w:t>
      </w:r>
      <w:r w:rsidR="00B24D83">
        <w:rPr>
          <w:lang w:eastAsia="fr-FR"/>
        </w:rPr>
        <w:t>c</w:t>
      </w:r>
      <w:r w:rsidR="00FD2603">
        <w:rPr>
          <w:lang w:eastAsia="fr-FR"/>
        </w:rPr>
        <w:t xml:space="preserve">es </w:t>
      </w:r>
      <w:r w:rsidR="00620DC4">
        <w:rPr>
          <w:lang w:eastAsia="fr-FR"/>
        </w:rPr>
        <w:t>mêmes</w:t>
      </w:r>
      <w:r w:rsidR="00FD2603">
        <w:rPr>
          <w:lang w:eastAsia="fr-FR"/>
        </w:rPr>
        <w:t xml:space="preserve"> </w:t>
      </w:r>
      <w:r>
        <w:rPr>
          <w:lang w:eastAsia="fr-FR"/>
        </w:rPr>
        <w:t>personnes</w:t>
      </w:r>
      <w:r w:rsidR="00FD2603">
        <w:rPr>
          <w:lang w:eastAsia="fr-FR"/>
        </w:rPr>
        <w:t xml:space="preserve">. </w:t>
      </w:r>
      <w:r w:rsidR="00620DC4">
        <w:rPr>
          <w:lang w:eastAsia="fr-FR"/>
        </w:rPr>
        <w:t xml:space="preserve">Il ajoute </w:t>
      </w:r>
      <w:r w:rsidR="00B52509">
        <w:rPr>
          <w:lang w:eastAsia="fr-FR"/>
        </w:rPr>
        <w:t xml:space="preserve">d’ailleurs </w:t>
      </w:r>
      <w:r>
        <w:rPr>
          <w:lang w:eastAsia="fr-FR"/>
        </w:rPr>
        <w:t xml:space="preserve">en avoir formé </w:t>
      </w:r>
      <w:r w:rsidR="00772C30">
        <w:rPr>
          <w:lang w:eastAsia="fr-FR"/>
        </w:rPr>
        <w:t>trois </w:t>
      </w:r>
      <w:r w:rsidR="00620DC4">
        <w:rPr>
          <w:lang w:eastAsia="fr-FR"/>
        </w:rPr>
        <w:t xml:space="preserve">d’entre eux. </w:t>
      </w:r>
    </w:p>
    <w:p w14:paraId="2917C4E0" w14:textId="100B3CA4" w:rsidR="005656E4" w:rsidRDefault="00FC6A80" w:rsidP="00E51AED">
      <w:pPr>
        <w:pStyle w:val="corpsdedcision"/>
        <w:spacing w:after="240"/>
        <w:rPr>
          <w:lang w:eastAsia="fr-FR"/>
        </w:rPr>
      </w:pPr>
      <w:r>
        <w:rPr>
          <w:lang w:eastAsia="fr-FR"/>
        </w:rPr>
        <w:t xml:space="preserve">Selon </w:t>
      </w:r>
      <w:r w:rsidR="00FD2603">
        <w:rPr>
          <w:lang w:eastAsia="fr-FR"/>
        </w:rPr>
        <w:t xml:space="preserve">le tableau déposé, ces </w:t>
      </w:r>
      <w:r w:rsidR="00973A27">
        <w:rPr>
          <w:lang w:eastAsia="fr-FR"/>
        </w:rPr>
        <w:t>4</w:t>
      </w:r>
      <w:r w:rsidR="005656E4">
        <w:rPr>
          <w:lang w:eastAsia="fr-FR"/>
        </w:rPr>
        <w:t xml:space="preserve"> cadres </w:t>
      </w:r>
      <w:r w:rsidR="00FD2603">
        <w:rPr>
          <w:lang w:eastAsia="fr-FR"/>
        </w:rPr>
        <w:t xml:space="preserve">ont eu une évaluation de rendement </w:t>
      </w:r>
      <w:r w:rsidR="005656E4">
        <w:rPr>
          <w:lang w:eastAsia="fr-FR"/>
        </w:rPr>
        <w:t>cotée</w:t>
      </w:r>
      <w:r w:rsidR="00FD2603">
        <w:rPr>
          <w:lang w:eastAsia="fr-FR"/>
        </w:rPr>
        <w:t xml:space="preserve"> </w:t>
      </w:r>
      <w:r w:rsidR="00FD2603" w:rsidRPr="00FD2603">
        <w:rPr>
          <w:i/>
          <w:sz w:val="22"/>
          <w:szCs w:val="22"/>
          <w:lang w:eastAsia="fr-FR"/>
        </w:rPr>
        <w:t>« supérieur</w:t>
      </w:r>
      <w:r w:rsidR="005656E4">
        <w:rPr>
          <w:i/>
          <w:sz w:val="22"/>
          <w:szCs w:val="22"/>
          <w:lang w:eastAsia="fr-FR"/>
        </w:rPr>
        <w:t>e</w:t>
      </w:r>
      <w:r w:rsidR="00FD2603" w:rsidRPr="00FD2603">
        <w:rPr>
          <w:i/>
          <w:sz w:val="22"/>
          <w:szCs w:val="22"/>
          <w:lang w:eastAsia="fr-FR"/>
        </w:rPr>
        <w:t> »</w:t>
      </w:r>
      <w:r w:rsidR="00FD2603">
        <w:rPr>
          <w:lang w:eastAsia="fr-FR"/>
        </w:rPr>
        <w:t xml:space="preserve"> pour les deux années 2013 et 2014</w:t>
      </w:r>
      <w:r w:rsidR="00A61988">
        <w:rPr>
          <w:lang w:eastAsia="fr-FR"/>
        </w:rPr>
        <w:t xml:space="preserve"> et </w:t>
      </w:r>
      <w:r w:rsidR="00373221">
        <w:rPr>
          <w:lang w:eastAsia="fr-FR"/>
        </w:rPr>
        <w:t>une augmentation correspondante</w:t>
      </w:r>
      <w:r w:rsidR="00A61988">
        <w:rPr>
          <w:lang w:eastAsia="fr-FR"/>
        </w:rPr>
        <w:t xml:space="preserve"> de 7</w:t>
      </w:r>
      <w:r w:rsidR="00973A27">
        <w:rPr>
          <w:lang w:eastAsia="fr-FR"/>
        </w:rPr>
        <w:t> </w:t>
      </w:r>
      <w:r w:rsidR="00A61988">
        <w:rPr>
          <w:lang w:eastAsia="fr-FR"/>
        </w:rPr>
        <w:t>% chaque année</w:t>
      </w:r>
      <w:r w:rsidR="00FD2603">
        <w:rPr>
          <w:lang w:eastAsia="fr-FR"/>
        </w:rPr>
        <w:t xml:space="preserve">, sauf Stéphane Samson qui a reçu la cote </w:t>
      </w:r>
      <w:r w:rsidR="00FD2603" w:rsidRPr="00FD2603">
        <w:rPr>
          <w:i/>
          <w:sz w:val="22"/>
          <w:szCs w:val="22"/>
          <w:lang w:eastAsia="fr-FR"/>
        </w:rPr>
        <w:t>« satisfaisant</w:t>
      </w:r>
      <w:r w:rsidR="005656E4">
        <w:rPr>
          <w:i/>
          <w:sz w:val="22"/>
          <w:szCs w:val="22"/>
          <w:lang w:eastAsia="fr-FR"/>
        </w:rPr>
        <w:t>e</w:t>
      </w:r>
      <w:r w:rsidR="00FD2603" w:rsidRPr="00FD2603">
        <w:rPr>
          <w:i/>
          <w:sz w:val="22"/>
          <w:szCs w:val="22"/>
          <w:lang w:eastAsia="fr-FR"/>
        </w:rPr>
        <w:t> »</w:t>
      </w:r>
      <w:r w:rsidR="00FD2603">
        <w:rPr>
          <w:lang w:eastAsia="fr-FR"/>
        </w:rPr>
        <w:t xml:space="preserve"> </w:t>
      </w:r>
      <w:r w:rsidR="00A61988">
        <w:rPr>
          <w:lang w:eastAsia="fr-FR"/>
        </w:rPr>
        <w:t xml:space="preserve">pour l’année 2014 et une </w:t>
      </w:r>
      <w:r>
        <w:rPr>
          <w:lang w:eastAsia="fr-FR"/>
        </w:rPr>
        <w:t xml:space="preserve">augmentation </w:t>
      </w:r>
      <w:r w:rsidR="00A61988">
        <w:rPr>
          <w:lang w:eastAsia="fr-FR"/>
        </w:rPr>
        <w:t>moindre à ce moment d</w:t>
      </w:r>
      <w:r>
        <w:rPr>
          <w:lang w:eastAsia="fr-FR"/>
        </w:rPr>
        <w:t xml:space="preserve">e </w:t>
      </w:r>
      <w:r w:rsidR="00FD2603">
        <w:rPr>
          <w:lang w:eastAsia="fr-FR"/>
        </w:rPr>
        <w:t>6,5</w:t>
      </w:r>
      <w:r w:rsidR="00973A27">
        <w:rPr>
          <w:lang w:eastAsia="fr-FR"/>
        </w:rPr>
        <w:t> </w:t>
      </w:r>
      <w:r w:rsidR="00FD2603">
        <w:rPr>
          <w:lang w:eastAsia="fr-FR"/>
        </w:rPr>
        <w:t>%</w:t>
      </w:r>
      <w:r w:rsidR="00A61988">
        <w:rPr>
          <w:lang w:eastAsia="fr-FR"/>
        </w:rPr>
        <w:t xml:space="preserve">. </w:t>
      </w:r>
    </w:p>
    <w:p w14:paraId="0FE88EBC" w14:textId="580FA0F7" w:rsidR="00FD0916" w:rsidRDefault="00FD2603" w:rsidP="00E51AED">
      <w:pPr>
        <w:pStyle w:val="corpsdedcision"/>
        <w:spacing w:after="240"/>
        <w:rPr>
          <w:lang w:eastAsia="fr-FR"/>
        </w:rPr>
      </w:pPr>
      <w:r>
        <w:rPr>
          <w:lang w:eastAsia="fr-FR"/>
        </w:rPr>
        <w:t xml:space="preserve">Le plaignant rappelle que Jean Mercier </w:t>
      </w:r>
      <w:r w:rsidR="0018560F">
        <w:rPr>
          <w:lang w:eastAsia="fr-FR"/>
        </w:rPr>
        <w:t>a approuvé ces augmentati</w:t>
      </w:r>
      <w:r w:rsidR="00A61988">
        <w:rPr>
          <w:lang w:eastAsia="fr-FR"/>
        </w:rPr>
        <w:t xml:space="preserve">ons salariales puisqu’il était alors </w:t>
      </w:r>
      <w:r>
        <w:rPr>
          <w:lang w:eastAsia="fr-FR"/>
        </w:rPr>
        <w:t>le directeur du service</w:t>
      </w:r>
      <w:r w:rsidR="0018560F">
        <w:rPr>
          <w:lang w:eastAsia="fr-FR"/>
        </w:rPr>
        <w:t>.</w:t>
      </w:r>
      <w:r w:rsidR="00492000">
        <w:rPr>
          <w:lang w:eastAsia="fr-FR"/>
        </w:rPr>
        <w:t xml:space="preserve"> </w:t>
      </w:r>
      <w:r w:rsidR="0018560F">
        <w:rPr>
          <w:lang w:eastAsia="fr-FR"/>
        </w:rPr>
        <w:t xml:space="preserve">Quant au </w:t>
      </w:r>
      <w:r w:rsidR="005656E4">
        <w:rPr>
          <w:lang w:eastAsia="fr-FR"/>
        </w:rPr>
        <w:t xml:space="preserve">contremaître </w:t>
      </w:r>
      <w:r w:rsidR="00F66388">
        <w:rPr>
          <w:lang w:eastAsia="fr-FR"/>
        </w:rPr>
        <w:t xml:space="preserve">Stéphane Samson </w:t>
      </w:r>
      <w:r w:rsidR="005656E4">
        <w:rPr>
          <w:lang w:eastAsia="fr-FR"/>
        </w:rPr>
        <w:t>qui l’a</w:t>
      </w:r>
      <w:r w:rsidR="00F66388">
        <w:rPr>
          <w:lang w:eastAsia="fr-FR"/>
        </w:rPr>
        <w:t xml:space="preserve"> invectivé devant </w:t>
      </w:r>
      <w:r w:rsidR="009F33A8">
        <w:rPr>
          <w:lang w:eastAsia="fr-FR"/>
        </w:rPr>
        <w:t xml:space="preserve">une vingtaine de </w:t>
      </w:r>
      <w:r w:rsidR="005656E4">
        <w:rPr>
          <w:lang w:eastAsia="fr-FR"/>
        </w:rPr>
        <w:t xml:space="preserve">collègues </w:t>
      </w:r>
      <w:r w:rsidR="00A61988">
        <w:rPr>
          <w:lang w:eastAsia="fr-FR"/>
        </w:rPr>
        <w:t>en octobre 20</w:t>
      </w:r>
      <w:r w:rsidR="0048535D">
        <w:rPr>
          <w:lang w:eastAsia="fr-FR"/>
        </w:rPr>
        <w:t>1</w:t>
      </w:r>
      <w:r w:rsidR="00F66388">
        <w:rPr>
          <w:lang w:eastAsia="fr-FR"/>
        </w:rPr>
        <w:t>2</w:t>
      </w:r>
      <w:r w:rsidR="005656E4">
        <w:rPr>
          <w:lang w:eastAsia="fr-FR"/>
        </w:rPr>
        <w:t xml:space="preserve">, </w:t>
      </w:r>
      <w:r w:rsidR="0018560F">
        <w:rPr>
          <w:lang w:eastAsia="fr-FR"/>
        </w:rPr>
        <w:t xml:space="preserve">il </w:t>
      </w:r>
      <w:r w:rsidR="00A61988">
        <w:rPr>
          <w:lang w:eastAsia="fr-FR"/>
        </w:rPr>
        <w:t xml:space="preserve">souligne qu’il </w:t>
      </w:r>
      <w:r w:rsidR="0018560F">
        <w:rPr>
          <w:lang w:eastAsia="fr-FR"/>
        </w:rPr>
        <w:t xml:space="preserve">a </w:t>
      </w:r>
      <w:r w:rsidR="005656E4">
        <w:rPr>
          <w:lang w:eastAsia="fr-FR"/>
        </w:rPr>
        <w:t xml:space="preserve">tout de même </w:t>
      </w:r>
      <w:r w:rsidR="00F66388">
        <w:rPr>
          <w:lang w:eastAsia="fr-FR"/>
        </w:rPr>
        <w:t xml:space="preserve">reçu une augmentation de </w:t>
      </w:r>
      <w:r w:rsidR="00BD3395">
        <w:rPr>
          <w:lang w:eastAsia="fr-FR"/>
        </w:rPr>
        <w:t>7</w:t>
      </w:r>
      <w:r w:rsidR="00973A27">
        <w:rPr>
          <w:lang w:eastAsia="fr-FR"/>
        </w:rPr>
        <w:t> </w:t>
      </w:r>
      <w:r w:rsidR="00BD3395">
        <w:rPr>
          <w:lang w:eastAsia="fr-FR"/>
        </w:rPr>
        <w:t>%</w:t>
      </w:r>
      <w:r w:rsidR="005656E4">
        <w:rPr>
          <w:lang w:eastAsia="fr-FR"/>
        </w:rPr>
        <w:t xml:space="preserve"> </w:t>
      </w:r>
      <w:r w:rsidR="00F66388">
        <w:rPr>
          <w:lang w:eastAsia="fr-FR"/>
        </w:rPr>
        <w:t>au 1</w:t>
      </w:r>
      <w:r w:rsidR="00F66388" w:rsidRPr="00F66388">
        <w:rPr>
          <w:vertAlign w:val="superscript"/>
          <w:lang w:eastAsia="fr-FR"/>
        </w:rPr>
        <w:t>er</w:t>
      </w:r>
      <w:r w:rsidR="00F66388">
        <w:rPr>
          <w:lang w:eastAsia="fr-FR"/>
        </w:rPr>
        <w:t xml:space="preserve"> janvier 2013</w:t>
      </w:r>
      <w:r w:rsidR="00A61988">
        <w:rPr>
          <w:lang w:eastAsia="fr-FR"/>
        </w:rPr>
        <w:t xml:space="preserve"> et une cote de rendement </w:t>
      </w:r>
      <w:r w:rsidR="00A61988" w:rsidRPr="00A61988">
        <w:rPr>
          <w:i/>
          <w:sz w:val="22"/>
          <w:szCs w:val="22"/>
          <w:lang w:eastAsia="fr-FR"/>
        </w:rPr>
        <w:t>« supérieure »</w:t>
      </w:r>
      <w:r w:rsidR="009F33A8" w:rsidRPr="00A61988">
        <w:rPr>
          <w:i/>
          <w:sz w:val="22"/>
          <w:szCs w:val="22"/>
          <w:lang w:eastAsia="fr-FR"/>
        </w:rPr>
        <w:t>,</w:t>
      </w:r>
      <w:r w:rsidR="00F66388">
        <w:rPr>
          <w:lang w:eastAsia="fr-FR"/>
        </w:rPr>
        <w:t xml:space="preserve"> malgré </w:t>
      </w:r>
      <w:r w:rsidR="00A61988">
        <w:rPr>
          <w:lang w:eastAsia="fr-FR"/>
        </w:rPr>
        <w:t xml:space="preserve">un </w:t>
      </w:r>
      <w:r w:rsidR="005656E4">
        <w:rPr>
          <w:lang w:eastAsia="fr-FR"/>
        </w:rPr>
        <w:t>comportement qualifié de conduite vexatoire à son endroit par le Tribunal.</w:t>
      </w:r>
      <w:r w:rsidR="00A61814">
        <w:rPr>
          <w:lang w:eastAsia="fr-FR"/>
        </w:rPr>
        <w:t xml:space="preserve"> </w:t>
      </w:r>
    </w:p>
    <w:p w14:paraId="67B86F1A" w14:textId="5C330CC2" w:rsidR="00F66388" w:rsidRDefault="00F57021" w:rsidP="00E51AED">
      <w:pPr>
        <w:pStyle w:val="corpsdedcision"/>
        <w:spacing w:after="240"/>
        <w:rPr>
          <w:lang w:eastAsia="fr-FR"/>
        </w:rPr>
      </w:pPr>
      <w:r>
        <w:rPr>
          <w:lang w:eastAsia="fr-FR"/>
        </w:rPr>
        <w:t xml:space="preserve">Enfin, en </w:t>
      </w:r>
      <w:r w:rsidR="005656E4">
        <w:rPr>
          <w:lang w:eastAsia="fr-FR"/>
        </w:rPr>
        <w:t>comparaison</w:t>
      </w:r>
      <w:r>
        <w:rPr>
          <w:lang w:eastAsia="fr-FR"/>
        </w:rPr>
        <w:t xml:space="preserve"> avec l’augmentation salariale de 6,5</w:t>
      </w:r>
      <w:r w:rsidR="00973A27">
        <w:rPr>
          <w:lang w:eastAsia="fr-FR"/>
        </w:rPr>
        <w:t> </w:t>
      </w:r>
      <w:r>
        <w:rPr>
          <w:lang w:eastAsia="fr-FR"/>
        </w:rPr>
        <w:t>% obtenue par</w:t>
      </w:r>
      <w:r w:rsidR="00A61814">
        <w:rPr>
          <w:lang w:eastAsia="fr-FR"/>
        </w:rPr>
        <w:t xml:space="preserve"> </w:t>
      </w:r>
      <w:r w:rsidR="00973A27">
        <w:rPr>
          <w:lang w:eastAsia="fr-FR"/>
        </w:rPr>
        <w:t xml:space="preserve">le </w:t>
      </w:r>
      <w:r>
        <w:rPr>
          <w:lang w:eastAsia="fr-FR"/>
        </w:rPr>
        <w:t>contremaître Sa</w:t>
      </w:r>
      <w:r w:rsidR="00B52509">
        <w:rPr>
          <w:lang w:eastAsia="fr-FR"/>
        </w:rPr>
        <w:t>m</w:t>
      </w:r>
      <w:r>
        <w:rPr>
          <w:lang w:eastAsia="fr-FR"/>
        </w:rPr>
        <w:t>so</w:t>
      </w:r>
      <w:r w:rsidR="00B52509">
        <w:rPr>
          <w:lang w:eastAsia="fr-FR"/>
        </w:rPr>
        <w:t>n</w:t>
      </w:r>
      <w:r>
        <w:rPr>
          <w:lang w:eastAsia="fr-FR"/>
        </w:rPr>
        <w:t xml:space="preserve"> pour un rendement jugé </w:t>
      </w:r>
      <w:r w:rsidRPr="00F57021">
        <w:rPr>
          <w:i/>
          <w:lang w:eastAsia="fr-FR"/>
        </w:rPr>
        <w:t>« </w:t>
      </w:r>
      <w:r w:rsidRPr="00973A27">
        <w:rPr>
          <w:i/>
          <w:sz w:val="22"/>
          <w:szCs w:val="22"/>
          <w:lang w:eastAsia="fr-FR"/>
        </w:rPr>
        <w:t>satisfaisant</w:t>
      </w:r>
      <w:r w:rsidRPr="00F57021">
        <w:rPr>
          <w:i/>
          <w:lang w:eastAsia="fr-FR"/>
        </w:rPr>
        <w:t> »,</w:t>
      </w:r>
      <w:r>
        <w:rPr>
          <w:lang w:eastAsia="fr-FR"/>
        </w:rPr>
        <w:t xml:space="preserve"> </w:t>
      </w:r>
      <w:r w:rsidR="005656E4">
        <w:rPr>
          <w:lang w:eastAsia="fr-FR"/>
        </w:rPr>
        <w:t>le plaignant</w:t>
      </w:r>
      <w:r>
        <w:rPr>
          <w:lang w:eastAsia="fr-FR"/>
        </w:rPr>
        <w:t xml:space="preserve"> affirme n’avoir reçu, pour cette même cote de rendement obtenue de </w:t>
      </w:r>
      <w:r w:rsidR="00F66388">
        <w:rPr>
          <w:lang w:eastAsia="fr-FR"/>
        </w:rPr>
        <w:t xml:space="preserve">2008 </w:t>
      </w:r>
      <w:r w:rsidR="00B24D83">
        <w:rPr>
          <w:lang w:eastAsia="fr-FR"/>
        </w:rPr>
        <w:t>à</w:t>
      </w:r>
      <w:r w:rsidR="00F66388">
        <w:rPr>
          <w:lang w:eastAsia="fr-FR"/>
        </w:rPr>
        <w:t xml:space="preserve"> 2012, </w:t>
      </w:r>
      <w:r>
        <w:rPr>
          <w:lang w:eastAsia="fr-FR"/>
        </w:rPr>
        <w:t xml:space="preserve">que </w:t>
      </w:r>
      <w:r w:rsidR="0048535D">
        <w:rPr>
          <w:lang w:eastAsia="fr-FR"/>
        </w:rPr>
        <w:t>des</w:t>
      </w:r>
      <w:r w:rsidR="00A61814">
        <w:rPr>
          <w:lang w:eastAsia="fr-FR"/>
        </w:rPr>
        <w:t xml:space="preserve"> </w:t>
      </w:r>
      <w:r w:rsidR="00F66388">
        <w:rPr>
          <w:lang w:eastAsia="fr-FR"/>
        </w:rPr>
        <w:t xml:space="preserve">augmentations </w:t>
      </w:r>
      <w:r w:rsidR="00492000">
        <w:rPr>
          <w:lang w:eastAsia="fr-FR"/>
        </w:rPr>
        <w:t>variant entre 3 et 5</w:t>
      </w:r>
      <w:r w:rsidR="00973A27">
        <w:rPr>
          <w:lang w:eastAsia="fr-FR"/>
        </w:rPr>
        <w:t> </w:t>
      </w:r>
      <w:r w:rsidR="00F66388">
        <w:rPr>
          <w:lang w:eastAsia="fr-FR"/>
        </w:rPr>
        <w:t xml:space="preserve">%. </w:t>
      </w:r>
    </w:p>
    <w:p w14:paraId="298B2A1D" w14:textId="77777777" w:rsidR="00FD0916" w:rsidRDefault="00FD2603" w:rsidP="00FD2603">
      <w:pPr>
        <w:pStyle w:val="Titre2"/>
      </w:pPr>
      <w:r>
        <w:t>Les dommages moraux</w:t>
      </w:r>
      <w:r w:rsidR="008A5BEA">
        <w:t xml:space="preserve"> et punitfs</w:t>
      </w:r>
    </w:p>
    <w:p w14:paraId="5ADB6310" w14:textId="77777777" w:rsidR="00B167AE" w:rsidRDefault="00B167AE" w:rsidP="00B167AE">
      <w:pPr>
        <w:pStyle w:val="Titre3"/>
      </w:pPr>
      <w:r>
        <w:t>Les effets d</w:t>
      </w:r>
      <w:r w:rsidR="006E357B">
        <w:t xml:space="preserve">u harcèlement psychologique </w:t>
      </w:r>
      <w:r>
        <w:t>sur le plaignant</w:t>
      </w:r>
    </w:p>
    <w:p w14:paraId="2D74566C" w14:textId="4283271E" w:rsidR="00B167AE" w:rsidRDefault="00B167AE" w:rsidP="00E51AED">
      <w:pPr>
        <w:pStyle w:val="corpsdedcision"/>
        <w:spacing w:after="240"/>
        <w:rPr>
          <w:lang w:eastAsia="fr-FR"/>
        </w:rPr>
      </w:pPr>
      <w:r>
        <w:rPr>
          <w:lang w:eastAsia="fr-FR"/>
        </w:rPr>
        <w:t xml:space="preserve">Le plaignant </w:t>
      </w:r>
      <w:r w:rsidR="0048535D">
        <w:rPr>
          <w:lang w:eastAsia="fr-FR"/>
        </w:rPr>
        <w:t>a</w:t>
      </w:r>
      <w:r>
        <w:rPr>
          <w:lang w:eastAsia="fr-FR"/>
        </w:rPr>
        <w:t xml:space="preserve"> été humilié et blessé devant ses collègues dans son milieu de travail et dans un lieu public. Il a été atte</w:t>
      </w:r>
      <w:r w:rsidR="00B52509">
        <w:rPr>
          <w:lang w:eastAsia="fr-FR"/>
        </w:rPr>
        <w:t>int psychologiquement par tous c</w:t>
      </w:r>
      <w:r>
        <w:rPr>
          <w:lang w:eastAsia="fr-FR"/>
        </w:rPr>
        <w:t xml:space="preserve">es </w:t>
      </w:r>
      <w:r w:rsidR="00A61988">
        <w:rPr>
          <w:lang w:eastAsia="fr-FR"/>
        </w:rPr>
        <w:t xml:space="preserve">gestes </w:t>
      </w:r>
      <w:r w:rsidR="00495AEF">
        <w:rPr>
          <w:lang w:eastAsia="fr-FR"/>
        </w:rPr>
        <w:t>abusifs</w:t>
      </w:r>
      <w:r>
        <w:rPr>
          <w:lang w:eastAsia="fr-FR"/>
        </w:rPr>
        <w:t xml:space="preserve"> et vexatoires d’autant que certains d’entre eux ont été commis par l</w:t>
      </w:r>
      <w:r w:rsidR="00B52509">
        <w:rPr>
          <w:lang w:eastAsia="fr-FR"/>
        </w:rPr>
        <w:t>a personne détenant l</w:t>
      </w:r>
      <w:r>
        <w:rPr>
          <w:lang w:eastAsia="fr-FR"/>
        </w:rPr>
        <w:t>e plus haut niveau hiérarchique</w:t>
      </w:r>
      <w:r w:rsidR="0048535D">
        <w:rPr>
          <w:lang w:eastAsia="fr-FR"/>
        </w:rPr>
        <w:t xml:space="preserve"> ou</w:t>
      </w:r>
      <w:r w:rsidR="00B52509">
        <w:rPr>
          <w:lang w:eastAsia="fr-FR"/>
        </w:rPr>
        <w:t xml:space="preserve"> sous ses yeux sans qu’elle</w:t>
      </w:r>
      <w:r>
        <w:rPr>
          <w:lang w:eastAsia="fr-FR"/>
        </w:rPr>
        <w:t xml:space="preserve"> réagisse. </w:t>
      </w:r>
    </w:p>
    <w:p w14:paraId="63243F81" w14:textId="4E9F2621" w:rsidR="00620DC4" w:rsidRDefault="00A61988" w:rsidP="00E51AED">
      <w:pPr>
        <w:pStyle w:val="corpsdedcision"/>
        <w:spacing w:after="240"/>
        <w:rPr>
          <w:lang w:eastAsia="fr-FR"/>
        </w:rPr>
      </w:pPr>
      <w:r>
        <w:rPr>
          <w:lang w:eastAsia="fr-FR"/>
        </w:rPr>
        <w:t xml:space="preserve">Cette </w:t>
      </w:r>
      <w:r w:rsidR="00495AEF">
        <w:rPr>
          <w:lang w:eastAsia="fr-FR"/>
        </w:rPr>
        <w:t xml:space="preserve">situation a fait en sorte que le plaignant s’est absenté du travail et </w:t>
      </w:r>
      <w:r w:rsidR="00F57021">
        <w:rPr>
          <w:lang w:eastAsia="fr-FR"/>
        </w:rPr>
        <w:t xml:space="preserve">a </w:t>
      </w:r>
      <w:r w:rsidR="00495AEF">
        <w:rPr>
          <w:lang w:eastAsia="fr-FR"/>
        </w:rPr>
        <w:t xml:space="preserve">pris </w:t>
      </w:r>
      <w:r w:rsidR="00F66388">
        <w:rPr>
          <w:lang w:eastAsia="fr-FR"/>
        </w:rPr>
        <w:t xml:space="preserve">des antidépresseurs </w:t>
      </w:r>
      <w:r w:rsidR="00620DC4">
        <w:rPr>
          <w:lang w:eastAsia="fr-FR"/>
        </w:rPr>
        <w:t xml:space="preserve">depuis novembre 2012 </w:t>
      </w:r>
      <w:r w:rsidR="00495AEF">
        <w:rPr>
          <w:lang w:eastAsia="fr-FR"/>
        </w:rPr>
        <w:t xml:space="preserve">ainsi que des </w:t>
      </w:r>
      <w:r w:rsidR="00620DC4">
        <w:rPr>
          <w:lang w:eastAsia="fr-FR"/>
        </w:rPr>
        <w:t xml:space="preserve">somnifères. Il ne prenait </w:t>
      </w:r>
      <w:r>
        <w:rPr>
          <w:lang w:eastAsia="fr-FR"/>
        </w:rPr>
        <w:t>aucun</w:t>
      </w:r>
      <w:r w:rsidR="00A61814">
        <w:rPr>
          <w:lang w:eastAsia="fr-FR"/>
        </w:rPr>
        <w:t xml:space="preserve"> </w:t>
      </w:r>
      <w:r>
        <w:rPr>
          <w:lang w:eastAsia="fr-FR"/>
        </w:rPr>
        <w:t>médicament</w:t>
      </w:r>
      <w:r w:rsidR="00620DC4">
        <w:rPr>
          <w:lang w:eastAsia="fr-FR"/>
        </w:rPr>
        <w:t xml:space="preserve"> avant cette date, </w:t>
      </w:r>
      <w:r w:rsidR="00495AEF">
        <w:rPr>
          <w:lang w:eastAsia="fr-FR"/>
        </w:rPr>
        <w:t>même s’il éprouvait</w:t>
      </w:r>
      <w:r w:rsidR="00620DC4">
        <w:rPr>
          <w:lang w:eastAsia="fr-FR"/>
        </w:rPr>
        <w:t xml:space="preserve"> des difficultés à dormir. </w:t>
      </w:r>
      <w:r w:rsidR="00B167AE">
        <w:rPr>
          <w:lang w:eastAsia="fr-FR"/>
        </w:rPr>
        <w:t xml:space="preserve">Ces médicaments ont eu des </w:t>
      </w:r>
      <w:r w:rsidR="00495AEF">
        <w:rPr>
          <w:lang w:eastAsia="fr-FR"/>
        </w:rPr>
        <w:t>effets</w:t>
      </w:r>
      <w:r w:rsidR="00B167AE">
        <w:rPr>
          <w:lang w:eastAsia="fr-FR"/>
        </w:rPr>
        <w:t xml:space="preserve"> secondaires affectant sa vie</w:t>
      </w:r>
      <w:r w:rsidR="00495AEF">
        <w:rPr>
          <w:lang w:eastAsia="fr-FR"/>
        </w:rPr>
        <w:t>,</w:t>
      </w:r>
      <w:r w:rsidR="00B167AE">
        <w:rPr>
          <w:lang w:eastAsia="fr-FR"/>
        </w:rPr>
        <w:t xml:space="preserve"> </w:t>
      </w:r>
      <w:r w:rsidR="00492000">
        <w:rPr>
          <w:lang w:eastAsia="fr-FR"/>
        </w:rPr>
        <w:t>puisqu’il ressentait n</w:t>
      </w:r>
      <w:r w:rsidR="00495AEF">
        <w:rPr>
          <w:lang w:eastAsia="fr-FR"/>
        </w:rPr>
        <w:t>otamment</w:t>
      </w:r>
      <w:r w:rsidR="00B167AE">
        <w:rPr>
          <w:lang w:eastAsia="fr-FR"/>
        </w:rPr>
        <w:t xml:space="preserve"> des nausée</w:t>
      </w:r>
      <w:r w:rsidR="00495AEF">
        <w:rPr>
          <w:lang w:eastAsia="fr-FR"/>
        </w:rPr>
        <w:t>s</w:t>
      </w:r>
      <w:r w:rsidR="00B167AE">
        <w:rPr>
          <w:lang w:eastAsia="fr-FR"/>
        </w:rPr>
        <w:t xml:space="preserve"> et des étourdissements. </w:t>
      </w:r>
    </w:p>
    <w:p w14:paraId="00A522A4" w14:textId="3C808131" w:rsidR="00FD2603" w:rsidRDefault="00620DC4" w:rsidP="00E51AED">
      <w:pPr>
        <w:pStyle w:val="corpsdedcision"/>
        <w:spacing w:after="240"/>
        <w:rPr>
          <w:lang w:eastAsia="fr-FR"/>
        </w:rPr>
      </w:pPr>
      <w:r>
        <w:rPr>
          <w:lang w:eastAsia="fr-FR"/>
        </w:rPr>
        <w:t>Il a dû consulter son médecin mensuellement jusqu’en avril 2014 et au</w:t>
      </w:r>
      <w:r w:rsidR="00B52509">
        <w:rPr>
          <w:lang w:eastAsia="fr-FR"/>
        </w:rPr>
        <w:t>x</w:t>
      </w:r>
      <w:r>
        <w:rPr>
          <w:lang w:eastAsia="fr-FR"/>
        </w:rPr>
        <w:t xml:space="preserve"> deux mois par la suite. Il a également suivi une thérapie</w:t>
      </w:r>
      <w:r w:rsidR="00A61988">
        <w:rPr>
          <w:lang w:eastAsia="fr-FR"/>
        </w:rPr>
        <w:t xml:space="preserve"> pendant plusieurs mois</w:t>
      </w:r>
      <w:r>
        <w:rPr>
          <w:lang w:eastAsia="fr-FR"/>
        </w:rPr>
        <w:t>.</w:t>
      </w:r>
    </w:p>
    <w:p w14:paraId="5A2E9AD5" w14:textId="28DC4AC9" w:rsidR="006E5B26" w:rsidRDefault="00A61988" w:rsidP="00E51AED">
      <w:pPr>
        <w:pStyle w:val="corpsdedcision"/>
        <w:spacing w:after="240"/>
        <w:rPr>
          <w:lang w:eastAsia="fr-FR"/>
        </w:rPr>
      </w:pPr>
      <w:r>
        <w:rPr>
          <w:lang w:eastAsia="fr-FR"/>
        </w:rPr>
        <w:t xml:space="preserve">À </w:t>
      </w:r>
      <w:r w:rsidR="00620DC4">
        <w:rPr>
          <w:lang w:eastAsia="fr-FR"/>
        </w:rPr>
        <w:t>son retour, le climat de travail</w:t>
      </w:r>
      <w:r w:rsidR="00F57021">
        <w:rPr>
          <w:lang w:eastAsia="fr-FR"/>
        </w:rPr>
        <w:t xml:space="preserve">, dit-il, </w:t>
      </w:r>
      <w:r w:rsidR="00620DC4">
        <w:rPr>
          <w:lang w:eastAsia="fr-FR"/>
        </w:rPr>
        <w:t xml:space="preserve">est resté difficile </w:t>
      </w:r>
      <w:r w:rsidR="009F610F">
        <w:rPr>
          <w:lang w:eastAsia="fr-FR"/>
        </w:rPr>
        <w:t xml:space="preserve">notamment </w:t>
      </w:r>
      <w:r w:rsidR="00620DC4">
        <w:rPr>
          <w:lang w:eastAsia="fr-FR"/>
        </w:rPr>
        <w:t xml:space="preserve">avec </w:t>
      </w:r>
      <w:r w:rsidR="00492000">
        <w:rPr>
          <w:lang w:eastAsia="fr-FR"/>
        </w:rPr>
        <w:t xml:space="preserve">les </w:t>
      </w:r>
      <w:r w:rsidR="00620DC4">
        <w:rPr>
          <w:lang w:eastAsia="fr-FR"/>
        </w:rPr>
        <w:t>quatre</w:t>
      </w:r>
      <w:r w:rsidR="00973A27">
        <w:rPr>
          <w:lang w:eastAsia="fr-FR"/>
        </w:rPr>
        <w:t> </w:t>
      </w:r>
      <w:r w:rsidR="00620DC4">
        <w:rPr>
          <w:lang w:eastAsia="fr-FR"/>
        </w:rPr>
        <w:t xml:space="preserve">contremaîtres qui lui </w:t>
      </w:r>
      <w:r w:rsidR="00492000">
        <w:rPr>
          <w:lang w:eastAsia="fr-FR"/>
        </w:rPr>
        <w:t xml:space="preserve">gardent rancune </w:t>
      </w:r>
      <w:r w:rsidR="00620DC4">
        <w:rPr>
          <w:lang w:eastAsia="fr-FR"/>
        </w:rPr>
        <w:t xml:space="preserve">et cherchent à le prendre en défaut. </w:t>
      </w:r>
      <w:r w:rsidR="009F610F">
        <w:rPr>
          <w:lang w:eastAsia="fr-FR"/>
        </w:rPr>
        <w:t>Le</w:t>
      </w:r>
      <w:r w:rsidR="00620DC4">
        <w:rPr>
          <w:lang w:eastAsia="fr-FR"/>
        </w:rPr>
        <w:t xml:space="preserve"> nouveau directeur </w:t>
      </w:r>
      <w:r w:rsidR="00853FA8">
        <w:rPr>
          <w:lang w:eastAsia="fr-FR"/>
        </w:rPr>
        <w:t xml:space="preserve">du service </w:t>
      </w:r>
      <w:r w:rsidR="00620DC4">
        <w:rPr>
          <w:lang w:eastAsia="fr-FR"/>
        </w:rPr>
        <w:t xml:space="preserve">lui a </w:t>
      </w:r>
      <w:r w:rsidR="00492000">
        <w:rPr>
          <w:lang w:eastAsia="fr-FR"/>
        </w:rPr>
        <w:t xml:space="preserve">affirmé </w:t>
      </w:r>
      <w:r>
        <w:rPr>
          <w:lang w:eastAsia="fr-FR"/>
        </w:rPr>
        <w:t xml:space="preserve">ne pouvoir </w:t>
      </w:r>
      <w:r w:rsidR="00492000">
        <w:rPr>
          <w:lang w:eastAsia="fr-FR"/>
        </w:rPr>
        <w:t>rien faire</w:t>
      </w:r>
      <w:r>
        <w:rPr>
          <w:lang w:eastAsia="fr-FR"/>
        </w:rPr>
        <w:t xml:space="preserve"> pour les années passées, mais </w:t>
      </w:r>
      <w:r w:rsidR="00492000">
        <w:rPr>
          <w:lang w:eastAsia="fr-FR"/>
        </w:rPr>
        <w:t>se souci</w:t>
      </w:r>
      <w:r>
        <w:rPr>
          <w:lang w:eastAsia="fr-FR"/>
        </w:rPr>
        <w:t>er</w:t>
      </w:r>
      <w:r w:rsidR="00492000">
        <w:rPr>
          <w:lang w:eastAsia="fr-FR"/>
        </w:rPr>
        <w:t xml:space="preserve"> du climat </w:t>
      </w:r>
      <w:r w:rsidR="00620DC4">
        <w:rPr>
          <w:lang w:eastAsia="fr-FR"/>
        </w:rPr>
        <w:t xml:space="preserve">à partir de maintenant. </w:t>
      </w:r>
      <w:r w:rsidR="00492000">
        <w:rPr>
          <w:lang w:eastAsia="fr-FR"/>
        </w:rPr>
        <w:t xml:space="preserve">Le plaignant </w:t>
      </w:r>
      <w:r w:rsidR="00620DC4">
        <w:rPr>
          <w:lang w:eastAsia="fr-FR"/>
        </w:rPr>
        <w:t xml:space="preserve">a </w:t>
      </w:r>
      <w:r w:rsidR="00492000">
        <w:rPr>
          <w:lang w:eastAsia="fr-FR"/>
        </w:rPr>
        <w:t xml:space="preserve">reçu </w:t>
      </w:r>
      <w:r w:rsidR="00620DC4">
        <w:rPr>
          <w:lang w:eastAsia="fr-FR"/>
        </w:rPr>
        <w:t>une bonne évaluation de son rendement au 1</w:t>
      </w:r>
      <w:r w:rsidR="00620DC4" w:rsidRPr="00620DC4">
        <w:rPr>
          <w:vertAlign w:val="superscript"/>
          <w:lang w:eastAsia="fr-FR"/>
        </w:rPr>
        <w:t>er</w:t>
      </w:r>
      <w:r w:rsidR="00620DC4">
        <w:rPr>
          <w:lang w:eastAsia="fr-FR"/>
        </w:rPr>
        <w:t xml:space="preserve"> janvier 2016.</w:t>
      </w:r>
      <w:r w:rsidR="00A61814">
        <w:rPr>
          <w:lang w:eastAsia="fr-FR"/>
        </w:rPr>
        <w:t xml:space="preserve"> </w:t>
      </w:r>
    </w:p>
    <w:p w14:paraId="48F6D27E" w14:textId="43CE0E29" w:rsidR="00620DC4" w:rsidRPr="008A5BEA" w:rsidRDefault="00853FA8" w:rsidP="00E51AED">
      <w:pPr>
        <w:pStyle w:val="corpsdedcision"/>
        <w:spacing w:after="240"/>
        <w:rPr>
          <w:lang w:eastAsia="fr-FR"/>
        </w:rPr>
      </w:pPr>
      <w:r>
        <w:rPr>
          <w:lang w:eastAsia="fr-FR"/>
        </w:rPr>
        <w:t>Sa</w:t>
      </w:r>
      <w:r w:rsidR="003A3828">
        <w:rPr>
          <w:lang w:eastAsia="fr-FR"/>
        </w:rPr>
        <w:t xml:space="preserve">ns reprendre l’entièreté des conclusions, il est utile de rappeler </w:t>
      </w:r>
      <w:r w:rsidR="00565539">
        <w:rPr>
          <w:lang w:eastAsia="fr-FR"/>
        </w:rPr>
        <w:t>la nature de</w:t>
      </w:r>
      <w:r w:rsidR="00A61988">
        <w:rPr>
          <w:lang w:eastAsia="fr-FR"/>
        </w:rPr>
        <w:t>s</w:t>
      </w:r>
      <w:r w:rsidR="00A61814">
        <w:rPr>
          <w:lang w:eastAsia="fr-FR"/>
        </w:rPr>
        <w:t xml:space="preserve"> </w:t>
      </w:r>
      <w:r w:rsidR="00565539">
        <w:rPr>
          <w:lang w:eastAsia="fr-FR"/>
        </w:rPr>
        <w:t>conduites</w:t>
      </w:r>
      <w:r w:rsidR="00AF638F">
        <w:rPr>
          <w:lang w:eastAsia="fr-FR"/>
        </w:rPr>
        <w:t xml:space="preserve"> </w:t>
      </w:r>
      <w:r w:rsidR="00A61988">
        <w:rPr>
          <w:lang w:eastAsia="fr-FR"/>
        </w:rPr>
        <w:t>vexatoires</w:t>
      </w:r>
      <w:r w:rsidR="00565539">
        <w:rPr>
          <w:lang w:eastAsia="fr-FR"/>
        </w:rPr>
        <w:t xml:space="preserve">. Jean Mercier </w:t>
      </w:r>
      <w:r w:rsidR="003A3828">
        <w:rPr>
          <w:lang w:eastAsia="fr-FR"/>
        </w:rPr>
        <w:t xml:space="preserve">traitait </w:t>
      </w:r>
      <w:r w:rsidR="00565539">
        <w:rPr>
          <w:lang w:eastAsia="fr-FR"/>
        </w:rPr>
        <w:t xml:space="preserve">le plaignant </w:t>
      </w:r>
      <w:r w:rsidR="006E5B26">
        <w:rPr>
          <w:lang w:eastAsia="fr-FR"/>
        </w:rPr>
        <w:t xml:space="preserve">de </w:t>
      </w:r>
      <w:r w:rsidR="006E5B26" w:rsidRPr="00AF638F">
        <w:rPr>
          <w:i/>
          <w:sz w:val="22"/>
          <w:szCs w:val="22"/>
          <w:lang w:eastAsia="fr-FR"/>
        </w:rPr>
        <w:t>« gros tata »</w:t>
      </w:r>
      <w:r w:rsidR="006E5B26">
        <w:rPr>
          <w:lang w:eastAsia="fr-FR"/>
        </w:rPr>
        <w:t xml:space="preserve"> </w:t>
      </w:r>
      <w:r w:rsidR="003A3828">
        <w:rPr>
          <w:lang w:eastAsia="fr-FR"/>
        </w:rPr>
        <w:t>devant</w:t>
      </w:r>
      <w:r w:rsidR="006E5B26">
        <w:rPr>
          <w:lang w:eastAsia="fr-FR"/>
        </w:rPr>
        <w:t xml:space="preserve"> les chefs de division</w:t>
      </w:r>
      <w:r w:rsidR="003A3828">
        <w:rPr>
          <w:lang w:eastAsia="fr-FR"/>
        </w:rPr>
        <w:t>,</w:t>
      </w:r>
      <w:r w:rsidR="006E5B26">
        <w:rPr>
          <w:lang w:eastAsia="fr-FR"/>
        </w:rPr>
        <w:t xml:space="preserve"> </w:t>
      </w:r>
      <w:r w:rsidR="008A5BEA">
        <w:rPr>
          <w:lang w:eastAsia="fr-FR"/>
        </w:rPr>
        <w:t>propos qui </w:t>
      </w:r>
      <w:r w:rsidR="00973A27">
        <w:rPr>
          <w:i/>
          <w:lang w:eastAsia="fr-FR"/>
        </w:rPr>
        <w:t>« </w:t>
      </w:r>
      <w:r w:rsidR="008A5BEA" w:rsidRPr="00973A27">
        <w:rPr>
          <w:i/>
          <w:sz w:val="22"/>
          <w:szCs w:val="22"/>
          <w:lang w:eastAsia="fr-FR"/>
        </w:rPr>
        <w:t>ridiculisent le poids et le jugement du plaignant</w:t>
      </w:r>
      <w:r w:rsidR="008A5BEA" w:rsidRPr="008A5BEA">
        <w:rPr>
          <w:i/>
          <w:lang w:eastAsia="fr-FR"/>
        </w:rPr>
        <w:t> »</w:t>
      </w:r>
      <w:r w:rsidR="008A5BEA">
        <w:rPr>
          <w:i/>
          <w:lang w:eastAsia="fr-FR"/>
        </w:rPr>
        <w:t xml:space="preserve">. </w:t>
      </w:r>
      <w:r w:rsidR="00565539">
        <w:rPr>
          <w:lang w:eastAsia="fr-FR"/>
        </w:rPr>
        <w:t xml:space="preserve">La Commission </w:t>
      </w:r>
      <w:r w:rsidR="008A5BEA">
        <w:rPr>
          <w:lang w:eastAsia="fr-FR"/>
        </w:rPr>
        <w:t>concluait </w:t>
      </w:r>
      <w:r w:rsidR="00B52509">
        <w:rPr>
          <w:lang w:eastAsia="fr-FR"/>
        </w:rPr>
        <w:t xml:space="preserve">que </w:t>
      </w:r>
      <w:r w:rsidR="008A5BEA">
        <w:t>« </w:t>
      </w:r>
      <w:r w:rsidR="00B52509" w:rsidRPr="00973A27">
        <w:rPr>
          <w:i/>
          <w:sz w:val="22"/>
          <w:szCs w:val="22"/>
        </w:rPr>
        <w:t>l</w:t>
      </w:r>
      <w:r w:rsidR="008A5BEA" w:rsidRPr="00973A27">
        <w:rPr>
          <w:i/>
          <w:sz w:val="22"/>
          <w:szCs w:val="22"/>
        </w:rPr>
        <w:t>e plaignant a été l’objet de paroles vexatoires de la part de Mercier et de plusieurs autres avec l’aval de ce dernier</w:t>
      </w:r>
      <w:r w:rsidR="008A5BEA" w:rsidRPr="008A5BEA">
        <w:rPr>
          <w:i/>
        </w:rPr>
        <w:t> ».</w:t>
      </w:r>
    </w:p>
    <w:p w14:paraId="3FF60D68" w14:textId="28D18B4B" w:rsidR="009F33A8" w:rsidRDefault="00492000" w:rsidP="00E51AED">
      <w:pPr>
        <w:pStyle w:val="corpsdedcision"/>
        <w:spacing w:after="240"/>
        <w:rPr>
          <w:lang w:eastAsia="fr-FR"/>
        </w:rPr>
      </w:pPr>
      <w:r>
        <w:t xml:space="preserve">Le plaignant a subi la tirade </w:t>
      </w:r>
      <w:r w:rsidR="00AF638F">
        <w:t xml:space="preserve">virulente </w:t>
      </w:r>
      <w:r>
        <w:t>du contremaître Samson</w:t>
      </w:r>
      <w:r w:rsidR="00853FA8">
        <w:t xml:space="preserve"> qui a crié après lui d’un ton agressif </w:t>
      </w:r>
      <w:r>
        <w:t xml:space="preserve">lors d’une </w:t>
      </w:r>
      <w:r w:rsidR="00B52509">
        <w:t>rencontre réunissant u</w:t>
      </w:r>
      <w:r>
        <w:t>n</w:t>
      </w:r>
      <w:r w:rsidR="00CE23F4">
        <w:t>e vingtaine de contremaît</w:t>
      </w:r>
      <w:r>
        <w:t xml:space="preserve">res et pendant laquelle </w:t>
      </w:r>
      <w:r w:rsidR="00AF638F">
        <w:t xml:space="preserve">Jean </w:t>
      </w:r>
      <w:r>
        <w:t>Mercier n’a aucunement réagi pour le faire cesser. De surcro</w:t>
      </w:r>
      <w:r w:rsidR="00373221">
        <w:t>î</w:t>
      </w:r>
      <w:r>
        <w:t>t, lorsqu</w:t>
      </w:r>
      <w:r w:rsidR="00853FA8">
        <w:t xml:space="preserve">e Mercier </w:t>
      </w:r>
      <w:r>
        <w:t xml:space="preserve">est finalement intervenu, c’est </w:t>
      </w:r>
      <w:r w:rsidR="009F33A8">
        <w:t xml:space="preserve">le plaignant qui a été sommé de </w:t>
      </w:r>
      <w:r>
        <w:t>se taire alors qu</w:t>
      </w:r>
      <w:r w:rsidR="009F33A8">
        <w:t xml:space="preserve">’il </w:t>
      </w:r>
      <w:r>
        <w:t>était resté calme pendant</w:t>
      </w:r>
      <w:r w:rsidR="00A61814">
        <w:t xml:space="preserve"> </w:t>
      </w:r>
      <w:r>
        <w:t>l’altercation</w:t>
      </w:r>
      <w:r w:rsidR="009F33A8">
        <w:t>.</w:t>
      </w:r>
    </w:p>
    <w:p w14:paraId="5D6D1C41" w14:textId="340F988E" w:rsidR="009F33A8" w:rsidRDefault="009F33A8" w:rsidP="00E51AED">
      <w:pPr>
        <w:pStyle w:val="corpsdedcision"/>
        <w:spacing w:after="240"/>
        <w:rPr>
          <w:lang w:eastAsia="fr-FR"/>
        </w:rPr>
      </w:pPr>
      <w:r>
        <w:t>Finalement, l</w:t>
      </w:r>
      <w:r w:rsidR="00565539">
        <w:t xml:space="preserve">e plaignant </w:t>
      </w:r>
      <w:r w:rsidR="008A5BEA">
        <w:t xml:space="preserve">a </w:t>
      </w:r>
      <w:r w:rsidR="00E104C1">
        <w:t>été</w:t>
      </w:r>
      <w:r w:rsidR="008A5BEA">
        <w:t xml:space="preserve"> victime d’un geste vexatoire</w:t>
      </w:r>
      <w:r w:rsidR="003A3828">
        <w:t xml:space="preserve"> </w:t>
      </w:r>
      <w:r w:rsidR="008A5BEA">
        <w:t xml:space="preserve">de </w:t>
      </w:r>
      <w:r w:rsidR="003A3828">
        <w:t xml:space="preserve">la part </w:t>
      </w:r>
      <w:r w:rsidR="00565539">
        <w:t>de Jean</w:t>
      </w:r>
      <w:r w:rsidR="00973A27">
        <w:t> </w:t>
      </w:r>
      <w:r w:rsidR="003A3828">
        <w:t>Mercier</w:t>
      </w:r>
      <w:r w:rsidR="00565539">
        <w:t xml:space="preserve">, </w:t>
      </w:r>
      <w:r>
        <w:t xml:space="preserve">qui s’est produit </w:t>
      </w:r>
      <w:r w:rsidR="00565539">
        <w:t>dans</w:t>
      </w:r>
      <w:r w:rsidR="008A5BEA">
        <w:t xml:space="preserve"> </w:t>
      </w:r>
      <w:r w:rsidR="00E104C1">
        <w:t>un lieu</w:t>
      </w:r>
      <w:r w:rsidR="008A5BEA">
        <w:t xml:space="preserve"> public</w:t>
      </w:r>
      <w:r w:rsidR="00B52509">
        <w:t xml:space="preserve"> et devant s</w:t>
      </w:r>
      <w:r w:rsidR="003A3828">
        <w:t>es collègues</w:t>
      </w:r>
      <w:r w:rsidR="00B52509">
        <w:t>.</w:t>
      </w:r>
      <w:r w:rsidR="00AF638F">
        <w:t xml:space="preserve"> Ce geste avait pour but </w:t>
      </w:r>
      <w:r>
        <w:t>de l’humilier et de le ridiculiser</w:t>
      </w:r>
      <w:r w:rsidR="00853FA8">
        <w:t xml:space="preserve"> puisqu’il mimait vraisemblablement un geste à conno</w:t>
      </w:r>
      <w:r w:rsidR="00B24D83">
        <w:t xml:space="preserve">tation sexuelle. La Commission </w:t>
      </w:r>
      <w:r w:rsidR="00AF638F">
        <w:t>le qualifiait ainsi</w:t>
      </w:r>
      <w:r w:rsidR="00853FA8">
        <w:t> :</w:t>
      </w:r>
    </w:p>
    <w:p w14:paraId="1DC594C2" w14:textId="1643E5B1" w:rsidR="00853FA8" w:rsidRDefault="00E51AED" w:rsidP="005D0E86">
      <w:pPr>
        <w:pStyle w:val="citation"/>
        <w:spacing w:after="240"/>
      </w:pPr>
      <w:r>
        <w:t>[96]</w:t>
      </w:r>
      <w:r>
        <w:tab/>
      </w:r>
      <w:r w:rsidR="00853FA8">
        <w:t>Il y a une nette différence entre le témoignage de Mercier qui dit se glisser difficilement derrière la chaise du plaignant et le récit de trois témoins qui fait état d’un mouvement de va-et-vient de plus de 10 secondes, du large sourire de Mercier et du malaise partagé par tous. Certes, le plaignant n’a pas réagi sur le coup, mais son silence s’explique vraisemblablement par son embarras à contester le geste du directeur dans un lieu public. Il préfère confirmer d’abord privément avec ses collègues, ce qu’il a perçu du gest</w:t>
      </w:r>
      <w:r w:rsidR="00AF638F">
        <w:t>e de Mercier fait dans son dos.</w:t>
      </w:r>
    </w:p>
    <w:p w14:paraId="3FE88D40" w14:textId="74CC5031" w:rsidR="008A5BEA" w:rsidRDefault="009F33A8" w:rsidP="00E51AED">
      <w:pPr>
        <w:pStyle w:val="corpsdedcision"/>
        <w:spacing w:after="240"/>
        <w:rPr>
          <w:lang w:eastAsia="fr-FR"/>
        </w:rPr>
      </w:pPr>
      <w:r>
        <w:t>En ce</w:t>
      </w:r>
      <w:r w:rsidR="00E104C1">
        <w:t xml:space="preserve"> qui a trait au non-respect </w:t>
      </w:r>
      <w:r w:rsidR="00853FA8">
        <w:t xml:space="preserve">des obligations </w:t>
      </w:r>
      <w:r w:rsidR="00AF638F">
        <w:t>à</w:t>
      </w:r>
      <w:r w:rsidR="008A5BEA">
        <w:t xml:space="preserve"> faire cesser le </w:t>
      </w:r>
      <w:r w:rsidR="00E104C1">
        <w:t>harcèlement</w:t>
      </w:r>
      <w:r w:rsidR="00EC1FFC">
        <w:t xml:space="preserve">, la Commission écrivait ce qui suit </w:t>
      </w:r>
      <w:r w:rsidR="00E104C1">
        <w:t xml:space="preserve">sur </w:t>
      </w:r>
      <w:r w:rsidR="00AF638F">
        <w:t xml:space="preserve">la réaction de la Ville </w:t>
      </w:r>
      <w:r w:rsidR="00E104C1">
        <w:t>ap</w:t>
      </w:r>
      <w:r w:rsidR="00EC1FFC">
        <w:t>rès que le plaig</w:t>
      </w:r>
      <w:r w:rsidR="00B24D83">
        <w:t>nant ait dénoncé le harcèlement</w:t>
      </w:r>
      <w:r w:rsidR="008A5BEA">
        <w:t xml:space="preserve"> : </w:t>
      </w:r>
    </w:p>
    <w:p w14:paraId="495855B4" w14:textId="77777777" w:rsidR="005D0E86" w:rsidRDefault="008A5BEA" w:rsidP="008A5BEA">
      <w:pPr>
        <w:pStyle w:val="citation"/>
      </w:pPr>
      <w:r>
        <w:t>[110]</w:t>
      </w:r>
      <w:r w:rsidR="00E51AED">
        <w:tab/>
      </w:r>
      <w:r>
        <w:t xml:space="preserve">Ensuite, lorsque sa plainte de harcèlement est transmise à la Ville, la preuve révèle </w:t>
      </w:r>
      <w:r w:rsidRPr="0048535D">
        <w:rPr>
          <w:u w:val="single"/>
        </w:rPr>
        <w:t>qu’une enquête est amorcée, que le plaignant est rencontré en février 2012, mais aucune autre explication sur le processus ou sur les conclusions n’est fournie.</w:t>
      </w:r>
      <w:r>
        <w:t xml:space="preserve"> La mise en disponibilité de Mercier et le retrait de son poste ne sont pas présentés par la Ville comme </w:t>
      </w:r>
    </w:p>
    <w:p w14:paraId="1CE66B7C" w14:textId="77777777" w:rsidR="005D0E86" w:rsidRDefault="005D0E86">
      <w:pPr>
        <w:rPr>
          <w:sz w:val="20"/>
        </w:rPr>
      </w:pPr>
      <w:r>
        <w:br w:type="page"/>
      </w:r>
    </w:p>
    <w:p w14:paraId="577FA19F" w14:textId="5CDCC7B6" w:rsidR="008A5BEA" w:rsidRPr="0048535D" w:rsidRDefault="008A5BEA" w:rsidP="005D0E86">
      <w:pPr>
        <w:pStyle w:val="citation"/>
        <w:spacing w:after="240"/>
        <w:rPr>
          <w:u w:val="single"/>
        </w:rPr>
      </w:pPr>
      <w:r>
        <w:t xml:space="preserve">étant une réponse au harcèlement subi par le plaignant. </w:t>
      </w:r>
      <w:r w:rsidRPr="0048535D">
        <w:rPr>
          <w:u w:val="single"/>
        </w:rPr>
        <w:t>Par ailleurs,</w:t>
      </w:r>
      <w:r w:rsidR="00A61814">
        <w:rPr>
          <w:u w:val="single"/>
        </w:rPr>
        <w:t xml:space="preserve"> </w:t>
      </w:r>
      <w:r w:rsidRPr="0048535D">
        <w:rPr>
          <w:u w:val="single"/>
        </w:rPr>
        <w:t>selon les notes au dossier de la CSST, c’est le plaignant, selon Danielle René, qui éprouve surtout des difficultés avec ses collègues</w:t>
      </w:r>
      <w:r w:rsidR="00E104C1" w:rsidRPr="0048535D">
        <w:rPr>
          <w:u w:val="single"/>
        </w:rPr>
        <w:t>.</w:t>
      </w:r>
    </w:p>
    <w:p w14:paraId="07EA0B81" w14:textId="03C36BD2" w:rsidR="0048535D" w:rsidRPr="00973A27" w:rsidRDefault="0048535D" w:rsidP="008A5BEA">
      <w:pPr>
        <w:pStyle w:val="citation"/>
        <w:rPr>
          <w:sz w:val="24"/>
          <w:szCs w:val="24"/>
          <w:lang w:eastAsia="fr-FR"/>
        </w:rPr>
      </w:pPr>
      <w:r w:rsidRPr="00973A27">
        <w:rPr>
          <w:sz w:val="24"/>
          <w:szCs w:val="24"/>
          <w:lang w:eastAsia="fr-FR"/>
        </w:rPr>
        <w:t>(soulignement</w:t>
      </w:r>
      <w:r w:rsidR="00B52509" w:rsidRPr="00973A27">
        <w:rPr>
          <w:sz w:val="24"/>
          <w:szCs w:val="24"/>
          <w:lang w:eastAsia="fr-FR"/>
        </w:rPr>
        <w:t xml:space="preserve"> ajouté</w:t>
      </w:r>
      <w:r w:rsidRPr="00973A27">
        <w:rPr>
          <w:sz w:val="24"/>
          <w:szCs w:val="24"/>
          <w:lang w:eastAsia="fr-FR"/>
        </w:rPr>
        <w:t>)</w:t>
      </w:r>
    </w:p>
    <w:p w14:paraId="76B85649" w14:textId="274BE8AC" w:rsidR="00E51DEA" w:rsidRDefault="00F76377" w:rsidP="00E51DEA">
      <w:pPr>
        <w:pStyle w:val="Titre1"/>
      </w:pPr>
      <w:r>
        <w:t>les motifs</w:t>
      </w:r>
      <w:r w:rsidR="00A61814">
        <w:t xml:space="preserve"> </w:t>
      </w:r>
    </w:p>
    <w:p w14:paraId="18D31F24" w14:textId="792C3502" w:rsidR="00E51DEA" w:rsidRDefault="00E51DEA" w:rsidP="005D0E86">
      <w:pPr>
        <w:pStyle w:val="corpsdedcision"/>
        <w:spacing w:after="240"/>
      </w:pPr>
      <w:r>
        <w:t>L’article 123.15 de la L</w:t>
      </w:r>
      <w:r w:rsidR="009F33A8">
        <w:t>oi</w:t>
      </w:r>
      <w:r>
        <w:t xml:space="preserve"> édicte les pouvoirs dont dispose le Tribunal</w:t>
      </w:r>
      <w:r w:rsidR="00A61814">
        <w:t xml:space="preserve"> </w:t>
      </w:r>
      <w:r>
        <w:t>lorsqu’une plainte pour harcèlement psychologique est accueillie</w:t>
      </w:r>
      <w:r w:rsidR="00055DE2">
        <w:t xml:space="preserve">. Ce dernier peut alors </w:t>
      </w:r>
      <w:r w:rsidR="00055DE2" w:rsidRPr="009F33A8">
        <w:rPr>
          <w:i/>
          <w:sz w:val="22"/>
          <w:szCs w:val="22"/>
        </w:rPr>
        <w:t>rendre toute décision qui lui para</w:t>
      </w:r>
      <w:r w:rsidR="00373221">
        <w:rPr>
          <w:i/>
          <w:sz w:val="22"/>
          <w:szCs w:val="22"/>
        </w:rPr>
        <w:t>î</w:t>
      </w:r>
      <w:r w:rsidR="00055DE2" w:rsidRPr="009F33A8">
        <w:rPr>
          <w:i/>
          <w:sz w:val="22"/>
          <w:szCs w:val="22"/>
        </w:rPr>
        <w:t>t juste et raisonnable, selon les circonstances de l’affaire,</w:t>
      </w:r>
      <w:r w:rsidR="00055DE2">
        <w:t xml:space="preserve"> </w:t>
      </w:r>
      <w:r w:rsidR="00055DE2" w:rsidRPr="009F33A8">
        <w:rPr>
          <w:i/>
          <w:sz w:val="22"/>
          <w:szCs w:val="22"/>
        </w:rPr>
        <w:t>notamment</w:t>
      </w:r>
      <w:r w:rsidR="00055DE2">
        <w:t xml:space="preserve"> les mes</w:t>
      </w:r>
      <w:r>
        <w:t xml:space="preserve">ures de réparation suivantes : </w:t>
      </w:r>
    </w:p>
    <w:p w14:paraId="765E5BDA" w14:textId="77777777" w:rsidR="00E51DEA" w:rsidRDefault="00E51DEA" w:rsidP="00E51DEA">
      <w:pPr>
        <w:pStyle w:val="Citationenretrait"/>
        <w:tabs>
          <w:tab w:val="left" w:pos="1080"/>
        </w:tabs>
        <w:spacing w:before="240"/>
        <w:ind w:left="1080" w:hanging="360"/>
      </w:pPr>
      <w:r>
        <w:t>1°</w:t>
      </w:r>
      <w:r>
        <w:tab/>
        <w:t>ordonner à l'employeur de réintégrer le salarié;</w:t>
      </w:r>
    </w:p>
    <w:p w14:paraId="1CF6A7BE" w14:textId="77777777" w:rsidR="00E51DEA" w:rsidRPr="00055DE2" w:rsidRDefault="00E51DEA" w:rsidP="00E51DEA">
      <w:pPr>
        <w:pStyle w:val="Citationenretrait"/>
        <w:tabs>
          <w:tab w:val="left" w:pos="1080"/>
        </w:tabs>
        <w:ind w:left="1080" w:hanging="360"/>
        <w:rPr>
          <w:u w:val="single"/>
        </w:rPr>
      </w:pPr>
      <w:r>
        <w:t>2°</w:t>
      </w:r>
      <w:r>
        <w:tab/>
      </w:r>
      <w:r w:rsidRPr="00055DE2">
        <w:rPr>
          <w:u w:val="single"/>
        </w:rPr>
        <w:t>ordonner à l'employeur de payer au salarié une indemnité jusqu'à un maximum équivalant au salaire perdu</w:t>
      </w:r>
      <w:r w:rsidRPr="00973A27">
        <w:t>;</w:t>
      </w:r>
    </w:p>
    <w:p w14:paraId="3D8DED14" w14:textId="77777777" w:rsidR="00E51DEA" w:rsidRDefault="00E51DEA" w:rsidP="00E51DEA">
      <w:pPr>
        <w:pStyle w:val="Citationenretrait"/>
        <w:tabs>
          <w:tab w:val="left" w:pos="1080"/>
        </w:tabs>
        <w:ind w:left="1080" w:hanging="360"/>
      </w:pPr>
      <w:r>
        <w:t>3°</w:t>
      </w:r>
      <w:r>
        <w:tab/>
        <w:t>ordonner à l'employeur de prendre les moyens raisonnables pour faire cesser le harcèlement;</w:t>
      </w:r>
    </w:p>
    <w:p w14:paraId="08CCF5EE" w14:textId="77777777" w:rsidR="00E51DEA" w:rsidRPr="00055DE2" w:rsidRDefault="00E51DEA" w:rsidP="00E51DEA">
      <w:pPr>
        <w:pStyle w:val="Citationenretrait"/>
        <w:tabs>
          <w:tab w:val="left" w:pos="1080"/>
        </w:tabs>
        <w:ind w:left="1080" w:hanging="360"/>
        <w:rPr>
          <w:u w:val="single"/>
        </w:rPr>
      </w:pPr>
      <w:r>
        <w:t>4°</w:t>
      </w:r>
      <w:r>
        <w:tab/>
      </w:r>
      <w:r w:rsidRPr="00055DE2">
        <w:rPr>
          <w:u w:val="single"/>
        </w:rPr>
        <w:t>ordonner à l'employeur de verser au salarié des dommages et intérêts punitifs et moraux</w:t>
      </w:r>
      <w:r w:rsidRPr="00973A27">
        <w:t>;</w:t>
      </w:r>
    </w:p>
    <w:p w14:paraId="3A0360E3" w14:textId="77777777" w:rsidR="00E51DEA" w:rsidRDefault="00E51DEA" w:rsidP="00E51DEA">
      <w:pPr>
        <w:pStyle w:val="Citationenretrait"/>
        <w:tabs>
          <w:tab w:val="left" w:pos="1080"/>
        </w:tabs>
        <w:ind w:left="1080" w:hanging="360"/>
      </w:pPr>
      <w:r>
        <w:t>5°</w:t>
      </w:r>
      <w:r>
        <w:tab/>
        <w:t>ordonner à l'employeur de verser au salarié une indemnité pour perte d'emploi;</w:t>
      </w:r>
    </w:p>
    <w:p w14:paraId="2EA8AB80" w14:textId="77777777" w:rsidR="00E51DEA" w:rsidRDefault="00E51DEA" w:rsidP="00E51DEA">
      <w:pPr>
        <w:pStyle w:val="Citationenretrait"/>
        <w:tabs>
          <w:tab w:val="left" w:pos="1080"/>
        </w:tabs>
        <w:ind w:left="1080" w:hanging="360"/>
      </w:pPr>
      <w:r>
        <w:t>6°</w:t>
      </w:r>
      <w:r>
        <w:tab/>
        <w:t>ordonner à l'employeur de financer le soutien psychologique requis par le salarié, pour une période raisonnable qu'elle détermine;</w:t>
      </w:r>
    </w:p>
    <w:p w14:paraId="17C80879" w14:textId="77777777" w:rsidR="00E51DEA" w:rsidRDefault="00E51DEA" w:rsidP="00E51DEA">
      <w:pPr>
        <w:pStyle w:val="Citationenretrait"/>
        <w:tabs>
          <w:tab w:val="left" w:pos="1080"/>
        </w:tabs>
        <w:ind w:left="1080" w:hanging="360"/>
      </w:pPr>
      <w:r>
        <w:t>7°</w:t>
      </w:r>
      <w:r>
        <w:tab/>
        <w:t>ordonner la modification du dossier disciplinaire du salarié victime de harcèlement psychologique.</w:t>
      </w:r>
    </w:p>
    <w:p w14:paraId="4E959548" w14:textId="2B2F197D" w:rsidR="00973A27" w:rsidRDefault="00973A27" w:rsidP="00973A27">
      <w:pPr>
        <w:pStyle w:val="citation"/>
      </w:pPr>
      <w:r w:rsidRPr="00973A27">
        <w:rPr>
          <w:sz w:val="24"/>
          <w:szCs w:val="24"/>
          <w:lang w:eastAsia="fr-FR"/>
        </w:rPr>
        <w:t>(soulignement ajouté)</w:t>
      </w:r>
    </w:p>
    <w:p w14:paraId="5A9D403A" w14:textId="77777777" w:rsidR="006B0152" w:rsidRDefault="009F33A8" w:rsidP="006B0152">
      <w:pPr>
        <w:pStyle w:val="Titre2"/>
      </w:pPr>
      <w:r>
        <w:t xml:space="preserve">la </w:t>
      </w:r>
      <w:r w:rsidR="006B0152">
        <w:t>Banque de report de vacances</w:t>
      </w:r>
    </w:p>
    <w:p w14:paraId="5DB5E4D5" w14:textId="3A62F25D" w:rsidR="006A469E" w:rsidRDefault="00EC1FFC" w:rsidP="005D0E86">
      <w:pPr>
        <w:pStyle w:val="corpsdedcision"/>
        <w:spacing w:after="240"/>
        <w:rPr>
          <w:lang w:eastAsia="fr-FR"/>
        </w:rPr>
      </w:pPr>
      <w:r>
        <w:rPr>
          <w:lang w:eastAsia="fr-FR"/>
        </w:rPr>
        <w:t>En</w:t>
      </w:r>
      <w:r w:rsidR="009F33A8">
        <w:rPr>
          <w:lang w:eastAsia="fr-FR"/>
        </w:rPr>
        <w:t xml:space="preserve"> matière de fixation d’</w:t>
      </w:r>
      <w:r w:rsidR="006A469E">
        <w:rPr>
          <w:lang w:eastAsia="fr-FR"/>
        </w:rPr>
        <w:t>indemnité</w:t>
      </w:r>
      <w:r w:rsidR="00F57021">
        <w:rPr>
          <w:lang w:eastAsia="fr-FR"/>
        </w:rPr>
        <w:t>s</w:t>
      </w:r>
      <w:r w:rsidR="00A00640">
        <w:rPr>
          <w:lang w:eastAsia="fr-FR"/>
        </w:rPr>
        <w:t xml:space="preserve"> pour perte salariale</w:t>
      </w:r>
      <w:r>
        <w:rPr>
          <w:lang w:eastAsia="fr-FR"/>
        </w:rPr>
        <w:t>, le T</w:t>
      </w:r>
      <w:r w:rsidR="0018560F">
        <w:rPr>
          <w:lang w:eastAsia="fr-FR"/>
        </w:rPr>
        <w:t xml:space="preserve">ribunal </w:t>
      </w:r>
      <w:r w:rsidR="006E357B">
        <w:rPr>
          <w:lang w:eastAsia="fr-FR"/>
        </w:rPr>
        <w:t>d</w:t>
      </w:r>
      <w:r>
        <w:rPr>
          <w:lang w:eastAsia="fr-FR"/>
        </w:rPr>
        <w:t xml:space="preserve">oit </w:t>
      </w:r>
      <w:r w:rsidR="00A00640">
        <w:rPr>
          <w:lang w:eastAsia="fr-FR"/>
        </w:rPr>
        <w:t>remettre le plaignant dans l’état où il aurait été n’e</w:t>
      </w:r>
      <w:r w:rsidR="00373221">
        <w:rPr>
          <w:lang w:eastAsia="fr-FR"/>
        </w:rPr>
        <w:t>û</w:t>
      </w:r>
      <w:r w:rsidR="00A00640">
        <w:rPr>
          <w:lang w:eastAsia="fr-FR"/>
        </w:rPr>
        <w:t>t été de son absence ou</w:t>
      </w:r>
      <w:r w:rsidR="00E65387">
        <w:rPr>
          <w:lang w:eastAsia="fr-FR"/>
        </w:rPr>
        <w:t>,</w:t>
      </w:r>
      <w:r w:rsidR="00A00640">
        <w:rPr>
          <w:lang w:eastAsia="fr-FR"/>
        </w:rPr>
        <w:t xml:space="preserve"> en d’autres mots, </w:t>
      </w:r>
      <w:r w:rsidR="00E65387">
        <w:rPr>
          <w:lang w:eastAsia="fr-FR"/>
        </w:rPr>
        <w:t xml:space="preserve">lui </w:t>
      </w:r>
      <w:r w:rsidR="0018560F">
        <w:rPr>
          <w:lang w:eastAsia="fr-FR"/>
        </w:rPr>
        <w:t>a</w:t>
      </w:r>
      <w:r w:rsidR="00F72D03">
        <w:rPr>
          <w:lang w:eastAsia="fr-FR"/>
        </w:rPr>
        <w:t>ccorder</w:t>
      </w:r>
      <w:r w:rsidR="0018560F">
        <w:rPr>
          <w:lang w:eastAsia="fr-FR"/>
        </w:rPr>
        <w:t xml:space="preserve"> les </w:t>
      </w:r>
      <w:r w:rsidR="009F33A8">
        <w:rPr>
          <w:lang w:eastAsia="fr-FR"/>
        </w:rPr>
        <w:t xml:space="preserve">mêmes conditions que celles </w:t>
      </w:r>
      <w:r w:rsidR="005C17DB">
        <w:rPr>
          <w:lang w:eastAsia="fr-FR"/>
        </w:rPr>
        <w:t xml:space="preserve">dont il aurait bénéficié </w:t>
      </w:r>
      <w:r w:rsidR="006A469E">
        <w:rPr>
          <w:lang w:eastAsia="fr-FR"/>
        </w:rPr>
        <w:t xml:space="preserve">s’il était demeuré à </w:t>
      </w:r>
      <w:r w:rsidR="005C17DB">
        <w:rPr>
          <w:lang w:eastAsia="fr-FR"/>
        </w:rPr>
        <w:t>l’</w:t>
      </w:r>
      <w:r w:rsidR="006A469E">
        <w:rPr>
          <w:lang w:eastAsia="fr-FR"/>
        </w:rPr>
        <w:t xml:space="preserve">emploi. </w:t>
      </w:r>
      <w:r>
        <w:rPr>
          <w:lang w:eastAsia="fr-FR"/>
        </w:rPr>
        <w:t xml:space="preserve">Par conséquent, </w:t>
      </w:r>
      <w:r w:rsidR="006A469E">
        <w:rPr>
          <w:lang w:eastAsia="fr-FR"/>
        </w:rPr>
        <w:t xml:space="preserve">l’absence pour raison de maladie du plaignant ne peut </w:t>
      </w:r>
      <w:r>
        <w:rPr>
          <w:lang w:eastAsia="fr-FR"/>
        </w:rPr>
        <w:t xml:space="preserve">faire en sorte </w:t>
      </w:r>
      <w:r w:rsidR="005C17DB">
        <w:rPr>
          <w:lang w:eastAsia="fr-FR"/>
        </w:rPr>
        <w:t>de l’avantager</w:t>
      </w:r>
      <w:r w:rsidR="006A469E">
        <w:rPr>
          <w:lang w:eastAsia="fr-FR"/>
        </w:rPr>
        <w:t xml:space="preserve"> au détriment des autres cadres </w:t>
      </w:r>
      <w:r w:rsidR="0018560F">
        <w:rPr>
          <w:lang w:eastAsia="fr-FR"/>
        </w:rPr>
        <w:t xml:space="preserve">qui ont </w:t>
      </w:r>
      <w:r w:rsidR="006E357B">
        <w:rPr>
          <w:lang w:eastAsia="fr-FR"/>
        </w:rPr>
        <w:t>été touchés par d</w:t>
      </w:r>
      <w:r w:rsidR="0018560F">
        <w:rPr>
          <w:lang w:eastAsia="fr-FR"/>
        </w:rPr>
        <w:t xml:space="preserve">es modifications </w:t>
      </w:r>
      <w:r w:rsidR="00F72D03">
        <w:rPr>
          <w:lang w:eastAsia="fr-FR"/>
        </w:rPr>
        <w:t>à</w:t>
      </w:r>
      <w:r w:rsidR="0018560F">
        <w:rPr>
          <w:lang w:eastAsia="fr-FR"/>
        </w:rPr>
        <w:t xml:space="preserve"> leurs conditions de travail.</w:t>
      </w:r>
    </w:p>
    <w:p w14:paraId="2618B192" w14:textId="34DBC253" w:rsidR="006B0152" w:rsidRDefault="006B0152" w:rsidP="005D0E86">
      <w:pPr>
        <w:pStyle w:val="corpsdedcision"/>
        <w:spacing w:after="240"/>
        <w:rPr>
          <w:lang w:eastAsia="fr-FR"/>
        </w:rPr>
      </w:pPr>
      <w:r>
        <w:rPr>
          <w:lang w:eastAsia="fr-FR"/>
        </w:rPr>
        <w:t>Par conséquent</w:t>
      </w:r>
      <w:r w:rsidR="006A469E">
        <w:rPr>
          <w:lang w:eastAsia="fr-FR"/>
        </w:rPr>
        <w:t>,</w:t>
      </w:r>
      <w:r>
        <w:rPr>
          <w:lang w:eastAsia="fr-FR"/>
        </w:rPr>
        <w:t xml:space="preserve"> l</w:t>
      </w:r>
      <w:r w:rsidR="006A469E">
        <w:rPr>
          <w:lang w:eastAsia="fr-FR"/>
        </w:rPr>
        <w:t xml:space="preserve">es conditions de travail </w:t>
      </w:r>
      <w:r>
        <w:rPr>
          <w:lang w:eastAsia="fr-FR"/>
        </w:rPr>
        <w:t>modifiée</w:t>
      </w:r>
      <w:r w:rsidR="006A469E">
        <w:rPr>
          <w:lang w:eastAsia="fr-FR"/>
        </w:rPr>
        <w:t xml:space="preserve">s le </w:t>
      </w:r>
      <w:r>
        <w:rPr>
          <w:lang w:eastAsia="fr-FR"/>
        </w:rPr>
        <w:t>1</w:t>
      </w:r>
      <w:r w:rsidRPr="006B0152">
        <w:rPr>
          <w:vertAlign w:val="superscript"/>
          <w:lang w:eastAsia="fr-FR"/>
        </w:rPr>
        <w:t>er</w:t>
      </w:r>
      <w:r w:rsidR="006A469E">
        <w:rPr>
          <w:lang w:eastAsia="fr-FR"/>
        </w:rPr>
        <w:t xml:space="preserve"> mai 2016 s’appliquent également </w:t>
      </w:r>
      <w:r w:rsidR="00EC1FFC">
        <w:rPr>
          <w:lang w:eastAsia="fr-FR"/>
        </w:rPr>
        <w:t xml:space="preserve">au plaignant, et ce, </w:t>
      </w:r>
      <w:r w:rsidR="006A469E">
        <w:rPr>
          <w:lang w:eastAsia="fr-FR"/>
        </w:rPr>
        <w:t xml:space="preserve">même si le versement des 254 heures </w:t>
      </w:r>
      <w:r w:rsidR="00FB7946">
        <w:rPr>
          <w:lang w:eastAsia="fr-FR"/>
        </w:rPr>
        <w:t xml:space="preserve">à </w:t>
      </w:r>
      <w:r w:rsidR="00FB7946" w:rsidRPr="006E357B">
        <w:rPr>
          <w:i/>
          <w:lang w:eastAsia="fr-FR"/>
        </w:rPr>
        <w:t xml:space="preserve">sa </w:t>
      </w:r>
      <w:r w:rsidR="00973A27">
        <w:rPr>
          <w:lang w:eastAsia="fr-FR"/>
        </w:rPr>
        <w:t>«</w:t>
      </w:r>
      <w:r w:rsidR="00C8070B">
        <w:rPr>
          <w:lang w:eastAsia="fr-FR"/>
        </w:rPr>
        <w:t> </w:t>
      </w:r>
      <w:r w:rsidR="00FB7946" w:rsidRPr="00973A27">
        <w:rPr>
          <w:rStyle w:val="Citationintgre"/>
        </w:rPr>
        <w:t>Banque de report de vacances</w:t>
      </w:r>
      <w:r w:rsidR="00C8070B">
        <w:rPr>
          <w:lang w:eastAsia="fr-FR"/>
        </w:rPr>
        <w:t> </w:t>
      </w:r>
      <w:r w:rsidR="00973A27">
        <w:rPr>
          <w:lang w:eastAsia="fr-FR"/>
        </w:rPr>
        <w:t xml:space="preserve">» </w:t>
      </w:r>
      <w:r w:rsidR="006A469E">
        <w:rPr>
          <w:lang w:eastAsia="fr-FR"/>
        </w:rPr>
        <w:t>est fait de façon rétroactive et pour une période antérieure à cette date. Ainsi, tou</w:t>
      </w:r>
      <w:r w:rsidR="00373221">
        <w:rPr>
          <w:lang w:eastAsia="fr-FR"/>
        </w:rPr>
        <w:t>t</w:t>
      </w:r>
      <w:r w:rsidR="006A469E">
        <w:rPr>
          <w:lang w:eastAsia="fr-FR"/>
        </w:rPr>
        <w:t xml:space="preserve"> comme les autre</w:t>
      </w:r>
      <w:r w:rsidR="00FB7946">
        <w:rPr>
          <w:lang w:eastAsia="fr-FR"/>
        </w:rPr>
        <w:t>s cadres</w:t>
      </w:r>
      <w:r w:rsidR="006A469E">
        <w:rPr>
          <w:lang w:eastAsia="fr-FR"/>
        </w:rPr>
        <w:t xml:space="preserve">, le plaignant ne peut </w:t>
      </w:r>
      <w:r>
        <w:rPr>
          <w:lang w:eastAsia="fr-FR"/>
        </w:rPr>
        <w:t xml:space="preserve">accumuler dans </w:t>
      </w:r>
      <w:r w:rsidR="006E357B">
        <w:rPr>
          <w:lang w:eastAsia="fr-FR"/>
        </w:rPr>
        <w:t xml:space="preserve">cette banque </w:t>
      </w:r>
      <w:r>
        <w:rPr>
          <w:lang w:eastAsia="fr-FR"/>
        </w:rPr>
        <w:t xml:space="preserve">un nombre d’heures qui excède le </w:t>
      </w:r>
      <w:r w:rsidR="006A469E">
        <w:rPr>
          <w:lang w:eastAsia="fr-FR"/>
        </w:rPr>
        <w:t>nouveau plafond fixé au 1</w:t>
      </w:r>
      <w:r w:rsidR="006A469E" w:rsidRPr="006A469E">
        <w:rPr>
          <w:vertAlign w:val="superscript"/>
          <w:lang w:eastAsia="fr-FR"/>
        </w:rPr>
        <w:t>er</w:t>
      </w:r>
      <w:r w:rsidR="006A469E">
        <w:rPr>
          <w:lang w:eastAsia="fr-FR"/>
        </w:rPr>
        <w:t xml:space="preserve"> mai 2016. </w:t>
      </w:r>
      <w:r>
        <w:rPr>
          <w:lang w:eastAsia="fr-FR"/>
        </w:rPr>
        <w:t>Le nombre d’heures excédentaire</w:t>
      </w:r>
      <w:r w:rsidR="006A469E">
        <w:rPr>
          <w:lang w:eastAsia="fr-FR"/>
        </w:rPr>
        <w:t>s</w:t>
      </w:r>
      <w:r>
        <w:rPr>
          <w:lang w:eastAsia="fr-FR"/>
        </w:rPr>
        <w:t xml:space="preserve"> d</w:t>
      </w:r>
      <w:r w:rsidR="00EC1FFC">
        <w:rPr>
          <w:lang w:eastAsia="fr-FR"/>
        </w:rPr>
        <w:t>oit</w:t>
      </w:r>
      <w:r>
        <w:rPr>
          <w:lang w:eastAsia="fr-FR"/>
        </w:rPr>
        <w:t xml:space="preserve"> </w:t>
      </w:r>
      <w:r w:rsidR="006A469E">
        <w:rPr>
          <w:lang w:eastAsia="fr-FR"/>
        </w:rPr>
        <w:t xml:space="preserve">donc </w:t>
      </w:r>
      <w:r>
        <w:rPr>
          <w:lang w:eastAsia="fr-FR"/>
        </w:rPr>
        <w:t>être réduit d</w:t>
      </w:r>
      <w:r w:rsidR="00FB7946">
        <w:rPr>
          <w:lang w:eastAsia="fr-FR"/>
        </w:rPr>
        <w:t>u total de</w:t>
      </w:r>
      <w:r w:rsidR="00373221">
        <w:rPr>
          <w:lang w:eastAsia="fr-FR"/>
        </w:rPr>
        <w:t>s</w:t>
      </w:r>
      <w:r w:rsidR="00FB7946">
        <w:rPr>
          <w:lang w:eastAsia="fr-FR"/>
        </w:rPr>
        <w:t xml:space="preserve"> </w:t>
      </w:r>
      <w:r>
        <w:rPr>
          <w:lang w:eastAsia="fr-FR"/>
        </w:rPr>
        <w:t xml:space="preserve">254 heures </w:t>
      </w:r>
      <w:r w:rsidR="00343DA3">
        <w:rPr>
          <w:lang w:eastAsia="fr-FR"/>
        </w:rPr>
        <w:t xml:space="preserve">auxquelles </w:t>
      </w:r>
      <w:r>
        <w:rPr>
          <w:lang w:eastAsia="fr-FR"/>
        </w:rPr>
        <w:t>il a droit</w:t>
      </w:r>
      <w:r w:rsidR="006A469E">
        <w:rPr>
          <w:lang w:eastAsia="fr-FR"/>
        </w:rPr>
        <w:t xml:space="preserve"> et lui être versé conformément aux nouvelles c</w:t>
      </w:r>
      <w:r w:rsidR="00210352">
        <w:rPr>
          <w:lang w:eastAsia="fr-FR"/>
        </w:rPr>
        <w:t xml:space="preserve">onditions de travail en vigueur, ce montant forfaitaire portant intérêt. </w:t>
      </w:r>
    </w:p>
    <w:p w14:paraId="1C6100FD" w14:textId="77777777" w:rsidR="006B0152" w:rsidRDefault="006B0152" w:rsidP="006B0152">
      <w:pPr>
        <w:pStyle w:val="Titre2"/>
      </w:pPr>
      <w:r>
        <w:t>Les augmentations salariales pour 2013 et 2014</w:t>
      </w:r>
    </w:p>
    <w:p w14:paraId="506FA04F" w14:textId="1B13C62D" w:rsidR="006B0152" w:rsidRDefault="00FB7946" w:rsidP="005D0E86">
      <w:pPr>
        <w:pStyle w:val="corpsdedcision"/>
        <w:spacing w:after="240"/>
        <w:rPr>
          <w:lang w:eastAsia="fr-FR"/>
        </w:rPr>
      </w:pPr>
      <w:r>
        <w:rPr>
          <w:lang w:eastAsia="fr-FR"/>
        </w:rPr>
        <w:t>Le T</w:t>
      </w:r>
      <w:r w:rsidR="00026535">
        <w:rPr>
          <w:lang w:eastAsia="fr-FR"/>
        </w:rPr>
        <w:t xml:space="preserve">ribunal </w:t>
      </w:r>
      <w:r>
        <w:rPr>
          <w:lang w:eastAsia="fr-FR"/>
        </w:rPr>
        <w:t>accorde</w:t>
      </w:r>
      <w:r w:rsidR="00026535">
        <w:rPr>
          <w:lang w:eastAsia="fr-FR"/>
        </w:rPr>
        <w:t xml:space="preserve"> 4,5</w:t>
      </w:r>
      <w:r w:rsidR="00973A27">
        <w:rPr>
          <w:lang w:eastAsia="fr-FR"/>
        </w:rPr>
        <w:t> </w:t>
      </w:r>
      <w:r w:rsidR="00026535">
        <w:rPr>
          <w:lang w:eastAsia="fr-FR"/>
        </w:rPr>
        <w:t xml:space="preserve">% </w:t>
      </w:r>
      <w:r>
        <w:rPr>
          <w:lang w:eastAsia="fr-FR"/>
        </w:rPr>
        <w:t xml:space="preserve">d’augmentation salariale </w:t>
      </w:r>
      <w:r w:rsidR="00973A27">
        <w:rPr>
          <w:lang w:eastAsia="fr-FR"/>
        </w:rPr>
        <w:t>comme</w:t>
      </w:r>
      <w:r w:rsidR="00B52509">
        <w:rPr>
          <w:lang w:eastAsia="fr-FR"/>
        </w:rPr>
        <w:t xml:space="preserve"> demandé par le</w:t>
      </w:r>
      <w:r w:rsidR="005C17DB">
        <w:rPr>
          <w:lang w:eastAsia="fr-FR"/>
        </w:rPr>
        <w:t xml:space="preserve"> </w:t>
      </w:r>
      <w:r>
        <w:rPr>
          <w:lang w:eastAsia="fr-FR"/>
        </w:rPr>
        <w:t>plaignant</w:t>
      </w:r>
      <w:r w:rsidR="00DF52CF">
        <w:rPr>
          <w:lang w:eastAsia="fr-FR"/>
        </w:rPr>
        <w:t>,</w:t>
      </w:r>
      <w:r>
        <w:rPr>
          <w:lang w:eastAsia="fr-FR"/>
        </w:rPr>
        <w:t xml:space="preserve"> applicable au 1</w:t>
      </w:r>
      <w:r w:rsidRPr="00FB7946">
        <w:rPr>
          <w:vertAlign w:val="superscript"/>
          <w:lang w:eastAsia="fr-FR"/>
        </w:rPr>
        <w:t>er</w:t>
      </w:r>
      <w:r>
        <w:rPr>
          <w:lang w:eastAsia="fr-FR"/>
        </w:rPr>
        <w:t xml:space="preserve"> janvier 2013 </w:t>
      </w:r>
      <w:r w:rsidR="00445400">
        <w:rPr>
          <w:lang w:eastAsia="fr-FR"/>
        </w:rPr>
        <w:t xml:space="preserve">ainsi qu’au </w:t>
      </w:r>
      <w:r>
        <w:rPr>
          <w:lang w:eastAsia="fr-FR"/>
        </w:rPr>
        <w:t>1</w:t>
      </w:r>
      <w:r w:rsidRPr="00FB7946">
        <w:rPr>
          <w:vertAlign w:val="superscript"/>
          <w:lang w:eastAsia="fr-FR"/>
        </w:rPr>
        <w:t>er</w:t>
      </w:r>
      <w:r>
        <w:rPr>
          <w:lang w:eastAsia="fr-FR"/>
        </w:rPr>
        <w:t xml:space="preserve"> janvier 2014. </w:t>
      </w:r>
    </w:p>
    <w:p w14:paraId="6565CB97" w14:textId="77777777" w:rsidR="00FB7946" w:rsidRDefault="00FB7946" w:rsidP="005D0E86">
      <w:pPr>
        <w:pStyle w:val="corpsdedcision"/>
        <w:spacing w:after="240"/>
        <w:rPr>
          <w:lang w:eastAsia="fr-FR"/>
        </w:rPr>
      </w:pPr>
      <w:r>
        <w:rPr>
          <w:lang w:eastAsia="fr-FR"/>
        </w:rPr>
        <w:t>Depu</w:t>
      </w:r>
      <w:r w:rsidR="006E357B">
        <w:rPr>
          <w:lang w:eastAsia="fr-FR"/>
        </w:rPr>
        <w:t>is 2008, l</w:t>
      </w:r>
      <w:r>
        <w:rPr>
          <w:lang w:eastAsia="fr-FR"/>
        </w:rPr>
        <w:t xml:space="preserve">es évaluations de rendement </w:t>
      </w:r>
      <w:r w:rsidR="006E357B">
        <w:rPr>
          <w:lang w:eastAsia="fr-FR"/>
        </w:rPr>
        <w:t xml:space="preserve">du plaignant </w:t>
      </w:r>
      <w:r>
        <w:rPr>
          <w:lang w:eastAsia="fr-FR"/>
        </w:rPr>
        <w:t xml:space="preserve">ont toujours été </w:t>
      </w:r>
      <w:r w:rsidR="00DF52CF">
        <w:rPr>
          <w:lang w:eastAsia="fr-FR"/>
        </w:rPr>
        <w:t>c</w:t>
      </w:r>
      <w:r w:rsidR="005C17DB">
        <w:rPr>
          <w:lang w:eastAsia="fr-FR"/>
        </w:rPr>
        <w:t>o</w:t>
      </w:r>
      <w:r w:rsidR="00DF52CF">
        <w:rPr>
          <w:lang w:eastAsia="fr-FR"/>
        </w:rPr>
        <w:t xml:space="preserve">tées </w:t>
      </w:r>
      <w:r w:rsidR="00DF52CF" w:rsidRPr="00DF52CF">
        <w:rPr>
          <w:i/>
          <w:sz w:val="22"/>
          <w:szCs w:val="22"/>
          <w:lang w:eastAsia="fr-FR"/>
        </w:rPr>
        <w:t>« </w:t>
      </w:r>
      <w:r w:rsidRPr="00DF52CF">
        <w:rPr>
          <w:i/>
          <w:sz w:val="22"/>
          <w:szCs w:val="22"/>
          <w:lang w:eastAsia="fr-FR"/>
        </w:rPr>
        <w:t>satisfaisantes</w:t>
      </w:r>
      <w:r w:rsidR="00DF52CF" w:rsidRPr="00DF52CF">
        <w:rPr>
          <w:i/>
          <w:sz w:val="22"/>
          <w:szCs w:val="22"/>
          <w:lang w:eastAsia="fr-FR"/>
        </w:rPr>
        <w:t> »</w:t>
      </w:r>
      <w:r>
        <w:rPr>
          <w:lang w:eastAsia="fr-FR"/>
        </w:rPr>
        <w:t xml:space="preserve"> et rien dans la preuve ne permet de douter qu’elle </w:t>
      </w:r>
      <w:r w:rsidR="00445400">
        <w:rPr>
          <w:lang w:eastAsia="fr-FR"/>
        </w:rPr>
        <w:t xml:space="preserve">ne </w:t>
      </w:r>
      <w:r>
        <w:rPr>
          <w:lang w:eastAsia="fr-FR"/>
        </w:rPr>
        <w:t xml:space="preserve">l’aurait </w:t>
      </w:r>
      <w:r w:rsidR="00445400">
        <w:rPr>
          <w:lang w:eastAsia="fr-FR"/>
        </w:rPr>
        <w:t xml:space="preserve">pas </w:t>
      </w:r>
      <w:r>
        <w:rPr>
          <w:lang w:eastAsia="fr-FR"/>
        </w:rPr>
        <w:t xml:space="preserve">été pour l’année 2012. </w:t>
      </w:r>
      <w:r w:rsidR="00026535">
        <w:rPr>
          <w:lang w:eastAsia="fr-FR"/>
        </w:rPr>
        <w:t>S</w:t>
      </w:r>
      <w:r>
        <w:rPr>
          <w:lang w:eastAsia="fr-FR"/>
        </w:rPr>
        <w:t>i l’employeur avait voulu l’évaluer</w:t>
      </w:r>
      <w:r w:rsidR="006E357B">
        <w:rPr>
          <w:lang w:eastAsia="fr-FR"/>
        </w:rPr>
        <w:t xml:space="preserve"> </w:t>
      </w:r>
      <w:r w:rsidR="005C17DB">
        <w:rPr>
          <w:lang w:eastAsia="fr-FR"/>
        </w:rPr>
        <w:t>autrement</w:t>
      </w:r>
      <w:r>
        <w:rPr>
          <w:lang w:eastAsia="fr-FR"/>
        </w:rPr>
        <w:t xml:space="preserve">, il </w:t>
      </w:r>
      <w:r w:rsidR="005C17DB">
        <w:rPr>
          <w:lang w:eastAsia="fr-FR"/>
        </w:rPr>
        <w:t xml:space="preserve">n’avait qu’à le faire </w:t>
      </w:r>
      <w:r>
        <w:rPr>
          <w:lang w:eastAsia="fr-FR"/>
        </w:rPr>
        <w:t xml:space="preserve">puisqu’il a travaillé jusqu’au 26 novembre 2012. Il </w:t>
      </w:r>
      <w:r w:rsidR="005C17DB">
        <w:rPr>
          <w:lang w:eastAsia="fr-FR"/>
        </w:rPr>
        <w:t xml:space="preserve">est </w:t>
      </w:r>
      <w:r>
        <w:rPr>
          <w:lang w:eastAsia="fr-FR"/>
        </w:rPr>
        <w:t xml:space="preserve">donc normal d’utiliser la moyenne des cinq dernières années </w:t>
      </w:r>
      <w:r w:rsidR="009D373D">
        <w:rPr>
          <w:lang w:eastAsia="fr-FR"/>
        </w:rPr>
        <w:t xml:space="preserve">pendant lesquelles il a obtenu </w:t>
      </w:r>
      <w:r>
        <w:rPr>
          <w:lang w:eastAsia="fr-FR"/>
        </w:rPr>
        <w:t xml:space="preserve">cette même cote d’évaluation </w:t>
      </w:r>
      <w:r w:rsidR="00EC1FFC">
        <w:rPr>
          <w:lang w:eastAsia="fr-FR"/>
        </w:rPr>
        <w:t xml:space="preserve">du rendement </w:t>
      </w:r>
      <w:r>
        <w:rPr>
          <w:lang w:eastAsia="fr-FR"/>
        </w:rPr>
        <w:t xml:space="preserve">plutôt que d’inclure les deux premières années </w:t>
      </w:r>
      <w:r w:rsidR="009D373D">
        <w:rPr>
          <w:lang w:eastAsia="fr-FR"/>
        </w:rPr>
        <w:t xml:space="preserve">alors qu’il se </w:t>
      </w:r>
      <w:r>
        <w:rPr>
          <w:lang w:eastAsia="fr-FR"/>
        </w:rPr>
        <w:t>familiaris</w:t>
      </w:r>
      <w:r w:rsidR="009D373D">
        <w:rPr>
          <w:lang w:eastAsia="fr-FR"/>
        </w:rPr>
        <w:t>ait</w:t>
      </w:r>
      <w:r>
        <w:rPr>
          <w:lang w:eastAsia="fr-FR"/>
        </w:rPr>
        <w:t xml:space="preserve"> avec son nouveau poste.</w:t>
      </w:r>
    </w:p>
    <w:p w14:paraId="0D405858" w14:textId="7ED0E085" w:rsidR="00026535" w:rsidRDefault="00FB7946" w:rsidP="005D0E86">
      <w:pPr>
        <w:pStyle w:val="corpsdedcision"/>
        <w:spacing w:after="240"/>
        <w:rPr>
          <w:lang w:eastAsia="fr-FR"/>
        </w:rPr>
      </w:pPr>
      <w:r>
        <w:rPr>
          <w:lang w:eastAsia="fr-FR"/>
        </w:rPr>
        <w:t xml:space="preserve">Par ailleurs, il est étonnant de constater que le </w:t>
      </w:r>
      <w:r w:rsidR="00CE23F4">
        <w:rPr>
          <w:lang w:eastAsia="fr-FR"/>
        </w:rPr>
        <w:t>contremaître</w:t>
      </w:r>
      <w:r>
        <w:rPr>
          <w:lang w:eastAsia="fr-FR"/>
        </w:rPr>
        <w:t xml:space="preserve"> Samson, </w:t>
      </w:r>
      <w:r w:rsidR="00D80697">
        <w:rPr>
          <w:lang w:eastAsia="fr-FR"/>
        </w:rPr>
        <w:t xml:space="preserve">qui obtient </w:t>
      </w:r>
      <w:r w:rsidR="005C17DB">
        <w:rPr>
          <w:lang w:eastAsia="fr-FR"/>
        </w:rPr>
        <w:t xml:space="preserve">dans </w:t>
      </w:r>
      <w:r w:rsidR="00F57021">
        <w:rPr>
          <w:lang w:eastAsia="fr-FR"/>
        </w:rPr>
        <w:t xml:space="preserve">l’une de ses </w:t>
      </w:r>
      <w:r w:rsidR="005C17DB">
        <w:rPr>
          <w:lang w:eastAsia="fr-FR"/>
        </w:rPr>
        <w:t>évaluation</w:t>
      </w:r>
      <w:r w:rsidR="00F57021">
        <w:rPr>
          <w:lang w:eastAsia="fr-FR"/>
        </w:rPr>
        <w:t>s</w:t>
      </w:r>
      <w:r w:rsidR="005C17DB">
        <w:rPr>
          <w:lang w:eastAsia="fr-FR"/>
        </w:rPr>
        <w:t xml:space="preserve"> la </w:t>
      </w:r>
      <w:r w:rsidR="00DF52CF">
        <w:rPr>
          <w:lang w:eastAsia="fr-FR"/>
        </w:rPr>
        <w:t xml:space="preserve">même cote </w:t>
      </w:r>
      <w:r w:rsidR="005C17DB">
        <w:rPr>
          <w:lang w:eastAsia="fr-FR"/>
        </w:rPr>
        <w:t xml:space="preserve">de rendement </w:t>
      </w:r>
      <w:r w:rsidR="00DF52CF" w:rsidRPr="00DF52CF">
        <w:rPr>
          <w:i/>
          <w:sz w:val="22"/>
          <w:szCs w:val="22"/>
          <w:lang w:eastAsia="fr-FR"/>
        </w:rPr>
        <w:t>« satisfaisante »</w:t>
      </w:r>
      <w:r w:rsidR="00DF52CF">
        <w:rPr>
          <w:lang w:eastAsia="fr-FR"/>
        </w:rPr>
        <w:t xml:space="preserve"> </w:t>
      </w:r>
      <w:r w:rsidR="005C17DB">
        <w:rPr>
          <w:lang w:eastAsia="fr-FR"/>
        </w:rPr>
        <w:t xml:space="preserve">que le plaignant, </w:t>
      </w:r>
      <w:r w:rsidR="00BD3395">
        <w:rPr>
          <w:lang w:eastAsia="fr-FR"/>
        </w:rPr>
        <w:t>reçoi</w:t>
      </w:r>
      <w:r w:rsidR="005C17DB">
        <w:rPr>
          <w:lang w:eastAsia="fr-FR"/>
        </w:rPr>
        <w:t>ve</w:t>
      </w:r>
      <w:r w:rsidR="00BD3395">
        <w:rPr>
          <w:lang w:eastAsia="fr-FR"/>
        </w:rPr>
        <w:t xml:space="preserve"> 6,5 </w:t>
      </w:r>
      <w:r>
        <w:rPr>
          <w:lang w:eastAsia="fr-FR"/>
        </w:rPr>
        <w:t>%</w:t>
      </w:r>
      <w:r w:rsidR="00F72D03">
        <w:rPr>
          <w:lang w:eastAsia="fr-FR"/>
        </w:rPr>
        <w:t xml:space="preserve"> </w:t>
      </w:r>
      <w:r w:rsidR="00BD3395">
        <w:rPr>
          <w:lang w:eastAsia="fr-FR"/>
        </w:rPr>
        <w:t xml:space="preserve">d’augmentation </w:t>
      </w:r>
      <w:r w:rsidR="00F57021">
        <w:rPr>
          <w:lang w:eastAsia="fr-FR"/>
        </w:rPr>
        <w:t xml:space="preserve">salariale </w:t>
      </w:r>
      <w:r w:rsidR="00BD3395">
        <w:rPr>
          <w:lang w:eastAsia="fr-FR"/>
        </w:rPr>
        <w:t>au 1</w:t>
      </w:r>
      <w:r w:rsidR="00BD3395" w:rsidRPr="00BD3395">
        <w:rPr>
          <w:vertAlign w:val="superscript"/>
          <w:lang w:eastAsia="fr-FR"/>
        </w:rPr>
        <w:t>er</w:t>
      </w:r>
      <w:r w:rsidR="00BD3395">
        <w:rPr>
          <w:lang w:eastAsia="fr-FR"/>
        </w:rPr>
        <w:t xml:space="preserve"> janvier </w:t>
      </w:r>
      <w:r w:rsidR="00F72D03">
        <w:rPr>
          <w:lang w:eastAsia="fr-FR"/>
        </w:rPr>
        <w:t>201</w:t>
      </w:r>
      <w:r w:rsidR="00BD3395">
        <w:rPr>
          <w:lang w:eastAsia="fr-FR"/>
        </w:rPr>
        <w:t>4</w:t>
      </w:r>
      <w:r w:rsidR="00F72D03">
        <w:rPr>
          <w:lang w:eastAsia="fr-FR"/>
        </w:rPr>
        <w:t>.</w:t>
      </w:r>
      <w:r w:rsidR="005C17DB">
        <w:rPr>
          <w:lang w:eastAsia="fr-FR"/>
        </w:rPr>
        <w:t xml:space="preserve"> Il </w:t>
      </w:r>
      <w:r w:rsidR="00B24D83">
        <w:rPr>
          <w:lang w:eastAsia="fr-FR"/>
        </w:rPr>
        <w:t>était</w:t>
      </w:r>
      <w:r w:rsidR="005C17DB">
        <w:rPr>
          <w:lang w:eastAsia="fr-FR"/>
        </w:rPr>
        <w:t xml:space="preserve"> alors </w:t>
      </w:r>
      <w:r w:rsidR="00F57021">
        <w:rPr>
          <w:lang w:eastAsia="fr-FR"/>
        </w:rPr>
        <w:t xml:space="preserve">encore </w:t>
      </w:r>
      <w:r w:rsidR="005C17DB">
        <w:rPr>
          <w:lang w:eastAsia="fr-FR"/>
        </w:rPr>
        <w:t>sous la direction de Jean Mercier.</w:t>
      </w:r>
    </w:p>
    <w:p w14:paraId="7889DE70" w14:textId="77777777" w:rsidR="00026535" w:rsidRDefault="00026535" w:rsidP="00026535">
      <w:pPr>
        <w:pStyle w:val="Titre2"/>
      </w:pPr>
      <w:r>
        <w:t xml:space="preserve">Les dommages moraux </w:t>
      </w:r>
    </w:p>
    <w:p w14:paraId="5C2770E9" w14:textId="3128D702" w:rsidR="00F72D03" w:rsidRDefault="00F72D03" w:rsidP="005D0E86">
      <w:pPr>
        <w:pStyle w:val="corpsdedcision"/>
        <w:spacing w:after="240"/>
      </w:pPr>
      <w:r>
        <w:t>Le harcèlement psychologique qu’a subi le plaignant a</w:t>
      </w:r>
      <w:r w:rsidR="0006305F">
        <w:t xml:space="preserve"> porté atteinte à sa dignité </w:t>
      </w:r>
      <w:r>
        <w:t xml:space="preserve">et à son intégrité et </w:t>
      </w:r>
      <w:r w:rsidR="0006305F">
        <w:t xml:space="preserve">il </w:t>
      </w:r>
      <w:r>
        <w:t>a entra</w:t>
      </w:r>
      <w:r w:rsidR="00373221">
        <w:t>î</w:t>
      </w:r>
      <w:r>
        <w:t>né pour lui un milieu de travail néfaste</w:t>
      </w:r>
      <w:r w:rsidR="0006305F">
        <w:t xml:space="preserve"> duquel il a d</w:t>
      </w:r>
      <w:r w:rsidR="00597AD5">
        <w:t>û</w:t>
      </w:r>
      <w:r w:rsidR="0006305F">
        <w:t xml:space="preserve"> s’absent</w:t>
      </w:r>
      <w:r w:rsidR="00956990">
        <w:t>er</w:t>
      </w:r>
      <w:r w:rsidR="0006305F">
        <w:t xml:space="preserve"> pour </w:t>
      </w:r>
      <w:r w:rsidR="00956990">
        <w:t>une longue période</w:t>
      </w:r>
      <w:r>
        <w:t xml:space="preserve">. </w:t>
      </w:r>
    </w:p>
    <w:p w14:paraId="70238F28" w14:textId="6CE5653E" w:rsidR="00387F06" w:rsidRDefault="00387F06" w:rsidP="005D0E86">
      <w:pPr>
        <w:pStyle w:val="corpsdedcision"/>
        <w:spacing w:after="240"/>
      </w:pPr>
      <w:r>
        <w:t>Selon la jurisprudence, l</w:t>
      </w:r>
      <w:r w:rsidR="00A74852">
        <w:t xml:space="preserve">’octroi de </w:t>
      </w:r>
      <w:r>
        <w:t xml:space="preserve">dommages moraux </w:t>
      </w:r>
      <w:r w:rsidR="00A74852">
        <w:t xml:space="preserve">s’évalue selon </w:t>
      </w:r>
      <w:r>
        <w:t>divers facteurs, notamment la durée et la fréquence du harcèlement</w:t>
      </w:r>
      <w:r w:rsidR="001B1D21">
        <w:rPr>
          <w:rStyle w:val="Appelnotedebasdep"/>
        </w:rPr>
        <w:footnoteReference w:id="6"/>
      </w:r>
      <w:r>
        <w:t xml:space="preserve">, son intensité et la gravité des gestes </w:t>
      </w:r>
      <w:r w:rsidR="0048535D">
        <w:t xml:space="preserve">qui ont été </w:t>
      </w:r>
      <w:r>
        <w:t>posés</w:t>
      </w:r>
      <w:r w:rsidR="001B1D21">
        <w:rPr>
          <w:rStyle w:val="Appelnotedebasdep"/>
        </w:rPr>
        <w:footnoteReference w:id="7"/>
      </w:r>
      <w:r w:rsidR="005C17DB">
        <w:t>, le statut hiérarchique du harceleu</w:t>
      </w:r>
      <w:r w:rsidR="00A74852">
        <w:t>r</w:t>
      </w:r>
      <w:r w:rsidR="00A74852">
        <w:rPr>
          <w:rStyle w:val="Appelnotedebasdep"/>
        </w:rPr>
        <w:footnoteReference w:id="8"/>
      </w:r>
      <w:r w:rsidR="00A74852">
        <w:t>,</w:t>
      </w:r>
      <w:r w:rsidR="005C17DB">
        <w:t xml:space="preserve"> </w:t>
      </w:r>
      <w:r w:rsidR="001B1D21">
        <w:t>l</w:t>
      </w:r>
      <w:r w:rsidR="00A74852">
        <w:t>e</w:t>
      </w:r>
      <w:r>
        <w:t xml:space="preserve"> préjudice subi</w:t>
      </w:r>
      <w:r w:rsidR="005C17DB">
        <w:t xml:space="preserve"> par la personne et ses </w:t>
      </w:r>
      <w:r w:rsidR="00A74852">
        <w:t>effets sur s</w:t>
      </w:r>
      <w:r>
        <w:t>a vie privée et professionnelle</w:t>
      </w:r>
      <w:r w:rsidR="00A74852">
        <w:t>.</w:t>
      </w:r>
    </w:p>
    <w:p w14:paraId="363ADF4C" w14:textId="1DBE60FA" w:rsidR="0048535D" w:rsidRDefault="0048535D" w:rsidP="005D0E86">
      <w:pPr>
        <w:pStyle w:val="corpsdedcision"/>
        <w:spacing w:after="240"/>
      </w:pPr>
      <w:r>
        <w:t xml:space="preserve">De plus, dans l’affaire </w:t>
      </w:r>
      <w:r w:rsidRPr="003C321B">
        <w:rPr>
          <w:i/>
        </w:rPr>
        <w:t>Breton</w:t>
      </w:r>
      <w:r>
        <w:t xml:space="preserve"> c. </w:t>
      </w:r>
      <w:r w:rsidRPr="003C321B">
        <w:rPr>
          <w:i/>
        </w:rPr>
        <w:t>Compagnie d’échantillons National ltée</w:t>
      </w:r>
      <w:r w:rsidR="00973A27">
        <w:rPr>
          <w:rStyle w:val="Appelnotedebasdep"/>
          <w:i/>
        </w:rPr>
        <w:footnoteReference w:id="9"/>
      </w:r>
      <w:r>
        <w:t>,</w:t>
      </w:r>
      <w:r w:rsidR="00B24D83">
        <w:t xml:space="preserve"> </w:t>
      </w:r>
      <w:r>
        <w:t xml:space="preserve">la Commission rappelle que des séquelles définitives ne sont pas nécessaires pour </w:t>
      </w:r>
      <w:r w:rsidR="00A043E4">
        <w:t>que soi</w:t>
      </w:r>
      <w:r w:rsidR="00F57021">
        <w:t>en</w:t>
      </w:r>
      <w:r w:rsidR="00A043E4">
        <w:t>t accordé</w:t>
      </w:r>
      <w:r w:rsidR="006A1EE6">
        <w:t>s</w:t>
      </w:r>
      <w:r w:rsidR="00A043E4">
        <w:t xml:space="preserve"> des dommages moraux et </w:t>
      </w:r>
      <w:r w:rsidR="00F57021">
        <w:t xml:space="preserve">elle </w:t>
      </w:r>
      <w:r w:rsidR="00103675">
        <w:t xml:space="preserve">identifie en milieu de travail </w:t>
      </w:r>
      <w:r>
        <w:t>les comportements</w:t>
      </w:r>
      <w:r w:rsidR="00103675">
        <w:t xml:space="preserve"> qui </w:t>
      </w:r>
      <w:r>
        <w:t>porte</w:t>
      </w:r>
      <w:r w:rsidR="00F57021">
        <w:t>nt</w:t>
      </w:r>
      <w:r>
        <w:t xml:space="preserve"> atteinte </w:t>
      </w:r>
      <w:r w:rsidR="00A043E4">
        <w:t>au droit</w:t>
      </w:r>
      <w:r w:rsidR="00373221">
        <w:t xml:space="preserve"> à</w:t>
      </w:r>
      <w:r w:rsidR="00A043E4">
        <w:t xml:space="preserve"> la dignité ou</w:t>
      </w:r>
      <w:r w:rsidR="00A00640">
        <w:t>,</w:t>
      </w:r>
      <w:r w:rsidR="00A043E4">
        <w:t xml:space="preserve"> à l’inverse</w:t>
      </w:r>
      <w:r w:rsidR="00A00640">
        <w:t>,</w:t>
      </w:r>
      <w:r w:rsidR="00A043E4">
        <w:t xml:space="preserve"> </w:t>
      </w:r>
      <w:r>
        <w:t>permettent de le respecter</w:t>
      </w:r>
      <w:r w:rsidR="00A043E4">
        <w:t>. Elle s’exprime comme suit :</w:t>
      </w:r>
    </w:p>
    <w:p w14:paraId="0B953B6F" w14:textId="77777777" w:rsidR="0048535D" w:rsidRPr="00A043E4" w:rsidRDefault="0048535D" w:rsidP="005D0E86">
      <w:pPr>
        <w:pStyle w:val="Citationenretrait"/>
        <w:spacing w:after="240"/>
        <w:rPr>
          <w:u w:val="single"/>
        </w:rPr>
      </w:pPr>
      <w:r>
        <w:rPr>
          <w:szCs w:val="24"/>
          <w:lang w:val="fr-CH" w:eastAsia="fr-CA"/>
        </w:rPr>
        <w:t xml:space="preserve">[155] </w:t>
      </w:r>
      <w:r>
        <w:rPr>
          <w:szCs w:val="24"/>
          <w:lang w:val="fr-CH" w:eastAsia="fr-CA"/>
        </w:rPr>
        <w:tab/>
      </w:r>
      <w:r w:rsidRPr="00C949B1">
        <w:rPr>
          <w:szCs w:val="24"/>
          <w:lang w:val="fr-CH" w:eastAsia="fr-CA"/>
        </w:rPr>
        <w:t>Selon la jurisprudence et la doctrine, la dignité réfère au respect, l’estime de soi et l’amour-</w:t>
      </w:r>
      <w:r w:rsidRPr="00C949B1">
        <w:rPr>
          <w:rFonts w:cs="Arial"/>
          <w:szCs w:val="24"/>
          <w:lang w:val="fr-CH" w:eastAsia="fr-CA"/>
        </w:rPr>
        <w:t xml:space="preserve">propre d’une personne. </w:t>
      </w:r>
      <w:r w:rsidRPr="00A06B0A">
        <w:rPr>
          <w:rFonts w:cs="Arial"/>
          <w:szCs w:val="24"/>
          <w:u w:val="single"/>
          <w:lang w:val="fr-CH"/>
        </w:rPr>
        <w:t xml:space="preserve">La dignité renvoie aussi aux </w:t>
      </w:r>
      <w:r w:rsidRPr="00A06B0A">
        <w:rPr>
          <w:rFonts w:cs="Arial"/>
          <w:szCs w:val="24"/>
          <w:u w:val="single"/>
          <w:lang w:val="fr-CH" w:eastAsia="fr-CA"/>
        </w:rPr>
        <w:t>dimensions fondamentales et intrinsèques de l’être humain. Par exemple, cette notion vise le traitement injuste, la marginalisation ou la dévalorisation</w:t>
      </w:r>
      <w:r w:rsidRPr="00C949B1">
        <w:rPr>
          <w:rFonts w:cs="Arial"/>
          <w:szCs w:val="24"/>
          <w:lang w:val="fr-CH" w:eastAsia="fr-CA"/>
        </w:rPr>
        <w:t>. La dignité implique aussi, toujours à titre d’exemples</w:t>
      </w:r>
      <w:r w:rsidRPr="009E0ABE">
        <w:rPr>
          <w:rFonts w:cs="Arial"/>
          <w:szCs w:val="24"/>
          <w:u w:val="single"/>
          <w:lang w:val="fr-CH" w:eastAsia="fr-CA"/>
        </w:rPr>
        <w:t>, le droit d’être traité avec pudeur, discrétion, retenue, égards, estime, considération, respect, déférence et de façon respectueuse.</w:t>
      </w:r>
      <w:r w:rsidRPr="00C949B1">
        <w:rPr>
          <w:rFonts w:cs="Arial"/>
          <w:szCs w:val="24"/>
          <w:lang w:val="fr-CH" w:eastAsia="fr-CA"/>
        </w:rPr>
        <w:t xml:space="preserve"> Pour qu’il y ait atteinte à la dignité, </w:t>
      </w:r>
      <w:r w:rsidRPr="00A043E4">
        <w:rPr>
          <w:rFonts w:cs="Arial"/>
          <w:szCs w:val="24"/>
          <w:u w:val="single"/>
          <w:lang w:val="fr-CH" w:eastAsia="fr-CA"/>
        </w:rPr>
        <w:t xml:space="preserve">il n’est pas nécessaire qu’il y ait des séquelles définitives. </w:t>
      </w:r>
    </w:p>
    <w:p w14:paraId="1F37DCAE" w14:textId="1A1CA5E3" w:rsidR="00DF52CF" w:rsidRDefault="00A043E4" w:rsidP="005D0E86">
      <w:pPr>
        <w:pStyle w:val="corpsdedcision"/>
        <w:spacing w:after="240"/>
      </w:pPr>
      <w:r>
        <w:t xml:space="preserve">Enfin, bien </w:t>
      </w:r>
      <w:r w:rsidR="00973A27">
        <w:t xml:space="preserve">que le </w:t>
      </w:r>
      <w:r w:rsidR="00103675">
        <w:t>dommage</w:t>
      </w:r>
      <w:r w:rsidR="00973A27">
        <w:t xml:space="preserve"> moral reste</w:t>
      </w:r>
      <w:r w:rsidR="003879BC">
        <w:t xml:space="preserve"> </w:t>
      </w:r>
      <w:r w:rsidR="00973A27">
        <w:t>difficile à</w:t>
      </w:r>
      <w:r w:rsidR="001B1D21">
        <w:t xml:space="preserve"> chiffrer, l</w:t>
      </w:r>
      <w:r w:rsidR="00DF52CF">
        <w:t xml:space="preserve">a Cour d’appel dans </w:t>
      </w:r>
      <w:r w:rsidR="00DF52CF" w:rsidRPr="00EE4038">
        <w:rPr>
          <w:i/>
        </w:rPr>
        <w:t xml:space="preserve">Syndicat des </w:t>
      </w:r>
      <w:r w:rsidR="00973A27">
        <w:rPr>
          <w:i/>
        </w:rPr>
        <w:t>employées et employés</w:t>
      </w:r>
      <w:r w:rsidR="00DF52CF" w:rsidRPr="00EE4038">
        <w:rPr>
          <w:i/>
        </w:rPr>
        <w:t xml:space="preserve"> de métiers d’Hydro-Québec</w:t>
      </w:r>
      <w:r w:rsidR="00973A27">
        <w:rPr>
          <w:i/>
        </w:rPr>
        <w:t>,</w:t>
      </w:r>
      <w:r w:rsidR="00DF52CF" w:rsidRPr="00EE4038">
        <w:rPr>
          <w:i/>
        </w:rPr>
        <w:t xml:space="preserve"> section locale 1500 (</w:t>
      </w:r>
      <w:r w:rsidR="00DF52CF" w:rsidRPr="00EE4038">
        <w:rPr>
          <w:rFonts w:cs="Arial"/>
          <w:i/>
          <w:szCs w:val="24"/>
        </w:rPr>
        <w:t>SCFP-FTQ)</w:t>
      </w:r>
      <w:r w:rsidR="00DF52CF">
        <w:rPr>
          <w:rFonts w:cs="Arial"/>
          <w:szCs w:val="24"/>
        </w:rPr>
        <w:t xml:space="preserve"> c. </w:t>
      </w:r>
      <w:r w:rsidR="00DF52CF" w:rsidRPr="00EE4038">
        <w:rPr>
          <w:rFonts w:cs="Arial"/>
          <w:i/>
          <w:szCs w:val="24"/>
        </w:rPr>
        <w:t>Fontaine</w:t>
      </w:r>
      <w:r w:rsidR="00DF52CF">
        <w:rPr>
          <w:rStyle w:val="Appelnotedebasdep"/>
          <w:rFonts w:cs="Arial"/>
          <w:szCs w:val="24"/>
        </w:rPr>
        <w:footnoteReference w:id="10"/>
      </w:r>
      <w:r w:rsidR="00373221">
        <w:rPr>
          <w:rFonts w:cs="Arial"/>
          <w:szCs w:val="24"/>
        </w:rPr>
        <w:t>, reconnaî</w:t>
      </w:r>
      <w:r w:rsidR="00DF52CF">
        <w:rPr>
          <w:rFonts w:cs="Arial"/>
          <w:szCs w:val="24"/>
        </w:rPr>
        <w:t>t l’obligation de compenser le préjudic</w:t>
      </w:r>
      <w:r w:rsidR="00AF638F">
        <w:rPr>
          <w:rFonts w:cs="Arial"/>
          <w:szCs w:val="24"/>
        </w:rPr>
        <w:t>e subi en raison d</w:t>
      </w:r>
      <w:r>
        <w:rPr>
          <w:rFonts w:cs="Arial"/>
          <w:szCs w:val="24"/>
        </w:rPr>
        <w:t>e</w:t>
      </w:r>
      <w:r w:rsidR="00AF638F">
        <w:rPr>
          <w:rFonts w:cs="Arial"/>
          <w:szCs w:val="24"/>
        </w:rPr>
        <w:t xml:space="preserve"> harcèlement par une indemnisation qui soit autre que purement symbolique</w:t>
      </w:r>
      <w:r w:rsidR="001B1D21">
        <w:rPr>
          <w:rFonts w:cs="Arial"/>
          <w:szCs w:val="24"/>
        </w:rPr>
        <w:t xml:space="preserve">. </w:t>
      </w:r>
      <w:r w:rsidR="00DF52CF">
        <w:rPr>
          <w:rFonts w:cs="Arial"/>
          <w:szCs w:val="24"/>
        </w:rPr>
        <w:t>Elle s’exprime en ces termes :</w:t>
      </w:r>
      <w:r w:rsidR="00A61814">
        <w:rPr>
          <w:rFonts w:cs="Arial"/>
          <w:szCs w:val="24"/>
        </w:rPr>
        <w:t xml:space="preserve"> </w:t>
      </w:r>
    </w:p>
    <w:p w14:paraId="3D19CF76" w14:textId="7D93B03E" w:rsidR="00DF52CF" w:rsidRPr="00A74852" w:rsidRDefault="00DF52CF" w:rsidP="005D0E86">
      <w:pPr>
        <w:pStyle w:val="citation"/>
        <w:spacing w:after="240"/>
        <w:rPr>
          <w:sz w:val="22"/>
          <w:szCs w:val="22"/>
          <w:u w:val="single"/>
        </w:rPr>
      </w:pPr>
      <w:r w:rsidRPr="005801EE">
        <w:rPr>
          <w:sz w:val="22"/>
          <w:szCs w:val="22"/>
        </w:rPr>
        <w:t xml:space="preserve">[80] </w:t>
      </w:r>
      <w:r w:rsidR="00065527">
        <w:rPr>
          <w:sz w:val="22"/>
          <w:szCs w:val="22"/>
        </w:rPr>
        <w:t xml:space="preserve">[…] </w:t>
      </w:r>
      <w:r w:rsidRPr="005801EE">
        <w:rPr>
          <w:sz w:val="22"/>
          <w:szCs w:val="22"/>
        </w:rPr>
        <w:t xml:space="preserve">Pour tout individu, le droit à des conditions de travail raisonnables est fondamental pour son bien-être, son équilibre et son épanouissement. Une atteinte à ce droit, en particulier lorsqu'elle est importante et continue, cause un dommage qui n'est pas négligeable. </w:t>
      </w:r>
      <w:r w:rsidRPr="00A74852">
        <w:rPr>
          <w:sz w:val="22"/>
          <w:szCs w:val="22"/>
          <w:u w:val="single"/>
        </w:rPr>
        <w:t>L'intensité de la souffrance subie, le caractère continu de celle-ci, l'effet qu'elle a sur l'intégrité de la personne, sur sa vie familiale et</w:t>
      </w:r>
      <w:r w:rsidR="00A61814">
        <w:rPr>
          <w:sz w:val="22"/>
          <w:szCs w:val="22"/>
          <w:u w:val="single"/>
        </w:rPr>
        <w:t xml:space="preserve"> </w:t>
      </w:r>
      <w:r w:rsidRPr="00A74852">
        <w:rPr>
          <w:sz w:val="22"/>
          <w:szCs w:val="22"/>
          <w:u w:val="single"/>
        </w:rPr>
        <w:t xml:space="preserve">sociale doivent être pris en compte. </w:t>
      </w:r>
    </w:p>
    <w:p w14:paraId="72DC9F13" w14:textId="31B5B3AB" w:rsidR="00DF52CF" w:rsidRDefault="00DF52CF" w:rsidP="005D0E86">
      <w:pPr>
        <w:pStyle w:val="citation"/>
        <w:spacing w:after="240"/>
        <w:rPr>
          <w:sz w:val="22"/>
          <w:szCs w:val="22"/>
        </w:rPr>
      </w:pPr>
      <w:r w:rsidRPr="005801EE">
        <w:rPr>
          <w:sz w:val="22"/>
          <w:szCs w:val="22"/>
        </w:rPr>
        <w:t xml:space="preserve">[81 Il faut reconnaître que l'indemnisation du préjudice découlant du harcèlement psychologique n'a pas donné lieu à une indemnisation substantielle jusqu'ici. </w:t>
      </w:r>
      <w:r>
        <w:rPr>
          <w:sz w:val="22"/>
          <w:szCs w:val="22"/>
        </w:rPr>
        <w:t>[…]</w:t>
      </w:r>
      <w:r w:rsidR="00A61814">
        <w:rPr>
          <w:sz w:val="22"/>
          <w:szCs w:val="22"/>
        </w:rPr>
        <w:t xml:space="preserve"> </w:t>
      </w:r>
      <w:r w:rsidRPr="00AF638F">
        <w:rPr>
          <w:sz w:val="22"/>
          <w:szCs w:val="22"/>
          <w:u w:val="single"/>
        </w:rPr>
        <w:t>Même si le préjudice découlant du harcèlement n'est pas purement économique par sa nature, cela ne signifie pas qu'il n'est pas réel, important, ni susceptible d'une indemnisation autre que symbolique</w:t>
      </w:r>
      <w:r w:rsidRPr="005801EE">
        <w:rPr>
          <w:sz w:val="22"/>
          <w:szCs w:val="22"/>
        </w:rPr>
        <w:t>.</w:t>
      </w:r>
    </w:p>
    <w:p w14:paraId="0A63FE05" w14:textId="2CA9B4DB" w:rsidR="00DF52CF" w:rsidRDefault="00A74852" w:rsidP="00DF52CF">
      <w:pPr>
        <w:pStyle w:val="citation"/>
        <w:rPr>
          <w:sz w:val="22"/>
          <w:szCs w:val="22"/>
        </w:rPr>
      </w:pPr>
      <w:r>
        <w:rPr>
          <w:sz w:val="22"/>
          <w:szCs w:val="22"/>
        </w:rPr>
        <w:t>(</w:t>
      </w:r>
      <w:r w:rsidRPr="00A74852">
        <w:rPr>
          <w:sz w:val="24"/>
          <w:szCs w:val="24"/>
        </w:rPr>
        <w:t>soulignement</w:t>
      </w:r>
      <w:r w:rsidR="00B52509">
        <w:rPr>
          <w:sz w:val="24"/>
          <w:szCs w:val="24"/>
        </w:rPr>
        <w:t xml:space="preserve"> ajouté</w:t>
      </w:r>
      <w:r>
        <w:rPr>
          <w:sz w:val="22"/>
          <w:szCs w:val="22"/>
        </w:rPr>
        <w:t>)</w:t>
      </w:r>
    </w:p>
    <w:p w14:paraId="53BF996C" w14:textId="77777777" w:rsidR="005D0E86" w:rsidRPr="005801EE" w:rsidRDefault="005D0E86" w:rsidP="00DF52CF">
      <w:pPr>
        <w:pStyle w:val="citation"/>
        <w:rPr>
          <w:sz w:val="22"/>
          <w:szCs w:val="22"/>
        </w:rPr>
      </w:pPr>
    </w:p>
    <w:p w14:paraId="3914B6E5" w14:textId="679EF589" w:rsidR="0006305F" w:rsidRDefault="00A74852" w:rsidP="005D0E86">
      <w:pPr>
        <w:pStyle w:val="corpsdedcision"/>
        <w:spacing w:after="240"/>
      </w:pPr>
      <w:r>
        <w:t>En l’espèce, l</w:t>
      </w:r>
      <w:r w:rsidR="00387F06">
        <w:t xml:space="preserve">e </w:t>
      </w:r>
      <w:r w:rsidR="0006305F">
        <w:t xml:space="preserve">harcèlement </w:t>
      </w:r>
      <w:r w:rsidR="00387F06">
        <w:t xml:space="preserve">du plaignant </w:t>
      </w:r>
      <w:r w:rsidR="0006305F">
        <w:t>a duré plusieurs mois au cours de l’année</w:t>
      </w:r>
      <w:r w:rsidR="00F95575">
        <w:t> </w:t>
      </w:r>
      <w:r w:rsidR="0006305F">
        <w:t xml:space="preserve">2012. Il a été ridiculisé </w:t>
      </w:r>
      <w:r>
        <w:t>et</w:t>
      </w:r>
      <w:r w:rsidR="00AF638F">
        <w:t xml:space="preserve"> dévalorisé devant d</w:t>
      </w:r>
      <w:r w:rsidR="0006305F">
        <w:t xml:space="preserve">es pairs par les propos </w:t>
      </w:r>
      <w:r w:rsidR="003D3068">
        <w:t xml:space="preserve">dénigrants </w:t>
      </w:r>
      <w:r w:rsidR="0006305F">
        <w:t xml:space="preserve">que tenait le directeur du service </w:t>
      </w:r>
      <w:r w:rsidR="003D3068">
        <w:t>sur son poids ou sur sa compétence</w:t>
      </w:r>
      <w:r w:rsidR="0006305F">
        <w:t xml:space="preserve">, il a été victime d’une humiliation devant tous ses collègues sans que </w:t>
      </w:r>
      <w:r w:rsidR="009E0ABE">
        <w:t>le directeur</w:t>
      </w:r>
      <w:r w:rsidR="00F95575">
        <w:t xml:space="preserve"> </w:t>
      </w:r>
      <w:r w:rsidR="0006305F">
        <w:t xml:space="preserve">intervienne pour faire cesser le </w:t>
      </w:r>
      <w:r w:rsidR="00CE23F4">
        <w:t>contremaître</w:t>
      </w:r>
      <w:r w:rsidR="0006305F">
        <w:t xml:space="preserve"> Sansom qui l’invectivait</w:t>
      </w:r>
      <w:r w:rsidR="009E0ABE">
        <w:t xml:space="preserve">. Enfin, </w:t>
      </w:r>
      <w:r w:rsidR="0006305F">
        <w:t xml:space="preserve">il a été humilié dans un endroit public et devant des collègues par </w:t>
      </w:r>
      <w:r w:rsidR="00956990">
        <w:t>un</w:t>
      </w:r>
      <w:r w:rsidR="0006305F">
        <w:t xml:space="preserve"> geste </w:t>
      </w:r>
      <w:r w:rsidR="00F95575">
        <w:t>à connotation sexuelle humiliant</w:t>
      </w:r>
      <w:r w:rsidR="009E0ABE">
        <w:t xml:space="preserve"> et méprisant du </w:t>
      </w:r>
      <w:r w:rsidR="0006305F">
        <w:t xml:space="preserve">directeur de service à son </w:t>
      </w:r>
      <w:r w:rsidR="009E0ABE">
        <w:t>endroit</w:t>
      </w:r>
      <w:r w:rsidR="0006305F">
        <w:t xml:space="preserve">. </w:t>
      </w:r>
      <w:r w:rsidR="003D3068">
        <w:t xml:space="preserve">Ce dernier détenait le plus haut niveau hiérarchique du service. </w:t>
      </w:r>
    </w:p>
    <w:p w14:paraId="6AB9480E" w14:textId="60FFB1BE" w:rsidR="0006305F" w:rsidRDefault="009E0ABE" w:rsidP="005D0E86">
      <w:pPr>
        <w:pStyle w:val="corpsdedcision"/>
        <w:spacing w:after="240"/>
      </w:pPr>
      <w:r>
        <w:t xml:space="preserve">Dans ces circonstances, il n’est pas étonnant que </w:t>
      </w:r>
      <w:r w:rsidR="0006305F">
        <w:t>le plaignant ait d</w:t>
      </w:r>
      <w:r w:rsidR="00597AD5">
        <w:t>û</w:t>
      </w:r>
      <w:r w:rsidR="003D3068">
        <w:t>,</w:t>
      </w:r>
      <w:r>
        <w:t xml:space="preserve"> en raison </w:t>
      </w:r>
      <w:r w:rsidR="00F95575">
        <w:t>d</w:t>
      </w:r>
      <w:r w:rsidR="0006305F">
        <w:t xml:space="preserve">u harcèlement subi, consulter un médecin </w:t>
      </w:r>
      <w:r>
        <w:t>régulièrement sur une longue période</w:t>
      </w:r>
      <w:r w:rsidR="00956990">
        <w:t xml:space="preserve">, </w:t>
      </w:r>
      <w:r w:rsidR="0006305F">
        <w:t xml:space="preserve">suivre une thérapie et prendre des médicaments </w:t>
      </w:r>
      <w:r>
        <w:t xml:space="preserve">pour la souffrance qu’il ressentait et pour </w:t>
      </w:r>
      <w:r w:rsidR="0006305F">
        <w:t>reprendre le contrôle sur sa vie</w:t>
      </w:r>
      <w:r w:rsidR="00956990">
        <w:t>. Au cours de cette période</w:t>
      </w:r>
      <w:r w:rsidR="00387F06">
        <w:t>,</w:t>
      </w:r>
      <w:r w:rsidR="00956990">
        <w:t xml:space="preserve"> il y a eu perte de jouissance de la vie et </w:t>
      </w:r>
      <w:r w:rsidR="00F57021">
        <w:t xml:space="preserve">des </w:t>
      </w:r>
      <w:r w:rsidR="00956990">
        <w:t>inconvénients liés à sa médication.</w:t>
      </w:r>
      <w:r w:rsidR="00A61814">
        <w:t xml:space="preserve"> </w:t>
      </w:r>
    </w:p>
    <w:p w14:paraId="1391D620" w14:textId="2D43F3F4" w:rsidR="0061403D" w:rsidRDefault="00A043E4" w:rsidP="005D0E86">
      <w:pPr>
        <w:pStyle w:val="corpsdedcision"/>
        <w:spacing w:after="240"/>
      </w:pPr>
      <w:r>
        <w:t xml:space="preserve">Des </w:t>
      </w:r>
      <w:r w:rsidR="00F57021">
        <w:t xml:space="preserve">montants </w:t>
      </w:r>
      <w:r>
        <w:t xml:space="preserve">variables sont </w:t>
      </w:r>
      <w:r w:rsidR="00F57021">
        <w:t>accordés</w:t>
      </w:r>
      <w:r>
        <w:t xml:space="preserve"> par la jurisprudence </w:t>
      </w:r>
      <w:r w:rsidR="00241E06">
        <w:t xml:space="preserve">en cette matière </w:t>
      </w:r>
      <w:r>
        <w:t xml:space="preserve">et chaque cas en est un d’espèce. </w:t>
      </w:r>
      <w:r w:rsidR="00E51DEA">
        <w:t xml:space="preserve">Une somme de 20 000 $ est accordée dans la décision </w:t>
      </w:r>
      <w:r w:rsidR="00E51DEA">
        <w:rPr>
          <w:i/>
        </w:rPr>
        <w:t xml:space="preserve">Allaire </w:t>
      </w:r>
      <w:r w:rsidR="00E51DEA">
        <w:t>c.</w:t>
      </w:r>
      <w:r w:rsidR="00E51DEA">
        <w:rPr>
          <w:i/>
        </w:rPr>
        <w:t xml:space="preserve"> Research House inc</w:t>
      </w:r>
      <w:r w:rsidR="00E51DEA">
        <w:t>.</w:t>
      </w:r>
      <w:r w:rsidR="00C850AD">
        <w:rPr>
          <w:rStyle w:val="Appelnotedebasdep"/>
        </w:rPr>
        <w:footnoteReference w:id="11"/>
      </w:r>
      <w:r w:rsidR="00E51DEA">
        <w:t xml:space="preserve">, alors que le harcèlement s’est échelonné sur une période de quatre mois et dont les effets se sont poursuivis après le congédiement. </w:t>
      </w:r>
      <w:r w:rsidR="00A06B0A">
        <w:t xml:space="preserve">Dans les affaires </w:t>
      </w:r>
      <w:r w:rsidR="00A06B0A" w:rsidRPr="0061403D">
        <w:rPr>
          <w:i/>
        </w:rPr>
        <w:t>Diaconu</w:t>
      </w:r>
      <w:r w:rsidR="00A06B0A">
        <w:t xml:space="preserve"> c. </w:t>
      </w:r>
      <w:r w:rsidR="00A06B0A" w:rsidRPr="0061403D">
        <w:rPr>
          <w:i/>
        </w:rPr>
        <w:t xml:space="preserve">Municipalité de la paroisse </w:t>
      </w:r>
      <w:r w:rsidR="00F95575">
        <w:rPr>
          <w:i/>
        </w:rPr>
        <w:t>de St-Télesphore</w:t>
      </w:r>
      <w:r w:rsidR="00C850AD">
        <w:rPr>
          <w:rStyle w:val="Appelnotedebasdep"/>
          <w:i/>
        </w:rPr>
        <w:footnoteReference w:id="12"/>
      </w:r>
      <w:r w:rsidR="0061403D">
        <w:t xml:space="preserve"> et</w:t>
      </w:r>
      <w:r w:rsidR="00A06B0A">
        <w:t xml:space="preserve"> </w:t>
      </w:r>
      <w:r w:rsidR="00A06B0A" w:rsidRPr="0061403D">
        <w:rPr>
          <w:i/>
        </w:rPr>
        <w:t>Rouleau</w:t>
      </w:r>
      <w:r w:rsidR="00A06B0A">
        <w:t xml:space="preserve"> c. </w:t>
      </w:r>
      <w:r w:rsidR="0061403D" w:rsidRPr="0061403D">
        <w:rPr>
          <w:i/>
        </w:rPr>
        <w:t>Université</w:t>
      </w:r>
      <w:r w:rsidR="00A06B0A" w:rsidRPr="0061403D">
        <w:rPr>
          <w:i/>
        </w:rPr>
        <w:t xml:space="preserve"> de Montréal</w:t>
      </w:r>
      <w:r w:rsidR="00C850AD">
        <w:rPr>
          <w:rStyle w:val="Appelnotedebasdep"/>
          <w:i/>
        </w:rPr>
        <w:footnoteReference w:id="13"/>
      </w:r>
      <w:r w:rsidR="0061403D">
        <w:t>, un</w:t>
      </w:r>
      <w:r w:rsidR="00A06B0A">
        <w:t xml:space="preserve"> </w:t>
      </w:r>
      <w:r w:rsidR="0061403D">
        <w:t>montant d</w:t>
      </w:r>
      <w:r w:rsidR="00A06B0A">
        <w:t>e 15 000</w:t>
      </w:r>
      <w:r w:rsidR="0061403D">
        <w:t xml:space="preserve"> </w:t>
      </w:r>
      <w:r w:rsidR="00A06B0A">
        <w:t xml:space="preserve">$ </w:t>
      </w:r>
      <w:r w:rsidR="0061403D">
        <w:t xml:space="preserve">est versé </w:t>
      </w:r>
      <w:r w:rsidR="00A06B0A">
        <w:t xml:space="preserve">pour </w:t>
      </w:r>
      <w:r w:rsidR="0061403D">
        <w:t>des propos et des gestes dénigrants et méprisants</w:t>
      </w:r>
      <w:r w:rsidR="00AF638F">
        <w:t xml:space="preserve">. Une </w:t>
      </w:r>
      <w:r w:rsidR="0061403D">
        <w:t xml:space="preserve">pareille somme </w:t>
      </w:r>
      <w:r w:rsidR="00AF638F">
        <w:t xml:space="preserve">est donnée </w:t>
      </w:r>
      <w:r w:rsidR="0061403D">
        <w:t xml:space="preserve">pour des attouchements sexuels et paroles humiliantes dans </w:t>
      </w:r>
      <w:r w:rsidR="0061403D" w:rsidRPr="0061403D">
        <w:rPr>
          <w:i/>
        </w:rPr>
        <w:t>A</w:t>
      </w:r>
      <w:r w:rsidR="0061403D">
        <w:t xml:space="preserve">. c. </w:t>
      </w:r>
      <w:r w:rsidR="0061403D" w:rsidRPr="0061403D">
        <w:rPr>
          <w:i/>
        </w:rPr>
        <w:t>BMS Groupe Finance</w:t>
      </w:r>
      <w:r w:rsidR="00C850AD">
        <w:rPr>
          <w:rStyle w:val="Appelnotedebasdep"/>
          <w:i/>
        </w:rPr>
        <w:footnoteReference w:id="14"/>
      </w:r>
      <w:r w:rsidR="0061403D">
        <w:t xml:space="preserve">. </w:t>
      </w:r>
    </w:p>
    <w:p w14:paraId="5CD03681" w14:textId="6DFC7C09" w:rsidR="0061403D" w:rsidRDefault="003D3068" w:rsidP="005D0E86">
      <w:pPr>
        <w:pStyle w:val="corpsdedcision"/>
        <w:spacing w:after="240"/>
      </w:pPr>
      <w:r>
        <w:t>Un montant</w:t>
      </w:r>
      <w:r w:rsidR="0061403D">
        <w:t xml:space="preserve"> supérieur </w:t>
      </w:r>
      <w:r>
        <w:t xml:space="preserve">est </w:t>
      </w:r>
      <w:r w:rsidR="00AF638F">
        <w:t>accordé par</w:t>
      </w:r>
      <w:r w:rsidR="0061403D">
        <w:t xml:space="preserve"> un tribunal d’arbitrage dans </w:t>
      </w:r>
      <w:r w:rsidR="0061403D" w:rsidRPr="0061403D">
        <w:rPr>
          <w:i/>
        </w:rPr>
        <w:t>Syndicat des professionnelles et professionnels en soins de santé du Centre hospitalier de l’</w:t>
      </w:r>
      <w:r w:rsidR="0061403D">
        <w:rPr>
          <w:i/>
        </w:rPr>
        <w:t>U</w:t>
      </w:r>
      <w:r w:rsidR="0061403D" w:rsidRPr="0061403D">
        <w:rPr>
          <w:i/>
        </w:rPr>
        <w:t>niversité de Montréal</w:t>
      </w:r>
      <w:r w:rsidR="0061403D">
        <w:t xml:space="preserve"> </w:t>
      </w:r>
      <w:r w:rsidR="0061403D" w:rsidRPr="0061403D">
        <w:rPr>
          <w:i/>
        </w:rPr>
        <w:t>(FIQ)</w:t>
      </w:r>
      <w:r w:rsidR="0061403D">
        <w:t xml:space="preserve"> c. </w:t>
      </w:r>
      <w:r w:rsidR="0061403D" w:rsidRPr="0061403D">
        <w:rPr>
          <w:i/>
        </w:rPr>
        <w:t>CHUM</w:t>
      </w:r>
      <w:r w:rsidR="00C850AD">
        <w:rPr>
          <w:rStyle w:val="Appelnotedebasdep"/>
          <w:i/>
        </w:rPr>
        <w:footnoteReference w:id="15"/>
      </w:r>
      <w:r w:rsidR="0061403D">
        <w:t>,</w:t>
      </w:r>
      <w:r w:rsidR="00A61814">
        <w:t xml:space="preserve"> </w:t>
      </w:r>
      <w:r w:rsidR="005D0E86">
        <w:t>soit 50 000 </w:t>
      </w:r>
      <w:r w:rsidR="0061403D">
        <w:t>$ pour du dénigrement, de l’ostracisme</w:t>
      </w:r>
      <w:r w:rsidR="003879BC">
        <w:t>, de l</w:t>
      </w:r>
      <w:r w:rsidR="0061403D">
        <w:t xml:space="preserve">’isolement au travail </w:t>
      </w:r>
      <w:r w:rsidR="003879BC">
        <w:t xml:space="preserve">et </w:t>
      </w:r>
      <w:r w:rsidR="0044323E">
        <w:t xml:space="preserve">la </w:t>
      </w:r>
      <w:r w:rsidR="003879BC">
        <w:t xml:space="preserve">privation de son emploi en raison du harcèlement psychologique </w:t>
      </w:r>
      <w:r w:rsidR="0061403D">
        <w:t xml:space="preserve">et </w:t>
      </w:r>
      <w:r>
        <w:t xml:space="preserve">25 000 $ est octroyé </w:t>
      </w:r>
      <w:r w:rsidR="0061403D">
        <w:t xml:space="preserve">par la </w:t>
      </w:r>
      <w:r w:rsidR="0061403D" w:rsidRPr="003D3068">
        <w:rPr>
          <w:i/>
        </w:rPr>
        <w:t xml:space="preserve">Commission des droits de la personne et des droits de la jeunesse </w:t>
      </w:r>
      <w:r w:rsidR="0061403D">
        <w:t xml:space="preserve">c. </w:t>
      </w:r>
      <w:r w:rsidR="00C850AD" w:rsidRPr="00C850AD">
        <w:rPr>
          <w:i/>
        </w:rPr>
        <w:t>Québec</w:t>
      </w:r>
      <w:r w:rsidR="00C850AD">
        <w:t xml:space="preserve"> (</w:t>
      </w:r>
      <w:r w:rsidR="0061403D" w:rsidRPr="003D3068">
        <w:rPr>
          <w:i/>
        </w:rPr>
        <w:t>Procureur du Québec</w:t>
      </w:r>
      <w:r w:rsidR="00C850AD">
        <w:rPr>
          <w:i/>
        </w:rPr>
        <w:t>)</w:t>
      </w:r>
      <w:r w:rsidR="00C850AD">
        <w:rPr>
          <w:rStyle w:val="Appelnotedebasdep"/>
          <w:i/>
        </w:rPr>
        <w:footnoteReference w:id="16"/>
      </w:r>
      <w:r w:rsidR="0061403D">
        <w:t xml:space="preserve">, pour </w:t>
      </w:r>
      <w:r w:rsidR="003879BC">
        <w:t xml:space="preserve">de la discrimination et du harcèlement racial ainsi que </w:t>
      </w:r>
      <w:r w:rsidR="0061403D">
        <w:t>la terminaison d</w:t>
      </w:r>
      <w:r w:rsidR="002A5044">
        <w:t xml:space="preserve">’un </w:t>
      </w:r>
      <w:r w:rsidR="0061403D">
        <w:t>stage basé sur un rapport biaisé provenant des auteurs d</w:t>
      </w:r>
      <w:r w:rsidR="00D7634D">
        <w:t>e</w:t>
      </w:r>
      <w:r w:rsidR="0061403D">
        <w:t xml:space="preserve"> harcèlement.</w:t>
      </w:r>
      <w:r w:rsidR="00A61814">
        <w:t xml:space="preserve"> </w:t>
      </w:r>
    </w:p>
    <w:p w14:paraId="3AC7EB80" w14:textId="7AA0D742" w:rsidR="00E51DEA" w:rsidRDefault="003D3068" w:rsidP="005D0E86">
      <w:pPr>
        <w:pStyle w:val="corpsdedcision"/>
        <w:spacing w:after="240"/>
      </w:pPr>
      <w:r>
        <w:t xml:space="preserve">En raison </w:t>
      </w:r>
      <w:r w:rsidR="00A043E4">
        <w:t>de notre situation de fait, des souffrances ressenties par le plaignant pendant plusieurs mois apr</w:t>
      </w:r>
      <w:r w:rsidR="005D0E86">
        <w:t xml:space="preserve">ès sa dénonciation et en tenant </w:t>
      </w:r>
      <w:r w:rsidR="00A043E4">
        <w:t xml:space="preserve">compte des montants accordés par la jurisprudence en matière de harcèlement psychologique, le Tribunal accorde </w:t>
      </w:r>
      <w:r w:rsidR="00CF52AC">
        <w:t>20</w:t>
      </w:r>
      <w:r w:rsidR="00C8268B">
        <w:t> </w:t>
      </w:r>
      <w:r w:rsidR="00CF52AC">
        <w:t>000</w:t>
      </w:r>
      <w:r w:rsidR="00C8268B">
        <w:t> </w:t>
      </w:r>
      <w:r w:rsidR="00373221">
        <w:t xml:space="preserve">$ </w:t>
      </w:r>
      <w:r w:rsidR="00727082">
        <w:t>e</w:t>
      </w:r>
      <w:r w:rsidR="00373221">
        <w:t>n</w:t>
      </w:r>
      <w:r w:rsidR="00727082">
        <w:t xml:space="preserve"> dommages moraux</w:t>
      </w:r>
      <w:r w:rsidR="00A043E4">
        <w:t xml:space="preserve"> au plaignant</w:t>
      </w:r>
      <w:r w:rsidR="00727082">
        <w:t>.</w:t>
      </w:r>
      <w:r w:rsidR="00A61814">
        <w:t xml:space="preserve"> </w:t>
      </w:r>
    </w:p>
    <w:p w14:paraId="22A251E9" w14:textId="77777777" w:rsidR="00E51DEA" w:rsidRDefault="00026535" w:rsidP="00026535">
      <w:pPr>
        <w:pStyle w:val="Titre2"/>
      </w:pPr>
      <w:r>
        <w:t xml:space="preserve">les </w:t>
      </w:r>
      <w:r w:rsidR="00E51DEA">
        <w:t>Dommages punit</w:t>
      </w:r>
      <w:r w:rsidR="00727082">
        <w:t>i</w:t>
      </w:r>
      <w:r w:rsidR="00E51DEA">
        <w:t xml:space="preserve">fs </w:t>
      </w:r>
    </w:p>
    <w:p w14:paraId="482D2B44" w14:textId="77777777" w:rsidR="00387F06" w:rsidRDefault="00387F06" w:rsidP="005D0E86">
      <w:pPr>
        <w:pStyle w:val="corpsdedcision"/>
        <w:spacing w:after="240"/>
      </w:pPr>
      <w:r>
        <w:t xml:space="preserve">Le plaignant </w:t>
      </w:r>
      <w:r w:rsidR="002E4584">
        <w:t xml:space="preserve">réclame </w:t>
      </w:r>
      <w:r>
        <w:t xml:space="preserve">15 000 $ à titre de dommages punitifs. </w:t>
      </w:r>
    </w:p>
    <w:p w14:paraId="07E19E75" w14:textId="3D416BFE" w:rsidR="002B5507" w:rsidRDefault="002B5507" w:rsidP="005D0E86">
      <w:pPr>
        <w:pStyle w:val="corpsdedcision"/>
        <w:spacing w:after="240"/>
      </w:pPr>
      <w:r>
        <w:t>L’article 123,15 (4) de la Loi</w:t>
      </w:r>
      <w:r w:rsidR="009C012D">
        <w:t xml:space="preserve"> </w:t>
      </w:r>
      <w:r>
        <w:t>prévoit expressément l’octroi de dommages punitifs</w:t>
      </w:r>
      <w:r w:rsidR="00A043E4">
        <w:t xml:space="preserve"> comme mesure de réparation possible pour du harcèlement subi. </w:t>
      </w:r>
      <w:r w:rsidR="005D052D">
        <w:t xml:space="preserve">Ainsi, </w:t>
      </w:r>
      <w:r w:rsidR="004379D9">
        <w:t>la</w:t>
      </w:r>
      <w:r w:rsidR="00A61814">
        <w:t xml:space="preserve"> </w:t>
      </w:r>
      <w:r w:rsidR="00D07FF2">
        <w:t xml:space="preserve">démonstration d’une atteinte illicite et intentionnelle </w:t>
      </w:r>
      <w:r w:rsidR="00CF54A2">
        <w:t xml:space="preserve">comme condition d’octroi exigé par </w:t>
      </w:r>
      <w:r w:rsidR="00145CB6">
        <w:t>l’article 49 de la C</w:t>
      </w:r>
      <w:r w:rsidRPr="00727082">
        <w:rPr>
          <w:i/>
        </w:rPr>
        <w:t xml:space="preserve">harte québécoise des droits </w:t>
      </w:r>
      <w:r>
        <w:rPr>
          <w:i/>
        </w:rPr>
        <w:t xml:space="preserve">et libertés </w:t>
      </w:r>
      <w:r w:rsidRPr="00727082">
        <w:rPr>
          <w:i/>
        </w:rPr>
        <w:t>de la personne</w:t>
      </w:r>
      <w:r>
        <w:rPr>
          <w:rStyle w:val="Appelnotedebasdep"/>
          <w:i/>
        </w:rPr>
        <w:footnoteReference w:id="17"/>
      </w:r>
      <w:r w:rsidR="00CF54A2">
        <w:rPr>
          <w:i/>
        </w:rPr>
        <w:t xml:space="preserve"> </w:t>
      </w:r>
      <w:r w:rsidR="00C8268B">
        <w:t xml:space="preserve">(la </w:t>
      </w:r>
      <w:r w:rsidR="00C8268B" w:rsidRPr="00C8268B">
        <w:rPr>
          <w:b/>
        </w:rPr>
        <w:t>Charte</w:t>
      </w:r>
      <w:r w:rsidR="00C8268B">
        <w:t xml:space="preserve">) </w:t>
      </w:r>
      <w:r w:rsidR="00CF54A2">
        <w:t>n’est pas requise dans le cadre de notre recours</w:t>
      </w:r>
      <w:r w:rsidR="00D07FF2">
        <w:rPr>
          <w:i/>
        </w:rPr>
        <w:t xml:space="preserve">, </w:t>
      </w:r>
      <w:r w:rsidR="005F62BA" w:rsidRPr="005F62BA">
        <w:t>bien qu’</w:t>
      </w:r>
      <w:r w:rsidR="00D07FF2" w:rsidRPr="005F62BA">
        <w:t>une</w:t>
      </w:r>
      <w:r w:rsidR="00D07FF2">
        <w:rPr>
          <w:i/>
        </w:rPr>
        <w:t xml:space="preserve"> </w:t>
      </w:r>
      <w:r>
        <w:t xml:space="preserve">telle atteinte </w:t>
      </w:r>
      <w:r w:rsidR="00CF54A2">
        <w:t>puisse éventuellement</w:t>
      </w:r>
      <w:r w:rsidR="00A61814">
        <w:t xml:space="preserve"> </w:t>
      </w:r>
      <w:r>
        <w:rPr>
          <w:szCs w:val="24"/>
        </w:rPr>
        <w:t xml:space="preserve">influencer </w:t>
      </w:r>
      <w:r w:rsidRPr="002C2837">
        <w:rPr>
          <w:szCs w:val="24"/>
        </w:rPr>
        <w:t xml:space="preserve">le montant à </w:t>
      </w:r>
      <w:r w:rsidR="00CF54A2">
        <w:rPr>
          <w:szCs w:val="24"/>
        </w:rPr>
        <w:t xml:space="preserve">être versé </w:t>
      </w:r>
      <w:r>
        <w:rPr>
          <w:szCs w:val="24"/>
        </w:rPr>
        <w:t>lorsqu’elle est prouvée.</w:t>
      </w:r>
      <w:r w:rsidR="00A61814">
        <w:rPr>
          <w:szCs w:val="24"/>
        </w:rPr>
        <w:t xml:space="preserve"> </w:t>
      </w:r>
    </w:p>
    <w:p w14:paraId="75889E4E" w14:textId="29CF1055" w:rsidR="00A6053C" w:rsidRPr="002E4584" w:rsidRDefault="002E4584" w:rsidP="005D0E86">
      <w:pPr>
        <w:pStyle w:val="corpsdedcision"/>
        <w:spacing w:after="240"/>
        <w:rPr>
          <w:lang w:eastAsia="fr-FR"/>
        </w:rPr>
      </w:pPr>
      <w:r>
        <w:t>Le</w:t>
      </w:r>
      <w:r w:rsidR="00D07FF2">
        <w:t xml:space="preserve">s </w:t>
      </w:r>
      <w:r>
        <w:t xml:space="preserve">dommages punitifs </w:t>
      </w:r>
      <w:r w:rsidR="00145CB6">
        <w:t>n</w:t>
      </w:r>
      <w:r w:rsidR="00D07FF2">
        <w:t>’ont pas pour but d</w:t>
      </w:r>
      <w:r w:rsidR="00CF54A2">
        <w:t xml:space="preserve">’accorder </w:t>
      </w:r>
      <w:r w:rsidR="00D07FF2">
        <w:t>une compensation pour le pr</w:t>
      </w:r>
      <w:r>
        <w:t>éjudice subi, mais</w:t>
      </w:r>
      <w:r w:rsidR="002A5044">
        <w:rPr>
          <w:lang w:eastAsia="fr-FR"/>
        </w:rPr>
        <w:t> </w:t>
      </w:r>
      <w:r w:rsidR="00CF54A2">
        <w:rPr>
          <w:szCs w:val="24"/>
          <w:lang w:eastAsia="fr-FR"/>
        </w:rPr>
        <w:t xml:space="preserve">ils </w:t>
      </w:r>
      <w:r w:rsidR="00CF54A2" w:rsidRPr="00CF54A2">
        <w:rPr>
          <w:rStyle w:val="Citationintgre"/>
          <w:i w:val="0"/>
          <w:sz w:val="24"/>
          <w:szCs w:val="24"/>
        </w:rPr>
        <w:t>sont plut</w:t>
      </w:r>
      <w:r w:rsidR="009C012D" w:rsidRPr="00CF54A2">
        <w:rPr>
          <w:rStyle w:val="Citationintgre"/>
          <w:i w:val="0"/>
          <w:sz w:val="24"/>
          <w:szCs w:val="24"/>
        </w:rPr>
        <w:t xml:space="preserve">ôt </w:t>
      </w:r>
      <w:r w:rsidR="00CF54A2" w:rsidRPr="00CF54A2">
        <w:rPr>
          <w:rStyle w:val="Citationintgre"/>
          <w:i w:val="0"/>
          <w:sz w:val="24"/>
          <w:szCs w:val="24"/>
        </w:rPr>
        <w:t xml:space="preserve">utilisés et évalués à des fins de prévention, de </w:t>
      </w:r>
      <w:r w:rsidR="00753773" w:rsidRPr="00CF54A2">
        <w:rPr>
          <w:rStyle w:val="Citationintgre"/>
          <w:i w:val="0"/>
          <w:sz w:val="24"/>
          <w:szCs w:val="24"/>
        </w:rPr>
        <w:t xml:space="preserve">dissuasion et </w:t>
      </w:r>
      <w:r w:rsidR="00CF54A2" w:rsidRPr="00CF54A2">
        <w:rPr>
          <w:rStyle w:val="Citationintgre"/>
          <w:i w:val="0"/>
          <w:sz w:val="24"/>
          <w:szCs w:val="24"/>
        </w:rPr>
        <w:t>de</w:t>
      </w:r>
      <w:r w:rsidR="00753773" w:rsidRPr="00CF54A2">
        <w:rPr>
          <w:rStyle w:val="Citationintgre"/>
          <w:i w:val="0"/>
          <w:sz w:val="24"/>
          <w:szCs w:val="24"/>
        </w:rPr>
        <w:t xml:space="preserve"> dénonciation</w:t>
      </w:r>
      <w:r w:rsidR="00CF54A2" w:rsidRPr="00CF54A2">
        <w:rPr>
          <w:rStyle w:val="Citationintgre"/>
          <w:i w:val="0"/>
          <w:sz w:val="24"/>
          <w:szCs w:val="24"/>
        </w:rPr>
        <w:t>,</w:t>
      </w:r>
      <w:r w:rsidR="00D07FF2" w:rsidRPr="00CF54A2">
        <w:rPr>
          <w:i/>
          <w:szCs w:val="24"/>
        </w:rPr>
        <w:t xml:space="preserve"> comm</w:t>
      </w:r>
      <w:r w:rsidR="00D07FF2">
        <w:t xml:space="preserve">e le rappelle </w:t>
      </w:r>
      <w:r w:rsidR="00CF54A2">
        <w:t xml:space="preserve">encore </w:t>
      </w:r>
      <w:r w:rsidR="00D07FF2">
        <w:t xml:space="preserve">la Cour suprême dans l’arrêt </w:t>
      </w:r>
      <w:r w:rsidR="00D07FF2" w:rsidRPr="002A5044">
        <w:rPr>
          <w:i/>
          <w:iCs/>
          <w:lang w:eastAsia="fr-FR"/>
        </w:rPr>
        <w:t xml:space="preserve">Cinar Corporation </w:t>
      </w:r>
      <w:r w:rsidR="00D07FF2" w:rsidRPr="002A5044">
        <w:rPr>
          <w:iCs/>
          <w:lang w:eastAsia="fr-FR"/>
        </w:rPr>
        <w:t>c</w:t>
      </w:r>
      <w:r w:rsidR="00D07FF2" w:rsidRPr="002A5044">
        <w:rPr>
          <w:i/>
          <w:iCs/>
          <w:lang w:eastAsia="fr-FR"/>
        </w:rPr>
        <w:t>. Robinso</w:t>
      </w:r>
      <w:r w:rsidR="00CF54A2">
        <w:rPr>
          <w:i/>
          <w:iCs/>
          <w:lang w:eastAsia="fr-FR"/>
        </w:rPr>
        <w:t>n</w:t>
      </w:r>
      <w:r w:rsidR="00D07FF2">
        <w:rPr>
          <w:rStyle w:val="Appelnotedebasdep"/>
          <w:lang w:eastAsia="fr-FR"/>
        </w:rPr>
        <w:footnoteReference w:id="18"/>
      </w:r>
      <w:r w:rsidR="00CF54A2">
        <w:rPr>
          <w:lang w:eastAsia="fr-FR"/>
        </w:rPr>
        <w:t>.</w:t>
      </w:r>
    </w:p>
    <w:p w14:paraId="152E1232" w14:textId="62A130CA" w:rsidR="00753773" w:rsidRDefault="000222CC" w:rsidP="005D0E86">
      <w:pPr>
        <w:pStyle w:val="corpsdedcision"/>
        <w:spacing w:after="240"/>
        <w:rPr>
          <w:lang w:eastAsia="fr-FR"/>
        </w:rPr>
      </w:pPr>
      <w:r>
        <w:t>Ainsi, d</w:t>
      </w:r>
      <w:r w:rsidR="006A0264">
        <w:t xml:space="preserve">ans un contexte de harcèlement psychologique, </w:t>
      </w:r>
      <w:r w:rsidR="002E4584">
        <w:t xml:space="preserve">ils sont </w:t>
      </w:r>
      <w:r w:rsidR="00C850AD">
        <w:t>accordés</w:t>
      </w:r>
      <w:r w:rsidR="002E4584">
        <w:t xml:space="preserve"> dans le but d’</w:t>
      </w:r>
      <w:r w:rsidR="00A6053C">
        <w:t>éviter toute récidive</w:t>
      </w:r>
      <w:r w:rsidR="002E4584">
        <w:t xml:space="preserve"> et d’obliger l’employeur </w:t>
      </w:r>
      <w:r w:rsidR="00A6053C">
        <w:t xml:space="preserve">à </w:t>
      </w:r>
      <w:r w:rsidR="006A0264">
        <w:t xml:space="preserve">revoir ses façons de </w:t>
      </w:r>
      <w:r w:rsidR="00A6053C">
        <w:t xml:space="preserve">faire pour prévenir </w:t>
      </w:r>
      <w:r w:rsidR="006A0264">
        <w:t>et faire cesser le harcèlement</w:t>
      </w:r>
      <w:r w:rsidR="00A6053C">
        <w:t>, c</w:t>
      </w:r>
      <w:r w:rsidR="00C8268B">
        <w:t>omme le lui impose l’article 81,</w:t>
      </w:r>
      <w:r w:rsidR="00A6053C">
        <w:t>19 de Loi.</w:t>
      </w:r>
    </w:p>
    <w:p w14:paraId="237CC562" w14:textId="49CC3F24" w:rsidR="00E51DEA" w:rsidRDefault="002E4584" w:rsidP="00A6053C">
      <w:pPr>
        <w:pStyle w:val="corpsdedcision"/>
      </w:pPr>
      <w:r>
        <w:t>Les critères servant à leur détermination sont én</w:t>
      </w:r>
      <w:r w:rsidR="00371C35">
        <w:t>umérés à l</w:t>
      </w:r>
      <w:r w:rsidR="00E51DEA">
        <w:t>’article 1621 du C</w:t>
      </w:r>
      <w:r w:rsidR="00A6053C">
        <w:t>ode civil du Québec</w:t>
      </w:r>
      <w:r w:rsidR="00371C35">
        <w:t xml:space="preserve"> qui se lit comme suit :</w:t>
      </w:r>
      <w:r w:rsidR="00E51DEA">
        <w:t xml:space="preserve"> </w:t>
      </w:r>
    </w:p>
    <w:p w14:paraId="04AD0371" w14:textId="42B125D7" w:rsidR="00E51DEA" w:rsidRDefault="00E51DEA" w:rsidP="00E51DEA">
      <w:pPr>
        <w:pStyle w:val="Citationendoubleretrait"/>
        <w:rPr>
          <w:lang w:eastAsia="fr-CA"/>
        </w:rPr>
      </w:pPr>
      <w:r w:rsidRPr="00C8268B">
        <w:rPr>
          <w:b/>
          <w:bCs/>
          <w:lang w:eastAsia="fr-CA"/>
        </w:rPr>
        <w:t>1621</w:t>
      </w:r>
      <w:r>
        <w:rPr>
          <w:bCs/>
          <w:lang w:eastAsia="fr-CA"/>
        </w:rPr>
        <w:t>.</w:t>
      </w:r>
      <w:r w:rsidR="00A61814">
        <w:rPr>
          <w:lang w:eastAsia="fr-CA"/>
        </w:rPr>
        <w:t xml:space="preserve"> </w:t>
      </w:r>
      <w:r>
        <w:rPr>
          <w:lang w:eastAsia="fr-CA"/>
        </w:rPr>
        <w:t>Lorsque la loi prévoit l'attribution de dommages-intérêts punitifs, ceux-ci ne peuvent excéder, en valeur, ce qui est suffisant pour assurer leur fonction préventive.</w:t>
      </w:r>
    </w:p>
    <w:p w14:paraId="5CD99CDB" w14:textId="77777777" w:rsidR="00C8268B" w:rsidRDefault="00C8268B" w:rsidP="00E51DEA">
      <w:pPr>
        <w:pStyle w:val="Citationendoubleretrait"/>
        <w:rPr>
          <w:lang w:eastAsia="fr-CA"/>
        </w:rPr>
      </w:pPr>
    </w:p>
    <w:p w14:paraId="7C69BA6C" w14:textId="77777777" w:rsidR="00687914" w:rsidRPr="00913EF3" w:rsidRDefault="00E51DEA" w:rsidP="00687914">
      <w:pPr>
        <w:pStyle w:val="Citationendoubleretrait"/>
        <w:rPr>
          <w:rStyle w:val="ParagrapheCar"/>
          <w:sz w:val="20"/>
        </w:rPr>
      </w:pPr>
      <w:r>
        <w:rPr>
          <w:lang w:eastAsia="fr-CA"/>
        </w:rPr>
        <w:t xml:space="preserve">Ils s'apprécient en tenant compte de toutes les circonstances appropriées, notamment de </w:t>
      </w:r>
      <w:r w:rsidRPr="00913EF3">
        <w:rPr>
          <w:u w:val="single"/>
          <w:lang w:eastAsia="fr-CA"/>
        </w:rPr>
        <w:t xml:space="preserve">la gravité de la faute du débiteur, de sa situation patrimoniale ou de l'étendue de la réparation à laquelle il est déjà tenu envers le créancier, </w:t>
      </w:r>
      <w:r w:rsidRPr="00913EF3">
        <w:rPr>
          <w:lang w:eastAsia="fr-CA"/>
        </w:rPr>
        <w:t xml:space="preserve">ainsi que, le cas échéant, du fait que la prise en charge du paiement réparateur est, </w:t>
      </w:r>
      <w:r w:rsidRPr="00913EF3">
        <w:rPr>
          <w:rStyle w:val="ParagrapheCar"/>
          <w:sz w:val="20"/>
        </w:rPr>
        <w:t>en tout ou en partie, assumée par un tiers.</w:t>
      </w:r>
    </w:p>
    <w:p w14:paraId="21248446" w14:textId="77777777" w:rsidR="00913EF3" w:rsidRDefault="00913EF3" w:rsidP="00687914">
      <w:pPr>
        <w:pStyle w:val="Citationendoubleretrait"/>
        <w:rPr>
          <w:rStyle w:val="ParagrapheCar"/>
          <w:sz w:val="20"/>
          <w:u w:val="single"/>
        </w:rPr>
      </w:pPr>
    </w:p>
    <w:p w14:paraId="10F32941" w14:textId="274639A0" w:rsidR="00913EF3" w:rsidRPr="00913EF3" w:rsidRDefault="00BF0FC0" w:rsidP="00687914">
      <w:pPr>
        <w:pStyle w:val="Citationendoubleretrait"/>
        <w:rPr>
          <w:rStyle w:val="ParagrapheCar"/>
          <w:szCs w:val="24"/>
        </w:rPr>
      </w:pPr>
      <w:r>
        <w:rPr>
          <w:rStyle w:val="ParagrapheCar"/>
          <w:szCs w:val="24"/>
        </w:rPr>
        <w:t>(</w:t>
      </w:r>
      <w:r w:rsidR="00913EF3" w:rsidRPr="00913EF3">
        <w:rPr>
          <w:rStyle w:val="ParagrapheCar"/>
          <w:szCs w:val="24"/>
        </w:rPr>
        <w:t>soulignement</w:t>
      </w:r>
      <w:r>
        <w:rPr>
          <w:rStyle w:val="ParagrapheCar"/>
          <w:szCs w:val="24"/>
        </w:rPr>
        <w:t xml:space="preserve"> ajouté</w:t>
      </w:r>
      <w:r w:rsidR="00913EF3">
        <w:rPr>
          <w:rStyle w:val="ParagrapheCar"/>
          <w:szCs w:val="24"/>
        </w:rPr>
        <w:t>)</w:t>
      </w:r>
    </w:p>
    <w:p w14:paraId="7F21C029" w14:textId="77777777" w:rsidR="00687914" w:rsidRDefault="00E51DEA" w:rsidP="00687914">
      <w:pPr>
        <w:pStyle w:val="Citationendoubleretrait"/>
        <w:rPr>
          <w:lang w:eastAsia="fr-CA"/>
        </w:rPr>
      </w:pPr>
      <w:r>
        <w:t xml:space="preserve"> </w:t>
      </w:r>
    </w:p>
    <w:p w14:paraId="4CD5D9B5" w14:textId="24EF94DB" w:rsidR="00A6053C" w:rsidRDefault="00A6053C" w:rsidP="005D0E86">
      <w:pPr>
        <w:pStyle w:val="corpsdedcision"/>
        <w:spacing w:after="240"/>
      </w:pPr>
      <w:r>
        <w:t xml:space="preserve">Ces critères ne sont pas limitatifs </w:t>
      </w:r>
      <w:r w:rsidR="00687914">
        <w:t xml:space="preserve">et la jurisprudence </w:t>
      </w:r>
      <w:r w:rsidR="00371C35">
        <w:t xml:space="preserve">considère également </w:t>
      </w:r>
      <w:r w:rsidR="00687914">
        <w:t>le</w:t>
      </w:r>
      <w:r>
        <w:t xml:space="preserve"> niveau d’autorité </w:t>
      </w:r>
      <w:r w:rsidR="00687914">
        <w:t>hiérarchique</w:t>
      </w:r>
      <w:r>
        <w:t xml:space="preserve"> du </w:t>
      </w:r>
      <w:r w:rsidR="001976A2">
        <w:t>harceleur</w:t>
      </w:r>
      <w:r>
        <w:rPr>
          <w:rStyle w:val="Appelnotedebasdep"/>
        </w:rPr>
        <w:footnoteReference w:id="19"/>
      </w:r>
      <w:r w:rsidR="00687914">
        <w:t>, la négation par l’employeur du harcèlement survenu dans son organisation</w:t>
      </w:r>
      <w:r w:rsidR="00687914">
        <w:rPr>
          <w:rStyle w:val="Appelnotedebasdep"/>
        </w:rPr>
        <w:footnoteReference w:id="20"/>
      </w:r>
      <w:r w:rsidR="00687914">
        <w:t xml:space="preserve">, </w:t>
      </w:r>
      <w:r w:rsidR="00371C35">
        <w:t xml:space="preserve">la taille de celle-ci </w:t>
      </w:r>
      <w:r w:rsidR="00913EF3">
        <w:t xml:space="preserve">ainsi que </w:t>
      </w:r>
      <w:r w:rsidR="00687914">
        <w:t>l’atteinte aux droits fondamentaux consacrés par la Charte</w:t>
      </w:r>
      <w:r w:rsidR="00913EF3">
        <w:t xml:space="preserve">, notamment en regard de son </w:t>
      </w:r>
      <w:r w:rsidR="00D85FE3">
        <w:t>article</w:t>
      </w:r>
      <w:r w:rsidR="00371C35">
        <w:t xml:space="preserve"> 4 (le droit à la dignité) et </w:t>
      </w:r>
      <w:r w:rsidR="00913EF3">
        <w:t xml:space="preserve">de son </w:t>
      </w:r>
      <w:r w:rsidR="00371C35">
        <w:t>article 46</w:t>
      </w:r>
      <w:r w:rsidR="00D85FE3">
        <w:t xml:space="preserve"> (</w:t>
      </w:r>
      <w:r w:rsidR="00913EF3">
        <w:t xml:space="preserve">le </w:t>
      </w:r>
      <w:r w:rsidR="00D85FE3">
        <w:t>droit à des conditions de travail justes et raisonnables)</w:t>
      </w:r>
      <w:r w:rsidR="00687914">
        <w:t xml:space="preserve">. </w:t>
      </w:r>
    </w:p>
    <w:p w14:paraId="430DD57D" w14:textId="72FDD2F4" w:rsidR="00E20A46" w:rsidRDefault="00687914" w:rsidP="005D0E86">
      <w:pPr>
        <w:pStyle w:val="corpsdedcision"/>
        <w:spacing w:after="240"/>
      </w:pPr>
      <w:r>
        <w:t xml:space="preserve">En l’espèce, le </w:t>
      </w:r>
      <w:r w:rsidR="00E956B7">
        <w:t>plaignant a été harcelé p</w:t>
      </w:r>
      <w:r w:rsidR="00D85FE3">
        <w:t>ar</w:t>
      </w:r>
      <w:r w:rsidR="00E956B7">
        <w:t xml:space="preserve"> </w:t>
      </w:r>
      <w:r w:rsidR="00C8268B">
        <w:t xml:space="preserve">la personne détenant </w:t>
      </w:r>
      <w:r w:rsidR="00E956B7">
        <w:t xml:space="preserve">le niveau </w:t>
      </w:r>
      <w:r>
        <w:t>hiérarchique</w:t>
      </w:r>
      <w:r w:rsidR="00E956B7">
        <w:t xml:space="preserve"> le plus </w:t>
      </w:r>
      <w:r w:rsidR="00E20A46">
        <w:t>élevé</w:t>
      </w:r>
      <w:r w:rsidR="00C8268B">
        <w:t xml:space="preserve"> de l</w:t>
      </w:r>
      <w:r>
        <w:t>a d</w:t>
      </w:r>
      <w:r w:rsidR="00D85FE3">
        <w:t>irection</w:t>
      </w:r>
      <w:r>
        <w:t xml:space="preserve"> ce qui l’a empêché</w:t>
      </w:r>
      <w:r w:rsidR="00D85FE3">
        <w:t>,</w:t>
      </w:r>
      <w:r>
        <w:t xml:space="preserve"> dans un premier temps</w:t>
      </w:r>
      <w:r w:rsidR="00D85FE3">
        <w:t>,</w:t>
      </w:r>
      <w:r>
        <w:t xml:space="preserve"> de </w:t>
      </w:r>
      <w:r w:rsidR="00D85FE3">
        <w:t xml:space="preserve">dénoncer le </w:t>
      </w:r>
      <w:r>
        <w:t xml:space="preserve">harcèlement subi. </w:t>
      </w:r>
      <w:r w:rsidR="005F62BA">
        <w:t xml:space="preserve">Il </w:t>
      </w:r>
      <w:r w:rsidR="00D85FE3">
        <w:t xml:space="preserve">l’a fait </w:t>
      </w:r>
      <w:r>
        <w:t>après avoir q</w:t>
      </w:r>
      <w:r w:rsidR="00E20A46">
        <w:t>uitté pour raison de maladie</w:t>
      </w:r>
      <w:r w:rsidR="00D85FE3">
        <w:t xml:space="preserve"> sans que la Ville ne respecte </w:t>
      </w:r>
      <w:r w:rsidR="005F62BA">
        <w:t xml:space="preserve">toutefois </w:t>
      </w:r>
      <w:r w:rsidR="00D85FE3">
        <w:t>ses obligations</w:t>
      </w:r>
      <w:r w:rsidR="00E20A46">
        <w:t xml:space="preserve">. </w:t>
      </w:r>
      <w:r w:rsidR="001768BE">
        <w:t>En effet, c</w:t>
      </w:r>
      <w:r w:rsidR="00D85FE3">
        <w:t xml:space="preserve">’est à cette conclusion qu’en arrive la </w:t>
      </w:r>
      <w:r w:rsidR="00E20A46">
        <w:t xml:space="preserve">Commission </w:t>
      </w:r>
      <w:r w:rsidR="00D85FE3">
        <w:t>dans sa décision au fond qui s’</w:t>
      </w:r>
      <w:r w:rsidR="001976A2">
        <w:t>exprime en ces termes :</w:t>
      </w:r>
      <w:r w:rsidR="00A61814">
        <w:t xml:space="preserve"> </w:t>
      </w:r>
    </w:p>
    <w:p w14:paraId="04C3E2FF" w14:textId="77777777" w:rsidR="00E20A46" w:rsidRPr="00E20A46" w:rsidRDefault="00E20A46" w:rsidP="00E20A46">
      <w:pPr>
        <w:pStyle w:val="citation"/>
        <w:rPr>
          <w:sz w:val="22"/>
          <w:szCs w:val="22"/>
        </w:rPr>
      </w:pPr>
      <w:r w:rsidRPr="00E20A46">
        <w:rPr>
          <w:sz w:val="22"/>
          <w:szCs w:val="22"/>
        </w:rPr>
        <w:t xml:space="preserve">[68] Le plaignant s’absente pour raison de maladie à partir de la fin novembre 2012. Il devait revenir au travail le 31 mars 2014, mais Danielle René, du Service des ressources humaines, lui demande de prolonger son absence jusqu’au 14 avril suivant, date à laquelle Mercier n’occupe plus le poste de directeur et est mis en disponibilité. </w:t>
      </w:r>
      <w:r w:rsidRPr="001976A2">
        <w:rPr>
          <w:sz w:val="22"/>
          <w:szCs w:val="22"/>
          <w:u w:val="single"/>
        </w:rPr>
        <w:t>La Ville n’a jamais soutenu que cette décision prise à l’égard de Mercier découlait du harcèlement allégué par le plaignant</w:t>
      </w:r>
      <w:r w:rsidRPr="00E20A46">
        <w:rPr>
          <w:sz w:val="22"/>
          <w:szCs w:val="22"/>
        </w:rPr>
        <w:t>.</w:t>
      </w:r>
    </w:p>
    <w:p w14:paraId="69E80828" w14:textId="77777777" w:rsidR="001976A2" w:rsidRDefault="001976A2" w:rsidP="00E20A46">
      <w:pPr>
        <w:pStyle w:val="citation"/>
        <w:rPr>
          <w:sz w:val="22"/>
          <w:szCs w:val="22"/>
        </w:rPr>
      </w:pPr>
    </w:p>
    <w:p w14:paraId="058DD73A" w14:textId="278DB43A" w:rsidR="00E20A46" w:rsidRPr="001976A2" w:rsidRDefault="00CF54A2" w:rsidP="005D0E86">
      <w:pPr>
        <w:pStyle w:val="corpsdedcision"/>
        <w:spacing w:after="240"/>
        <w:rPr>
          <w:sz w:val="22"/>
          <w:szCs w:val="22"/>
        </w:rPr>
      </w:pPr>
      <w:r>
        <w:t xml:space="preserve">Toujours dans </w:t>
      </w:r>
      <w:r w:rsidR="001768BE">
        <w:t>cette décision</w:t>
      </w:r>
      <w:r>
        <w:t>, e</w:t>
      </w:r>
      <w:r w:rsidR="001976A2">
        <w:t xml:space="preserve">lle poursuit </w:t>
      </w:r>
      <w:r w:rsidR="00D85FE3">
        <w:t xml:space="preserve">ainsi sur les </w:t>
      </w:r>
      <w:r w:rsidR="001976A2">
        <w:t xml:space="preserve">évènements qui surviennent après la dénonciation </w:t>
      </w:r>
      <w:r w:rsidR="00D85FE3">
        <w:t>du</w:t>
      </w:r>
      <w:r w:rsidR="00A61814">
        <w:t xml:space="preserve"> </w:t>
      </w:r>
      <w:r w:rsidR="001976A2">
        <w:t>plaignant</w:t>
      </w:r>
      <w:r w:rsidR="00D85FE3">
        <w:t> :</w:t>
      </w:r>
      <w:r w:rsidR="001976A2">
        <w:t xml:space="preserve"> </w:t>
      </w:r>
    </w:p>
    <w:p w14:paraId="2D8686BE" w14:textId="77777777" w:rsidR="00E20A46" w:rsidRPr="00E20A46" w:rsidRDefault="00E20A46" w:rsidP="00E20A46">
      <w:pPr>
        <w:pStyle w:val="citation"/>
        <w:rPr>
          <w:sz w:val="22"/>
          <w:szCs w:val="22"/>
        </w:rPr>
      </w:pPr>
      <w:r w:rsidRPr="00E20A46">
        <w:rPr>
          <w:sz w:val="22"/>
          <w:szCs w:val="22"/>
        </w:rPr>
        <w:t>[109] D'abord, on ne peut pas reprocher au plaignant d’avoir omis de dénoncer sans délai le harcèlement dont il était victime, puisque le harceleur était la personne qui détenait le plus haut niveau d’autorité dans le service (</w:t>
      </w:r>
      <w:r w:rsidRPr="00E20A46">
        <w:rPr>
          <w:i/>
          <w:sz w:val="22"/>
          <w:szCs w:val="22"/>
        </w:rPr>
        <w:t xml:space="preserve">Rolland </w:t>
      </w:r>
      <w:r w:rsidRPr="00E20A46">
        <w:rPr>
          <w:sz w:val="22"/>
          <w:szCs w:val="22"/>
        </w:rPr>
        <w:t>c.</w:t>
      </w:r>
      <w:r w:rsidRPr="00E20A46">
        <w:rPr>
          <w:i/>
          <w:sz w:val="22"/>
          <w:szCs w:val="22"/>
        </w:rPr>
        <w:t xml:space="preserve"> Global Credit &amp; Collection inc.</w:t>
      </w:r>
      <w:r w:rsidRPr="00E20A46">
        <w:rPr>
          <w:sz w:val="22"/>
          <w:szCs w:val="22"/>
        </w:rPr>
        <w:t xml:space="preserve">, 2009 QCCRT 0140, au paragraphe 62, révision interne rejetée, 2009 QCCRT 0367, révision judiciaire rejetée, 2010 QCCS 3252, appel rejeté, 2011 QCCA 2278; </w:t>
      </w:r>
      <w:r w:rsidRPr="00E20A46">
        <w:rPr>
          <w:i/>
          <w:sz w:val="22"/>
          <w:szCs w:val="22"/>
        </w:rPr>
        <w:t>Raymond</w:t>
      </w:r>
      <w:r w:rsidRPr="00E20A46">
        <w:rPr>
          <w:sz w:val="22"/>
          <w:szCs w:val="22"/>
        </w:rPr>
        <w:t xml:space="preserve"> c. </w:t>
      </w:r>
      <w:r w:rsidRPr="00E20A46">
        <w:rPr>
          <w:i/>
          <w:sz w:val="22"/>
          <w:szCs w:val="22"/>
        </w:rPr>
        <w:t>C. Lamond et fils ltée</w:t>
      </w:r>
      <w:r w:rsidRPr="00E20A46">
        <w:rPr>
          <w:sz w:val="22"/>
          <w:szCs w:val="22"/>
        </w:rPr>
        <w:t>, 2009 QCCRT 0330 et</w:t>
      </w:r>
      <w:r w:rsidRPr="00E20A46">
        <w:rPr>
          <w:i/>
          <w:sz w:val="22"/>
          <w:szCs w:val="22"/>
        </w:rPr>
        <w:t xml:space="preserve"> Cheikh</w:t>
      </w:r>
      <w:r w:rsidRPr="00E20A46">
        <w:rPr>
          <w:i/>
          <w:sz w:val="22"/>
          <w:szCs w:val="22"/>
        </w:rPr>
        <w:noBreakHyphen/>
        <w:t xml:space="preserve">Bandar </w:t>
      </w:r>
      <w:r w:rsidRPr="00E20A46">
        <w:rPr>
          <w:sz w:val="22"/>
          <w:szCs w:val="22"/>
        </w:rPr>
        <w:t>c</w:t>
      </w:r>
      <w:r w:rsidRPr="00E20A46">
        <w:rPr>
          <w:i/>
          <w:sz w:val="22"/>
          <w:szCs w:val="22"/>
        </w:rPr>
        <w:t xml:space="preserve">. Pfizer Canada inc., </w:t>
      </w:r>
      <w:r w:rsidRPr="00E20A46">
        <w:rPr>
          <w:sz w:val="22"/>
          <w:szCs w:val="22"/>
        </w:rPr>
        <w:t>2008 QCCRT 0124</w:t>
      </w:r>
      <w:r w:rsidRPr="00E20A46">
        <w:rPr>
          <w:color w:val="0000FF"/>
          <w:sz w:val="22"/>
          <w:szCs w:val="22"/>
        </w:rPr>
        <w:t xml:space="preserve">, </w:t>
      </w:r>
      <w:r w:rsidRPr="00E20A46">
        <w:rPr>
          <w:sz w:val="22"/>
          <w:szCs w:val="22"/>
        </w:rPr>
        <w:t>révision judiciaire rejetée, 2008 QCCS 4811).</w:t>
      </w:r>
    </w:p>
    <w:p w14:paraId="1CEBE31E" w14:textId="77777777" w:rsidR="00E20A46" w:rsidRPr="00E20A46" w:rsidRDefault="00E20A46" w:rsidP="00E20A46">
      <w:pPr>
        <w:pStyle w:val="citation"/>
        <w:rPr>
          <w:sz w:val="22"/>
          <w:szCs w:val="22"/>
        </w:rPr>
      </w:pPr>
    </w:p>
    <w:p w14:paraId="2074C34D" w14:textId="1A916A3F" w:rsidR="00E20A46" w:rsidRPr="00E20A46" w:rsidRDefault="00E20A46" w:rsidP="00E20A46">
      <w:pPr>
        <w:pStyle w:val="citation"/>
        <w:rPr>
          <w:sz w:val="22"/>
          <w:szCs w:val="22"/>
        </w:rPr>
      </w:pPr>
      <w:r w:rsidRPr="00E20A46">
        <w:rPr>
          <w:sz w:val="22"/>
          <w:szCs w:val="22"/>
        </w:rPr>
        <w:t xml:space="preserve">[110] Ensuite, lorsque sa plainte de harcèlement est transmise à la Ville, la preuve révèle qu’une enquête est amorcée, que le plaignant est rencontré en février 2012, </w:t>
      </w:r>
      <w:r w:rsidRPr="001976A2">
        <w:rPr>
          <w:sz w:val="22"/>
          <w:szCs w:val="22"/>
          <w:u w:val="single"/>
        </w:rPr>
        <w:t xml:space="preserve">mais aucune autre explication sur le processus ou sur les conclusions n’est fournie. La mise en disponibilité de Mercier et le retrait de son poste ne sont pas présentés par la Ville comme étant une réponse au harcèlement subi par le plaignant. </w:t>
      </w:r>
      <w:r w:rsidRPr="00E20A46">
        <w:rPr>
          <w:sz w:val="22"/>
          <w:szCs w:val="22"/>
        </w:rPr>
        <w:t>Par ailleurs,</w:t>
      </w:r>
      <w:r w:rsidR="00A61814">
        <w:rPr>
          <w:sz w:val="22"/>
          <w:szCs w:val="22"/>
        </w:rPr>
        <w:t xml:space="preserve"> </w:t>
      </w:r>
      <w:r w:rsidRPr="00E20A46">
        <w:rPr>
          <w:sz w:val="22"/>
          <w:szCs w:val="22"/>
        </w:rPr>
        <w:t xml:space="preserve">selon les notes au dossier de la CSST, </w:t>
      </w:r>
      <w:r w:rsidRPr="001976A2">
        <w:rPr>
          <w:sz w:val="22"/>
          <w:szCs w:val="22"/>
          <w:u w:val="single"/>
        </w:rPr>
        <w:t>c’est le plaignant, selon Danielle René, qui éprouve surtout des difficultés avec ses collègues</w:t>
      </w:r>
      <w:r w:rsidRPr="00E20A46">
        <w:rPr>
          <w:sz w:val="22"/>
          <w:szCs w:val="22"/>
        </w:rPr>
        <w:t>.</w:t>
      </w:r>
    </w:p>
    <w:p w14:paraId="3A752CCD" w14:textId="77777777" w:rsidR="00E20A46" w:rsidRPr="00E20A46" w:rsidRDefault="00E20A46" w:rsidP="00E20A46">
      <w:pPr>
        <w:pStyle w:val="citation"/>
        <w:rPr>
          <w:sz w:val="22"/>
          <w:szCs w:val="22"/>
        </w:rPr>
      </w:pPr>
    </w:p>
    <w:p w14:paraId="3C44876B" w14:textId="77777777" w:rsidR="00D85FE3" w:rsidRDefault="00E20A46" w:rsidP="00E20A46">
      <w:pPr>
        <w:pStyle w:val="citation"/>
        <w:rPr>
          <w:sz w:val="22"/>
          <w:szCs w:val="22"/>
        </w:rPr>
      </w:pPr>
      <w:r w:rsidRPr="00E20A46">
        <w:rPr>
          <w:sz w:val="22"/>
          <w:szCs w:val="22"/>
        </w:rPr>
        <w:t>[111] En conclusion, la Ville ne s’est donc pas acquittée de ses obligations et le plaignant a été victime de harcèlement psychologique.</w:t>
      </w:r>
    </w:p>
    <w:p w14:paraId="2C0BF0A2" w14:textId="77777777" w:rsidR="00D85FE3" w:rsidRDefault="00D85FE3" w:rsidP="00E20A46">
      <w:pPr>
        <w:pStyle w:val="citation"/>
        <w:rPr>
          <w:sz w:val="22"/>
          <w:szCs w:val="22"/>
        </w:rPr>
      </w:pPr>
    </w:p>
    <w:p w14:paraId="6F35B081" w14:textId="16741724" w:rsidR="00E20A46" w:rsidRDefault="00D85FE3" w:rsidP="00913EF3">
      <w:pPr>
        <w:pStyle w:val="citation"/>
        <w:rPr>
          <w:sz w:val="22"/>
          <w:szCs w:val="22"/>
        </w:rPr>
      </w:pPr>
      <w:r>
        <w:rPr>
          <w:sz w:val="22"/>
          <w:szCs w:val="22"/>
        </w:rPr>
        <w:t>(</w:t>
      </w:r>
      <w:r w:rsidRPr="00CF54A2">
        <w:rPr>
          <w:sz w:val="24"/>
          <w:szCs w:val="24"/>
        </w:rPr>
        <w:t>soulignement</w:t>
      </w:r>
      <w:r w:rsidR="00BF0FC0">
        <w:rPr>
          <w:sz w:val="24"/>
          <w:szCs w:val="24"/>
        </w:rPr>
        <w:t xml:space="preserve"> ajouté</w:t>
      </w:r>
      <w:r>
        <w:rPr>
          <w:sz w:val="22"/>
          <w:szCs w:val="22"/>
        </w:rPr>
        <w:t>)</w:t>
      </w:r>
      <w:r w:rsidR="00E20A46" w:rsidRPr="00E20A46">
        <w:rPr>
          <w:sz w:val="22"/>
          <w:szCs w:val="22"/>
        </w:rPr>
        <w:t xml:space="preserve"> </w:t>
      </w:r>
    </w:p>
    <w:p w14:paraId="004B10BB" w14:textId="77777777" w:rsidR="00913EF3" w:rsidRPr="00E20A46" w:rsidRDefault="00913EF3" w:rsidP="00913EF3">
      <w:pPr>
        <w:pStyle w:val="citation"/>
        <w:rPr>
          <w:sz w:val="22"/>
          <w:szCs w:val="22"/>
        </w:rPr>
      </w:pPr>
    </w:p>
    <w:p w14:paraId="79C1480F" w14:textId="369EFD07" w:rsidR="00E20A46" w:rsidRDefault="003E7E5A" w:rsidP="005D0E86">
      <w:pPr>
        <w:pStyle w:val="corpsdedcision"/>
        <w:spacing w:after="240"/>
      </w:pPr>
      <w:r>
        <w:t>Enfin</w:t>
      </w:r>
      <w:r w:rsidR="00D85FE3">
        <w:t xml:space="preserve">, il </w:t>
      </w:r>
      <w:r w:rsidR="00CF54A2">
        <w:t xml:space="preserve">est pertinent de </w:t>
      </w:r>
      <w:r w:rsidR="00D85FE3">
        <w:t xml:space="preserve">noter </w:t>
      </w:r>
      <w:r w:rsidR="001976A2">
        <w:t>qu’ava</w:t>
      </w:r>
      <w:r w:rsidR="001768BE">
        <w:t>nt la dénonciation du plaignant</w:t>
      </w:r>
      <w:r w:rsidR="00C8268B">
        <w:t>,</w:t>
      </w:r>
      <w:r w:rsidR="001768BE">
        <w:t xml:space="preserve"> </w:t>
      </w:r>
      <w:r w:rsidR="001976A2">
        <w:t xml:space="preserve">un </w:t>
      </w:r>
      <w:r w:rsidR="003304F5">
        <w:t xml:space="preserve">autre </w:t>
      </w:r>
      <w:r w:rsidR="001976A2">
        <w:t xml:space="preserve">contremaître </w:t>
      </w:r>
      <w:r>
        <w:t xml:space="preserve">travaillant avec lui </w:t>
      </w:r>
      <w:r w:rsidR="001976A2">
        <w:t xml:space="preserve">a </w:t>
      </w:r>
      <w:r>
        <w:t xml:space="preserve">également </w:t>
      </w:r>
      <w:r w:rsidR="001976A2">
        <w:t>déposé</w:t>
      </w:r>
      <w:r>
        <w:t xml:space="preserve"> </w:t>
      </w:r>
      <w:r w:rsidR="00D85FE3">
        <w:t xml:space="preserve">une </w:t>
      </w:r>
      <w:r w:rsidR="001976A2">
        <w:t xml:space="preserve">plainte pour harcèlement psychologique </w:t>
      </w:r>
      <w:r w:rsidR="00FE5429">
        <w:t>en décembre 2012</w:t>
      </w:r>
      <w:r w:rsidR="00CF52AC">
        <w:t>, plainte</w:t>
      </w:r>
      <w:r w:rsidR="00FE5429">
        <w:t xml:space="preserve"> </w:t>
      </w:r>
      <w:r w:rsidR="006B0152">
        <w:t>qui a été accueillie le 9 juillet 2015</w:t>
      </w:r>
      <w:r w:rsidR="000222CC">
        <w:rPr>
          <w:rStyle w:val="Appelnotedebasdep"/>
        </w:rPr>
        <w:footnoteReference w:id="21"/>
      </w:r>
      <w:r w:rsidR="00CF54A2">
        <w:t>, et ce,</w:t>
      </w:r>
      <w:r w:rsidR="00A61814">
        <w:t xml:space="preserve"> </w:t>
      </w:r>
      <w:r w:rsidR="00D85FE3">
        <w:t xml:space="preserve">en raison des </w:t>
      </w:r>
      <w:r>
        <w:t>conduites</w:t>
      </w:r>
      <w:r w:rsidR="00D85FE3">
        <w:t xml:space="preserve"> vexatoires et répétées de </w:t>
      </w:r>
      <w:r w:rsidR="003304F5">
        <w:t xml:space="preserve">la part de </w:t>
      </w:r>
      <w:r w:rsidR="00D85FE3">
        <w:t>chefs de division d</w:t>
      </w:r>
      <w:r w:rsidR="00DB6E1E">
        <w:t>e la</w:t>
      </w:r>
      <w:r w:rsidR="00A61814">
        <w:t xml:space="preserve"> </w:t>
      </w:r>
      <w:r w:rsidR="00D85FE3">
        <w:t xml:space="preserve">même </w:t>
      </w:r>
      <w:r w:rsidR="00DB6E1E">
        <w:t>direction</w:t>
      </w:r>
      <w:r w:rsidR="00D85FE3">
        <w:t>.</w:t>
      </w:r>
      <w:r w:rsidR="00A61814">
        <w:t xml:space="preserve"> </w:t>
      </w:r>
    </w:p>
    <w:p w14:paraId="2C0D4B58" w14:textId="18C8A52D" w:rsidR="00CF54A2" w:rsidRDefault="003E7E5A" w:rsidP="005D0E86">
      <w:pPr>
        <w:pStyle w:val="corpsdedcision"/>
        <w:spacing w:after="240"/>
      </w:pPr>
      <w:r>
        <w:t>Par conséquent</w:t>
      </w:r>
      <w:r w:rsidR="00F57021">
        <w:t xml:space="preserve">, en l’espèce, </w:t>
      </w:r>
      <w:r w:rsidR="00ED6C12">
        <w:t>l</w:t>
      </w:r>
      <w:r w:rsidR="001976A2">
        <w:t xml:space="preserve">e Tribunal tient compte </w:t>
      </w:r>
      <w:r w:rsidR="00CE5C34">
        <w:t xml:space="preserve">du </w:t>
      </w:r>
      <w:r w:rsidR="00ED6C12" w:rsidRPr="001976A2">
        <w:t>niveau hiérarchique</w:t>
      </w:r>
      <w:r w:rsidR="00CE5C34">
        <w:t xml:space="preserve"> du harceleur, de la </w:t>
      </w:r>
      <w:r w:rsidR="00ED6C12" w:rsidRPr="003E7E5A">
        <w:t>gravité de</w:t>
      </w:r>
      <w:r w:rsidR="00CF54A2">
        <w:t xml:space="preserve"> tous les </w:t>
      </w:r>
      <w:r>
        <w:t xml:space="preserve">gestes </w:t>
      </w:r>
      <w:r w:rsidR="00ED6C12" w:rsidRPr="003E7E5A">
        <w:t>commis</w:t>
      </w:r>
      <w:r w:rsidR="00ED6C12">
        <w:t xml:space="preserve"> </w:t>
      </w:r>
      <w:r w:rsidR="001976A2">
        <w:t>à l’</w:t>
      </w:r>
      <w:r w:rsidR="00CE5C34">
        <w:t xml:space="preserve">endroit </w:t>
      </w:r>
      <w:r w:rsidR="001976A2">
        <w:t xml:space="preserve">du plaignant qui </w:t>
      </w:r>
      <w:r>
        <w:t xml:space="preserve">ont </w:t>
      </w:r>
      <w:r w:rsidR="001976A2">
        <w:t>port</w:t>
      </w:r>
      <w:r>
        <w:t>é</w:t>
      </w:r>
      <w:r w:rsidR="001976A2">
        <w:t xml:space="preserve"> atteinte à </w:t>
      </w:r>
      <w:r>
        <w:t>sa dignité</w:t>
      </w:r>
      <w:r w:rsidR="00CF54A2">
        <w:t>, les propos, l’inaction du directeur</w:t>
      </w:r>
      <w:r>
        <w:t xml:space="preserve"> </w:t>
      </w:r>
      <w:r w:rsidR="00A00640">
        <w:t xml:space="preserve">lors </w:t>
      </w:r>
      <w:r w:rsidR="00C8268B">
        <w:t>de l’invective</w:t>
      </w:r>
      <w:r w:rsidR="00CF54A2">
        <w:t xml:space="preserve"> agressive devant ses collè</w:t>
      </w:r>
      <w:r w:rsidR="00C8268B">
        <w:t>gues, le blâme injustifié et, plus particulièrement, le</w:t>
      </w:r>
      <w:r w:rsidR="00CF54A2">
        <w:t xml:space="preserve"> geste </w:t>
      </w:r>
      <w:r w:rsidR="00FE5429">
        <w:t xml:space="preserve">humiliant </w:t>
      </w:r>
      <w:r w:rsidR="00913EF3">
        <w:t xml:space="preserve">à connotation sexuelle </w:t>
      </w:r>
      <w:r w:rsidR="00FE5429">
        <w:t xml:space="preserve">posé par le directeur </w:t>
      </w:r>
      <w:r>
        <w:t>dans un lieu public e</w:t>
      </w:r>
      <w:r w:rsidR="00CE5C34">
        <w:t xml:space="preserve">t </w:t>
      </w:r>
      <w:r>
        <w:t>devant ses collègue</w:t>
      </w:r>
      <w:r w:rsidR="00096D04">
        <w:t>s</w:t>
      </w:r>
      <w:r w:rsidR="00E706AD">
        <w:t xml:space="preserve">. </w:t>
      </w:r>
    </w:p>
    <w:p w14:paraId="06F669C1" w14:textId="1ADFC5A8" w:rsidR="00FE5429" w:rsidRDefault="00CF54A2" w:rsidP="005D0E86">
      <w:pPr>
        <w:pStyle w:val="corpsdedcision"/>
        <w:spacing w:after="240"/>
      </w:pPr>
      <w:r>
        <w:t xml:space="preserve">En effet, </w:t>
      </w:r>
      <w:r w:rsidR="00BF0FC0">
        <w:t xml:space="preserve">bien que cela ne soit pas nécessaire pour octroyer des dommages punitifs, </w:t>
      </w:r>
      <w:r>
        <w:t>l</w:t>
      </w:r>
      <w:r w:rsidR="002614F1">
        <w:t>a preuve révèle que c</w:t>
      </w:r>
      <w:r w:rsidR="00E706AD">
        <w:t xml:space="preserve">e </w:t>
      </w:r>
      <w:r w:rsidR="00DB6E1E">
        <w:t xml:space="preserve">dernier </w:t>
      </w:r>
      <w:r w:rsidR="00E706AD">
        <w:t>geste</w:t>
      </w:r>
      <w:r w:rsidR="005F62BA">
        <w:t xml:space="preserve"> </w:t>
      </w:r>
      <w:r w:rsidR="00E706AD">
        <w:t xml:space="preserve">a été </w:t>
      </w:r>
      <w:r w:rsidR="00C8268B">
        <w:t>commis</w:t>
      </w:r>
      <w:r w:rsidR="00727C77">
        <w:t xml:space="preserve"> </w:t>
      </w:r>
      <w:r w:rsidR="00E706AD">
        <w:t>de façon intentionnelle</w:t>
      </w:r>
      <w:r w:rsidR="00DB6E1E">
        <w:t>.</w:t>
      </w:r>
      <w:r w:rsidR="005D052D">
        <w:t xml:space="preserve"> </w:t>
      </w:r>
      <w:r w:rsidR="00DB6E1E">
        <w:t xml:space="preserve">Par son comportement fautif, le directeur </w:t>
      </w:r>
      <w:r w:rsidR="005D052D">
        <w:t xml:space="preserve">a </w:t>
      </w:r>
      <w:r w:rsidR="00241E06">
        <w:t xml:space="preserve">voulu </w:t>
      </w:r>
      <w:r w:rsidR="005D052D">
        <w:t>rabaiss</w:t>
      </w:r>
      <w:r w:rsidR="00241E06">
        <w:t>er</w:t>
      </w:r>
      <w:r w:rsidR="005D052D">
        <w:t xml:space="preserve"> le plaignant de façon explicite et symbolique, et ce, </w:t>
      </w:r>
      <w:r w:rsidR="00A00640">
        <w:t xml:space="preserve">au sens de </w:t>
      </w:r>
      <w:r w:rsidR="00DB6E1E">
        <w:t>la définition d’intention proposé</w:t>
      </w:r>
      <w:r w:rsidR="00F57021">
        <w:t>e</w:t>
      </w:r>
      <w:r w:rsidR="00DB6E1E">
        <w:t xml:space="preserve"> par la Cour suprême, </w:t>
      </w:r>
      <w:r w:rsidR="00C8070B">
        <w:br/>
      </w:r>
      <w:r w:rsidR="000222CC" w:rsidRPr="00D07FF2">
        <w:rPr>
          <w:rStyle w:val="Citationintgre"/>
        </w:rPr>
        <w:t>«</w:t>
      </w:r>
      <w:r w:rsidR="00A61814">
        <w:rPr>
          <w:rStyle w:val="Citationintgre"/>
        </w:rPr>
        <w:t> </w:t>
      </w:r>
      <w:r w:rsidR="000222CC" w:rsidRPr="00D07FF2">
        <w:rPr>
          <w:rStyle w:val="Citationintgre"/>
        </w:rPr>
        <w:t xml:space="preserve">en toute connaissance des conséquences, immédiates et naturelles ou au moins extrêmement probables, que </w:t>
      </w:r>
      <w:r w:rsidR="00DB6E1E" w:rsidRPr="00C8268B">
        <w:rPr>
          <w:rStyle w:val="Citationintgre"/>
          <w:i w:val="0"/>
        </w:rPr>
        <w:t>[sa]</w:t>
      </w:r>
      <w:r w:rsidR="00DB6E1E">
        <w:rPr>
          <w:rStyle w:val="Citationintgre"/>
        </w:rPr>
        <w:t xml:space="preserve"> </w:t>
      </w:r>
      <w:r w:rsidR="000222CC" w:rsidRPr="00D07FF2">
        <w:rPr>
          <w:rStyle w:val="Citationintgre"/>
        </w:rPr>
        <w:t>conduite engendrera »</w:t>
      </w:r>
      <w:r w:rsidR="00C8268B">
        <w:rPr>
          <w:rStyle w:val="Appelnotedebasdep"/>
          <w:i/>
          <w:sz w:val="22"/>
        </w:rPr>
        <w:footnoteReference w:id="22"/>
      </w:r>
      <w:r w:rsidR="000222CC" w:rsidRPr="00D07FF2">
        <w:rPr>
          <w:rStyle w:val="Citationintgre"/>
        </w:rPr>
        <w:t>.</w:t>
      </w:r>
      <w:r w:rsidR="00DB6E1E">
        <w:t xml:space="preserve"> Ce </w:t>
      </w:r>
      <w:r w:rsidR="000222CC">
        <w:t xml:space="preserve">geste </w:t>
      </w:r>
      <w:r w:rsidR="00C8268B">
        <w:t xml:space="preserve">intentionnel </w:t>
      </w:r>
      <w:r w:rsidR="000222CC">
        <w:t xml:space="preserve">a </w:t>
      </w:r>
      <w:r w:rsidR="00D07FF2">
        <w:t xml:space="preserve">donc </w:t>
      </w:r>
      <w:r w:rsidR="000222CC">
        <w:t xml:space="preserve">porté atteinte à sa dignité et à son honneur </w:t>
      </w:r>
      <w:r w:rsidR="00D07FF2">
        <w:t>au sens de l’article 4</w:t>
      </w:r>
      <w:r w:rsidR="000222CC">
        <w:t xml:space="preserve"> de la Charte</w:t>
      </w:r>
      <w:r w:rsidR="00BF0FC0">
        <w:t xml:space="preserve">, ce qui </w:t>
      </w:r>
      <w:r w:rsidR="00C8268B">
        <w:t>influence</w:t>
      </w:r>
      <w:r w:rsidR="00BF0FC0">
        <w:t xml:space="preserve"> le montant à</w:t>
      </w:r>
      <w:r w:rsidR="00E77487">
        <w:t xml:space="preserve"> être versé</w:t>
      </w:r>
      <w:r w:rsidR="000222CC">
        <w:t>.</w:t>
      </w:r>
      <w:r w:rsidR="00A61814">
        <w:t xml:space="preserve"> </w:t>
      </w:r>
    </w:p>
    <w:p w14:paraId="0A15E38C" w14:textId="257FD4F1" w:rsidR="00E706AD" w:rsidRDefault="003304F5" w:rsidP="005D0E86">
      <w:pPr>
        <w:pStyle w:val="corpsdedcision"/>
        <w:spacing w:after="240"/>
      </w:pPr>
      <w:r>
        <w:t xml:space="preserve">De </w:t>
      </w:r>
      <w:r w:rsidR="00DB6E1E">
        <w:t xml:space="preserve">plus, </w:t>
      </w:r>
      <w:r>
        <w:t>u</w:t>
      </w:r>
      <w:r w:rsidR="003E7E5A">
        <w:t>ne fois sa plainte déposée, la Ville a</w:t>
      </w:r>
      <w:r>
        <w:t xml:space="preserve"> </w:t>
      </w:r>
      <w:r w:rsidR="003E7E5A">
        <w:t>continu</w:t>
      </w:r>
      <w:r w:rsidR="004C3776">
        <w:t>é</w:t>
      </w:r>
      <w:r w:rsidR="003E7E5A">
        <w:t xml:space="preserve"> à nier les conduites vexatoires posées à son endroit </w:t>
      </w:r>
      <w:r w:rsidR="00E706AD">
        <w:t xml:space="preserve">le rendant même responsable des difficultés éprouvées </w:t>
      </w:r>
      <w:r>
        <w:t>avec d</w:t>
      </w:r>
      <w:r w:rsidR="00E706AD">
        <w:t xml:space="preserve">es collègues. Il appert également </w:t>
      </w:r>
      <w:r w:rsidR="00210352">
        <w:t xml:space="preserve">qu’elle </w:t>
      </w:r>
      <w:r w:rsidR="00425149">
        <w:t xml:space="preserve">a </w:t>
      </w:r>
      <w:r w:rsidR="003E7E5A">
        <w:t>trait</w:t>
      </w:r>
      <w:r w:rsidR="004C3776">
        <w:t>é</w:t>
      </w:r>
      <w:r w:rsidR="003E7E5A">
        <w:t xml:space="preserve"> la situation dénoncée avec négligence</w:t>
      </w:r>
      <w:r>
        <w:t>,</w:t>
      </w:r>
      <w:r w:rsidR="00FE5429">
        <w:t xml:space="preserve"> </w:t>
      </w:r>
      <w:r w:rsidR="00210352">
        <w:t xml:space="preserve">car aucune </w:t>
      </w:r>
      <w:r w:rsidR="00054C47">
        <w:t xml:space="preserve">preuve </w:t>
      </w:r>
      <w:r w:rsidR="00E706AD">
        <w:t xml:space="preserve">convaincante </w:t>
      </w:r>
      <w:r w:rsidR="00054C47">
        <w:t xml:space="preserve">n’a été faite quant au traitement </w:t>
      </w:r>
      <w:r w:rsidR="00DB6E1E">
        <w:t xml:space="preserve">subséquent de sa </w:t>
      </w:r>
      <w:r w:rsidR="00054C47">
        <w:t>plainte</w:t>
      </w:r>
      <w:r w:rsidR="00DB6E1E">
        <w:t xml:space="preserve">, notamment quant aux faits ou </w:t>
      </w:r>
      <w:r w:rsidR="001768BE">
        <w:t xml:space="preserve">aux autres </w:t>
      </w:r>
      <w:r w:rsidR="00DB6E1E">
        <w:t>témoins rencontrés pour étayer ses conclusions.</w:t>
      </w:r>
      <w:r w:rsidR="00054C47">
        <w:t xml:space="preserve"> </w:t>
      </w:r>
    </w:p>
    <w:p w14:paraId="5B74FD2C" w14:textId="2FCBCB42" w:rsidR="00DB6E1E" w:rsidRDefault="00E706AD" w:rsidP="005D0E86">
      <w:pPr>
        <w:pStyle w:val="corpsdedcision"/>
        <w:spacing w:after="240"/>
      </w:pPr>
      <w:r>
        <w:t>Pourtant, e</w:t>
      </w:r>
      <w:r w:rsidR="00CF52AC">
        <w:t xml:space="preserve">n </w:t>
      </w:r>
      <w:r w:rsidR="00913EF3">
        <w:t xml:space="preserve">raison de son envergure, la Ville </w:t>
      </w:r>
      <w:r w:rsidR="008F1103">
        <w:t>dispos</w:t>
      </w:r>
      <w:r w:rsidR="00054C47">
        <w:t xml:space="preserve">ait </w:t>
      </w:r>
      <w:r w:rsidR="008F1103">
        <w:t xml:space="preserve">de moyens </w:t>
      </w:r>
      <w:r w:rsidR="00913EF3">
        <w:t xml:space="preserve">suffisants </w:t>
      </w:r>
      <w:r w:rsidR="008F1103">
        <w:t xml:space="preserve">pour </w:t>
      </w:r>
      <w:r w:rsidR="00140E14">
        <w:t>enquêter avec sérieux</w:t>
      </w:r>
      <w:r w:rsidR="008F1103">
        <w:t xml:space="preserve"> </w:t>
      </w:r>
      <w:r w:rsidR="00913EF3">
        <w:t xml:space="preserve">et </w:t>
      </w:r>
      <w:r w:rsidR="00054C47">
        <w:t xml:space="preserve">elle </w:t>
      </w:r>
      <w:r w:rsidR="00913EF3">
        <w:t xml:space="preserve">détenait </w:t>
      </w:r>
      <w:r w:rsidR="00054C47">
        <w:t xml:space="preserve">des </w:t>
      </w:r>
      <w:r w:rsidR="00913EF3">
        <w:t xml:space="preserve">informations </w:t>
      </w:r>
      <w:r w:rsidR="00F57021">
        <w:t xml:space="preserve">qui, </w:t>
      </w:r>
      <w:r w:rsidR="00210352">
        <w:t>à tout le moins</w:t>
      </w:r>
      <w:r w:rsidR="00F57021">
        <w:t>,</w:t>
      </w:r>
      <w:r w:rsidR="00210352">
        <w:t xml:space="preserve"> </w:t>
      </w:r>
      <w:r w:rsidR="00E77487">
        <w:t>indiquaient qu’il y avait lieu d’intervenir de façon rigoureuse</w:t>
      </w:r>
      <w:r w:rsidR="00054C47">
        <w:t xml:space="preserve"> </w:t>
      </w:r>
      <w:r w:rsidR="00E77487">
        <w:t>dans ce</w:t>
      </w:r>
      <w:r w:rsidR="00BF0FC0">
        <w:t xml:space="preserve"> milieu de travail </w:t>
      </w:r>
      <w:r w:rsidR="00E77487">
        <w:t>potentiellement néfaste.</w:t>
      </w:r>
      <w:r w:rsidR="00140E14">
        <w:t xml:space="preserve"> </w:t>
      </w:r>
    </w:p>
    <w:p w14:paraId="3643BFCB" w14:textId="076F0793" w:rsidR="00FE5429" w:rsidRDefault="00913EF3" w:rsidP="005D0E86">
      <w:pPr>
        <w:pStyle w:val="corpsdedcision"/>
        <w:spacing w:after="240"/>
      </w:pPr>
      <w:r>
        <w:t xml:space="preserve">En effet, </w:t>
      </w:r>
      <w:r w:rsidR="00FE5429">
        <w:t>dans une période concomitante, elle était</w:t>
      </w:r>
      <w:r>
        <w:t>,</w:t>
      </w:r>
      <w:r w:rsidR="00FE5429">
        <w:t xml:space="preserve"> </w:t>
      </w:r>
      <w:r>
        <w:t xml:space="preserve">d’une part, </w:t>
      </w:r>
      <w:r w:rsidR="00FE5429">
        <w:t xml:space="preserve">alertée par le dépôt d’une </w:t>
      </w:r>
      <w:r w:rsidR="001768BE">
        <w:t xml:space="preserve">autre </w:t>
      </w:r>
      <w:r w:rsidR="00FE5429">
        <w:t xml:space="preserve">plainte </w:t>
      </w:r>
      <w:r w:rsidR="001768BE">
        <w:t xml:space="preserve">pour harcèlement de la part </w:t>
      </w:r>
      <w:r w:rsidR="00DB6E1E">
        <w:t>d’</w:t>
      </w:r>
      <w:r w:rsidR="00FE5429">
        <w:t>un collègue du plaignant et</w:t>
      </w:r>
      <w:r>
        <w:t xml:space="preserve">, d’autre part, </w:t>
      </w:r>
      <w:r w:rsidR="00DB6E1E">
        <w:t xml:space="preserve">elle était </w:t>
      </w:r>
      <w:r w:rsidR="00140E14">
        <w:t xml:space="preserve">déjà </w:t>
      </w:r>
      <w:r>
        <w:t>sensibilisé</w:t>
      </w:r>
      <w:r w:rsidR="00CF52AC">
        <w:t>e</w:t>
      </w:r>
      <w:r w:rsidR="00DB6E1E">
        <w:t xml:space="preserve"> </w:t>
      </w:r>
      <w:r w:rsidR="00BF0FC0">
        <w:t xml:space="preserve">à la </w:t>
      </w:r>
      <w:r w:rsidR="00DB6E1E">
        <w:t>problématique propre à cette direction, en raison d’un</w:t>
      </w:r>
      <w:r>
        <w:t xml:space="preserve"> </w:t>
      </w:r>
      <w:r w:rsidR="00FE5429">
        <w:t xml:space="preserve">diagnostic organisationnel réalisé </w:t>
      </w:r>
      <w:r w:rsidR="00CF52AC">
        <w:t xml:space="preserve">en avril 2012 </w:t>
      </w:r>
      <w:r w:rsidR="00FC6A80">
        <w:t xml:space="preserve">qui concluait à </w:t>
      </w:r>
      <w:r w:rsidR="00FE5429">
        <w:t>un climat de trava</w:t>
      </w:r>
      <w:r w:rsidR="00CE23F4">
        <w:t>il difficile entre les contremaî</w:t>
      </w:r>
      <w:r w:rsidR="00FE5429">
        <w:t xml:space="preserve">tres et </w:t>
      </w:r>
      <w:r w:rsidR="00DB6E1E">
        <w:t xml:space="preserve">à </w:t>
      </w:r>
      <w:r w:rsidR="00FE5429">
        <w:t>la présence de clique</w:t>
      </w:r>
      <w:r w:rsidR="00373221">
        <w:t>s</w:t>
      </w:r>
      <w:r w:rsidR="00FE5429">
        <w:t xml:space="preserve"> parmi </w:t>
      </w:r>
      <w:r w:rsidR="00FC6A80">
        <w:t>c</w:t>
      </w:r>
      <w:r w:rsidR="00FE5429">
        <w:t>eux</w:t>
      </w:r>
      <w:r w:rsidR="00FC6A80">
        <w:t>-c</w:t>
      </w:r>
      <w:r w:rsidR="00054C47">
        <w:t xml:space="preserve">i. </w:t>
      </w:r>
      <w:r w:rsidR="003304F5">
        <w:t>Dans ces circonstances, n</w:t>
      </w:r>
      <w:r w:rsidR="00210352">
        <w:t>ul</w:t>
      </w:r>
      <w:r w:rsidR="00E706AD">
        <w:t xml:space="preserve"> besoin, </w:t>
      </w:r>
      <w:r w:rsidR="002614F1">
        <w:t xml:space="preserve">tel que </w:t>
      </w:r>
      <w:r w:rsidR="00E706AD">
        <w:t xml:space="preserve">le prétend la Ville, </w:t>
      </w:r>
      <w:r w:rsidR="00210352">
        <w:t>d’attendre les conclusions de la décision au fond pour réagir</w:t>
      </w:r>
      <w:r w:rsidR="00DB6E1E">
        <w:t xml:space="preserve"> </w:t>
      </w:r>
      <w:r w:rsidR="001768BE">
        <w:t xml:space="preserve">adéquatement </w:t>
      </w:r>
      <w:r w:rsidR="00DB6E1E">
        <w:t>aux allégations</w:t>
      </w:r>
      <w:r w:rsidR="00F57021">
        <w:t xml:space="preserve"> de harcèlement</w:t>
      </w:r>
      <w:r w:rsidR="00DB6E1E">
        <w:t>.</w:t>
      </w:r>
    </w:p>
    <w:p w14:paraId="6021AECD" w14:textId="0E02C462" w:rsidR="00CE5C34" w:rsidRDefault="003E7E5A" w:rsidP="005D0E86">
      <w:pPr>
        <w:pStyle w:val="corpsdedcision"/>
        <w:spacing w:after="240"/>
      </w:pPr>
      <w:r>
        <w:t>Il s’agit de comportements qu’il faut réprouver et tenter de prévenir en accordant des dommages punitifs.</w:t>
      </w:r>
    </w:p>
    <w:p w14:paraId="073BE96F" w14:textId="0D47A81A" w:rsidR="00E51DEA" w:rsidRDefault="001768BE" w:rsidP="005D0E86">
      <w:pPr>
        <w:pStyle w:val="corpsdedcision"/>
        <w:spacing w:after="240"/>
      </w:pPr>
      <w:r>
        <w:t xml:space="preserve">Pour ces raisons et en </w:t>
      </w:r>
      <w:r w:rsidR="00F57021">
        <w:t xml:space="preserve">considérant </w:t>
      </w:r>
      <w:r w:rsidR="00CE5C34">
        <w:t>la globalité des sommes qui seront versée</w:t>
      </w:r>
      <w:r w:rsidR="00210352">
        <w:t xml:space="preserve">s </w:t>
      </w:r>
      <w:r w:rsidR="00CE5C34">
        <w:t xml:space="preserve">dans le </w:t>
      </w:r>
      <w:r w:rsidR="00FE5429">
        <w:t xml:space="preserve">cadre du remboursement </w:t>
      </w:r>
      <w:r w:rsidR="00425149">
        <w:t xml:space="preserve">salarial, le </w:t>
      </w:r>
      <w:r w:rsidR="00140E14">
        <w:t>T</w:t>
      </w:r>
      <w:r w:rsidR="00425149">
        <w:t xml:space="preserve">ribunal accorde </w:t>
      </w:r>
      <w:r w:rsidR="003304F5">
        <w:t xml:space="preserve">donc </w:t>
      </w:r>
      <w:r w:rsidR="00425149">
        <w:t>1</w:t>
      </w:r>
      <w:r w:rsidR="008F1103">
        <w:t>5</w:t>
      </w:r>
      <w:r w:rsidR="00CE5C34">
        <w:t> 000</w:t>
      </w:r>
      <w:r>
        <w:t xml:space="preserve"> </w:t>
      </w:r>
      <w:r w:rsidR="00CE5C34">
        <w:t xml:space="preserve">$ </w:t>
      </w:r>
      <w:r w:rsidR="004C3776">
        <w:t xml:space="preserve">en dommages </w:t>
      </w:r>
      <w:r w:rsidR="002E4255">
        <w:t>punitifs afin d’accroî</w:t>
      </w:r>
      <w:r w:rsidR="00140E14">
        <w:t xml:space="preserve">tre la vigilance de la Ville à prévenir et </w:t>
      </w:r>
      <w:r>
        <w:t xml:space="preserve">à </w:t>
      </w:r>
      <w:r w:rsidR="00140E14">
        <w:t xml:space="preserve">faire cesser le harcèlement en milieu de travail. Ce montant </w:t>
      </w:r>
      <w:r w:rsidR="00373221">
        <w:t>apparaî</w:t>
      </w:r>
      <w:r w:rsidR="00E706AD">
        <w:t xml:space="preserve">t nécessaire </w:t>
      </w:r>
      <w:r w:rsidR="00140E14">
        <w:t xml:space="preserve">pour </w:t>
      </w:r>
      <w:r w:rsidR="003304F5">
        <w:t xml:space="preserve">s’assurer du respect de </w:t>
      </w:r>
      <w:r w:rsidR="00140E14">
        <w:t xml:space="preserve">l’objectif de prévention et de dissuasion visé par </w:t>
      </w:r>
      <w:r w:rsidR="003304F5">
        <w:t xml:space="preserve">l’octroi </w:t>
      </w:r>
      <w:r w:rsidR="002614F1">
        <w:t>de tels</w:t>
      </w:r>
      <w:r w:rsidR="00140E14">
        <w:t xml:space="preserve"> dommages.</w:t>
      </w:r>
    </w:p>
    <w:p w14:paraId="78D1BE42" w14:textId="77777777" w:rsidR="002E4255" w:rsidRDefault="002E4255" w:rsidP="002E4255">
      <w:pPr>
        <w:pStyle w:val="corpsdedcision"/>
        <w:numPr>
          <w:ilvl w:val="0"/>
          <w:numId w:val="0"/>
        </w:numPr>
      </w:pPr>
    </w:p>
    <w:p w14:paraId="396EE11B" w14:textId="77777777" w:rsidR="004C3776" w:rsidRDefault="00C74B6F">
      <w:pPr>
        <w:pStyle w:val="Dispositif"/>
        <w:rPr>
          <w:b/>
        </w:rPr>
      </w:pPr>
      <w:r>
        <w:rPr>
          <w:b/>
        </w:rPr>
        <w:t>P</w:t>
      </w:r>
      <w:r w:rsidR="00D07FA6">
        <w:rPr>
          <w:b/>
        </w:rPr>
        <w:t>AR CES MOTIFS, LE TRIBUNAL ADMINISTRATIF DU TRAVAIL</w:t>
      </w:r>
      <w:r>
        <w:rPr>
          <w:b/>
        </w:rPr>
        <w:t> :</w:t>
      </w:r>
      <w:bookmarkStart w:id="7" w:name="dispositif"/>
    </w:p>
    <w:bookmarkEnd w:id="7"/>
    <w:p w14:paraId="6DBEABB6" w14:textId="1108AEC9" w:rsidR="00C74B6F" w:rsidRPr="00E77487" w:rsidRDefault="004379D9" w:rsidP="005D0E86">
      <w:pPr>
        <w:pStyle w:val="ParagConclusion"/>
        <w:spacing w:after="360"/>
        <w:ind w:left="2449" w:hanging="2449"/>
        <w:jc w:val="both"/>
      </w:pPr>
      <w:r w:rsidRPr="004A6EAC">
        <w:rPr>
          <w:b/>
        </w:rPr>
        <w:t>O</w:t>
      </w:r>
      <w:r w:rsidR="004A6EAC" w:rsidRPr="004A6EAC">
        <w:rPr>
          <w:b/>
        </w:rPr>
        <w:t>RDONNE</w:t>
      </w:r>
      <w:r w:rsidR="00096D04" w:rsidRPr="00E77487">
        <w:rPr>
          <w:b/>
        </w:rPr>
        <w:tab/>
      </w:r>
      <w:r w:rsidR="00BF0FC0" w:rsidRPr="00E77487">
        <w:t>à</w:t>
      </w:r>
      <w:r w:rsidRPr="00E77487">
        <w:t xml:space="preserve"> la</w:t>
      </w:r>
      <w:r w:rsidRPr="00E77487">
        <w:rPr>
          <w:b/>
        </w:rPr>
        <w:t xml:space="preserve"> </w:t>
      </w:r>
      <w:r w:rsidRPr="004379D9">
        <w:rPr>
          <w:b/>
        </w:rPr>
        <w:t>Ville de Montréal</w:t>
      </w:r>
      <w:r w:rsidR="00BF0FC0">
        <w:rPr>
          <w:b/>
        </w:rPr>
        <w:t xml:space="preserve"> </w:t>
      </w:r>
      <w:r w:rsidR="00BF0FC0" w:rsidRPr="000A7822">
        <w:rPr>
          <w:b/>
        </w:rPr>
        <w:t xml:space="preserve">arrondissement </w:t>
      </w:r>
      <w:r w:rsidR="002E4255">
        <w:rPr>
          <w:b/>
        </w:rPr>
        <w:br/>
      </w:r>
      <w:r w:rsidR="00BF0FC0" w:rsidRPr="000A7822">
        <w:rPr>
          <w:b/>
        </w:rPr>
        <w:t>Côte-des-Neiges - Notre-</w:t>
      </w:r>
      <w:r w:rsidR="00096D04">
        <w:rPr>
          <w:b/>
        </w:rPr>
        <w:t>D</w:t>
      </w:r>
      <w:r w:rsidR="00BF0FC0" w:rsidRPr="000A7822">
        <w:rPr>
          <w:b/>
        </w:rPr>
        <w:t>ame-de-Grâce</w:t>
      </w:r>
      <w:r w:rsidRPr="00E77487">
        <w:rPr>
          <w:b/>
        </w:rPr>
        <w:t xml:space="preserve"> </w:t>
      </w:r>
      <w:r w:rsidRPr="00E77487">
        <w:t>de verser à</w:t>
      </w:r>
      <w:r w:rsidRPr="00E77487">
        <w:rPr>
          <w:b/>
        </w:rPr>
        <w:t xml:space="preserve"> </w:t>
      </w:r>
      <w:r>
        <w:rPr>
          <w:b/>
        </w:rPr>
        <w:t>Nicolas R</w:t>
      </w:r>
      <w:r w:rsidRPr="004379D9">
        <w:rPr>
          <w:b/>
        </w:rPr>
        <w:t>oberge</w:t>
      </w:r>
      <w:r w:rsidRPr="00E77487">
        <w:rPr>
          <w:b/>
        </w:rPr>
        <w:t xml:space="preserve"> </w:t>
      </w:r>
      <w:r w:rsidR="004A6EAC" w:rsidRPr="00E77487">
        <w:t>4,5</w:t>
      </w:r>
      <w:r w:rsidR="00E77487">
        <w:t> </w:t>
      </w:r>
      <w:r w:rsidR="004A6EAC" w:rsidRPr="00E77487">
        <w:t>%</w:t>
      </w:r>
      <w:r w:rsidR="00096D04" w:rsidRPr="00E77487">
        <w:t xml:space="preserve"> </w:t>
      </w:r>
      <w:r w:rsidRPr="00E77487">
        <w:t xml:space="preserve">d’augmentation de salaire applicable au </w:t>
      </w:r>
      <w:r w:rsidR="00373221">
        <w:br/>
      </w:r>
      <w:r w:rsidRPr="00E77487">
        <w:t>1</w:t>
      </w:r>
      <w:r w:rsidRPr="00E77487">
        <w:rPr>
          <w:vertAlign w:val="superscript"/>
        </w:rPr>
        <w:t>er</w:t>
      </w:r>
      <w:r w:rsidRPr="00E77487">
        <w:t xml:space="preserve"> janvier 2013 et au 1</w:t>
      </w:r>
      <w:r w:rsidRPr="00E77487">
        <w:rPr>
          <w:vertAlign w:val="superscript"/>
        </w:rPr>
        <w:t>er</w:t>
      </w:r>
      <w:r w:rsidR="00E77487">
        <w:t> </w:t>
      </w:r>
      <w:r w:rsidRPr="00E77487">
        <w:t>janvier 2014</w:t>
      </w:r>
      <w:r w:rsidR="00096D04" w:rsidRPr="00E77487">
        <w:t>. Ces</w:t>
      </w:r>
      <w:r w:rsidR="004A6EAC" w:rsidRPr="00E77487">
        <w:t xml:space="preserve"> sommes port</w:t>
      </w:r>
      <w:r w:rsidR="00096D04" w:rsidRPr="00E77487">
        <w:t>e</w:t>
      </w:r>
      <w:r w:rsidR="004A6EAC" w:rsidRPr="00E77487">
        <w:t>nt intérêt</w:t>
      </w:r>
      <w:r w:rsidR="00096D04" w:rsidRPr="00E77487">
        <w:t xml:space="preserve"> et doivent être versées </w:t>
      </w:r>
      <w:r w:rsidR="004A6EAC" w:rsidRPr="00E77487">
        <w:t xml:space="preserve">dans les huit (8) jours de la </w:t>
      </w:r>
      <w:r w:rsidR="00096D04" w:rsidRPr="00E77487">
        <w:t>transmission</w:t>
      </w:r>
      <w:r w:rsidR="004A6EAC" w:rsidRPr="00E77487">
        <w:t xml:space="preserve"> de la présente décision</w:t>
      </w:r>
      <w:r w:rsidRPr="00E77487">
        <w:t>;</w:t>
      </w:r>
    </w:p>
    <w:p w14:paraId="7445F66A" w14:textId="62AB9AF1" w:rsidR="004379D9" w:rsidRPr="00E77487" w:rsidRDefault="004379D9" w:rsidP="00E77487">
      <w:pPr>
        <w:pStyle w:val="ParagConclusion"/>
        <w:ind w:left="2449" w:hanging="2449"/>
        <w:jc w:val="both"/>
      </w:pPr>
      <w:r w:rsidRPr="004A6EAC">
        <w:rPr>
          <w:b/>
        </w:rPr>
        <w:t>ORDONNE</w:t>
      </w:r>
      <w:r w:rsidRPr="00E77487">
        <w:rPr>
          <w:b/>
        </w:rPr>
        <w:tab/>
      </w:r>
      <w:r w:rsidRPr="00E77487">
        <w:t>à la</w:t>
      </w:r>
      <w:r w:rsidRPr="00E77487">
        <w:rPr>
          <w:b/>
        </w:rPr>
        <w:t xml:space="preserve"> </w:t>
      </w:r>
      <w:r w:rsidRPr="004A6EAC">
        <w:rPr>
          <w:b/>
        </w:rPr>
        <w:t>Ville de Montréal</w:t>
      </w:r>
      <w:r w:rsidR="00BF0FC0">
        <w:rPr>
          <w:b/>
        </w:rPr>
        <w:t xml:space="preserve"> </w:t>
      </w:r>
      <w:r w:rsidR="00BF0FC0" w:rsidRPr="000A7822">
        <w:rPr>
          <w:b/>
        </w:rPr>
        <w:t xml:space="preserve">arrondissement </w:t>
      </w:r>
      <w:r w:rsidR="002E4255">
        <w:rPr>
          <w:b/>
        </w:rPr>
        <w:br/>
      </w:r>
      <w:r w:rsidR="00BF0FC0" w:rsidRPr="000A7822">
        <w:rPr>
          <w:b/>
        </w:rPr>
        <w:t>Côte-des-Neiges - Notre-Dame-de-Grâce</w:t>
      </w:r>
      <w:r w:rsidRPr="00E77487">
        <w:rPr>
          <w:b/>
        </w:rPr>
        <w:t xml:space="preserve"> </w:t>
      </w:r>
      <w:r w:rsidRPr="00E77487">
        <w:t xml:space="preserve">de verser </w:t>
      </w:r>
      <w:r w:rsidR="004A6EAC" w:rsidRPr="00E77487">
        <w:t>à</w:t>
      </w:r>
      <w:r w:rsidR="004A6EAC" w:rsidRPr="00E77487">
        <w:rPr>
          <w:b/>
        </w:rPr>
        <w:t xml:space="preserve"> </w:t>
      </w:r>
      <w:r w:rsidR="002E4255">
        <w:rPr>
          <w:b/>
        </w:rPr>
        <w:br/>
      </w:r>
      <w:r w:rsidR="004A6EAC" w:rsidRPr="004A6EAC">
        <w:rPr>
          <w:b/>
        </w:rPr>
        <w:t>Nicolas Roberge</w:t>
      </w:r>
      <w:r w:rsidR="004A6EAC" w:rsidRPr="00E77487">
        <w:rPr>
          <w:b/>
        </w:rPr>
        <w:t xml:space="preserve"> </w:t>
      </w:r>
      <w:r w:rsidRPr="00E77487">
        <w:t xml:space="preserve">en salaire le montant des heures </w:t>
      </w:r>
      <w:r w:rsidR="004A6EAC" w:rsidRPr="00E77487">
        <w:t xml:space="preserve">de sa </w:t>
      </w:r>
      <w:r w:rsidR="002E4255">
        <w:t>« </w:t>
      </w:r>
      <w:r w:rsidR="004A6EAC" w:rsidRPr="00E77487">
        <w:rPr>
          <w:i/>
        </w:rPr>
        <w:t>Banque de report de vacances</w:t>
      </w:r>
      <w:r w:rsidR="002E4255">
        <w:t> </w:t>
      </w:r>
      <w:r w:rsidR="00E77487">
        <w:t xml:space="preserve">» </w:t>
      </w:r>
      <w:r w:rsidRPr="00E77487">
        <w:t xml:space="preserve">qui </w:t>
      </w:r>
      <w:r w:rsidR="004A6EAC" w:rsidRPr="00E77487">
        <w:t xml:space="preserve">excède le nouveau plafond fixé par la modification des conditions de travail apportée </w:t>
      </w:r>
      <w:r w:rsidR="002E4255">
        <w:br/>
      </w:r>
      <w:r w:rsidR="00E77487">
        <w:t>au 1</w:t>
      </w:r>
      <w:r w:rsidR="00E77487" w:rsidRPr="00E77487">
        <w:rPr>
          <w:vertAlign w:val="superscript"/>
        </w:rPr>
        <w:t>er</w:t>
      </w:r>
      <w:r w:rsidR="00E77487">
        <w:t xml:space="preserve"> mai </w:t>
      </w:r>
      <w:r w:rsidR="004A6EAC" w:rsidRPr="00E77487">
        <w:t xml:space="preserve">2016. Ce montant forfaitaire porte intérêt et doit être versé dans les huit (8) jours de la </w:t>
      </w:r>
      <w:r w:rsidR="00096D04" w:rsidRPr="00E77487">
        <w:t>transmission</w:t>
      </w:r>
      <w:r w:rsidR="00E77487">
        <w:t xml:space="preserve"> de la présente décision;</w:t>
      </w:r>
      <w:r w:rsidR="004A6EAC" w:rsidRPr="00E77487">
        <w:t xml:space="preserve"> </w:t>
      </w:r>
    </w:p>
    <w:p w14:paraId="5FB229F3" w14:textId="6C63FCB8" w:rsidR="004A6EAC" w:rsidRDefault="004A6EAC" w:rsidP="005D0E86">
      <w:pPr>
        <w:pStyle w:val="ParagConclusion"/>
        <w:spacing w:after="360"/>
        <w:ind w:left="2449" w:hanging="2449"/>
        <w:jc w:val="both"/>
      </w:pPr>
      <w:r>
        <w:rPr>
          <w:b/>
        </w:rPr>
        <w:t>ORDONNE</w:t>
      </w:r>
      <w:r>
        <w:tab/>
      </w:r>
      <w:r w:rsidRPr="000F1799">
        <w:t xml:space="preserve">à </w:t>
      </w:r>
      <w:r w:rsidR="00E77487">
        <w:t xml:space="preserve">la </w:t>
      </w:r>
      <w:r w:rsidRPr="004379D9">
        <w:rPr>
          <w:b/>
        </w:rPr>
        <w:t>Ville de Montréal</w:t>
      </w:r>
      <w:r w:rsidR="00BF0FC0">
        <w:rPr>
          <w:b/>
        </w:rPr>
        <w:t xml:space="preserve"> </w:t>
      </w:r>
      <w:r w:rsidR="00BF0FC0" w:rsidRPr="000A7822">
        <w:rPr>
          <w:b/>
        </w:rPr>
        <w:t xml:space="preserve">arrondissement </w:t>
      </w:r>
      <w:r w:rsidR="002E4255">
        <w:rPr>
          <w:b/>
        </w:rPr>
        <w:br/>
      </w:r>
      <w:r w:rsidR="00BF0FC0" w:rsidRPr="000A7822">
        <w:rPr>
          <w:b/>
        </w:rPr>
        <w:t>Côte-des-Neiges - Notre-Dame-de-Grâce</w:t>
      </w:r>
      <w:r w:rsidRPr="000F1799">
        <w:t xml:space="preserve"> de verser à </w:t>
      </w:r>
      <w:r w:rsidR="002E4255">
        <w:br/>
      </w:r>
      <w:r>
        <w:rPr>
          <w:b/>
        </w:rPr>
        <w:t>Nicolas R</w:t>
      </w:r>
      <w:r w:rsidRPr="004379D9">
        <w:rPr>
          <w:b/>
        </w:rPr>
        <w:t>oberge</w:t>
      </w:r>
      <w:r>
        <w:t xml:space="preserve"> </w:t>
      </w:r>
      <w:r w:rsidRPr="000F1799">
        <w:t xml:space="preserve">à titre de dommages moraux, dans les </w:t>
      </w:r>
      <w:r w:rsidR="002E4255">
        <w:br/>
      </w:r>
      <w:r w:rsidRPr="000F1799">
        <w:t xml:space="preserve">huit (8) jours de la </w:t>
      </w:r>
      <w:r w:rsidR="00E77487">
        <w:t>transmission</w:t>
      </w:r>
      <w:r w:rsidRPr="000F1799">
        <w:t xml:space="preserve"> de la présente décision, </w:t>
      </w:r>
      <w:r w:rsidR="00E77487">
        <w:t>la somme de 20 000 $</w:t>
      </w:r>
      <w:r>
        <w:t>;</w:t>
      </w:r>
    </w:p>
    <w:p w14:paraId="510039C0" w14:textId="407232E5" w:rsidR="004A6EAC" w:rsidRDefault="004A6EAC" w:rsidP="005D0E86">
      <w:pPr>
        <w:pStyle w:val="ParagConclusion"/>
        <w:spacing w:after="360"/>
        <w:ind w:left="2449" w:hanging="2449"/>
        <w:jc w:val="both"/>
      </w:pPr>
      <w:r>
        <w:rPr>
          <w:b/>
        </w:rPr>
        <w:t>ORDONNE</w:t>
      </w:r>
      <w:r>
        <w:tab/>
      </w:r>
      <w:r w:rsidRPr="000F1799">
        <w:t xml:space="preserve">à </w:t>
      </w:r>
      <w:r w:rsidR="00E77487">
        <w:t xml:space="preserve">la </w:t>
      </w:r>
      <w:r w:rsidRPr="004379D9">
        <w:rPr>
          <w:b/>
        </w:rPr>
        <w:t>Ville de Montréal</w:t>
      </w:r>
      <w:r>
        <w:t xml:space="preserve"> </w:t>
      </w:r>
      <w:r w:rsidR="00096D04" w:rsidRPr="000A7822">
        <w:rPr>
          <w:b/>
        </w:rPr>
        <w:t xml:space="preserve">arrondissement </w:t>
      </w:r>
      <w:r w:rsidR="002E4255">
        <w:rPr>
          <w:b/>
        </w:rPr>
        <w:br/>
      </w:r>
      <w:r w:rsidR="00096D04" w:rsidRPr="000A7822">
        <w:rPr>
          <w:b/>
        </w:rPr>
        <w:t>Côte-des-Neiges - Notre-Dame-de-Grâce</w:t>
      </w:r>
      <w:r w:rsidR="00096D04" w:rsidRPr="000F1799">
        <w:t xml:space="preserve"> </w:t>
      </w:r>
      <w:r w:rsidRPr="000F1799">
        <w:t xml:space="preserve">de verser à </w:t>
      </w:r>
      <w:r w:rsidR="002E4255">
        <w:br/>
      </w:r>
      <w:r>
        <w:rPr>
          <w:b/>
        </w:rPr>
        <w:t>Nicolas R</w:t>
      </w:r>
      <w:r w:rsidRPr="004379D9">
        <w:rPr>
          <w:b/>
        </w:rPr>
        <w:t>oberge</w:t>
      </w:r>
      <w:r>
        <w:t xml:space="preserve"> à tit</w:t>
      </w:r>
      <w:r w:rsidRPr="000F1799">
        <w:t xml:space="preserve">re de dommages </w:t>
      </w:r>
      <w:r>
        <w:t>punitifs</w:t>
      </w:r>
      <w:r w:rsidRPr="000F1799">
        <w:t xml:space="preserve">, dans les </w:t>
      </w:r>
      <w:r w:rsidR="002E4255">
        <w:br/>
      </w:r>
      <w:r w:rsidRPr="000F1799">
        <w:t xml:space="preserve">huit (8) jours de la </w:t>
      </w:r>
      <w:r w:rsidR="002E4255">
        <w:t>transmission</w:t>
      </w:r>
      <w:r w:rsidRPr="000F1799">
        <w:t xml:space="preserve"> de la présente décision, </w:t>
      </w:r>
      <w:r w:rsidR="00E77487">
        <w:t xml:space="preserve">la </w:t>
      </w:r>
      <w:r w:rsidR="002E4255">
        <w:br/>
      </w:r>
      <w:r w:rsidR="00E77487">
        <w:t>somme de 15 000 $</w:t>
      </w:r>
      <w:r>
        <w:t>;</w:t>
      </w:r>
    </w:p>
    <w:p w14:paraId="7BC6BBC0" w14:textId="124DA430" w:rsidR="00BF0FC0" w:rsidRPr="00C230A3" w:rsidRDefault="00BF0FC0" w:rsidP="005D0E86">
      <w:pPr>
        <w:pStyle w:val="ParagConclusion"/>
        <w:spacing w:after="360"/>
        <w:ind w:left="2449" w:hanging="2449"/>
        <w:jc w:val="both"/>
      </w:pPr>
      <w:r>
        <w:rPr>
          <w:b/>
        </w:rPr>
        <w:t>DÉCLARE</w:t>
      </w:r>
      <w:r>
        <w:rPr>
          <w:b/>
        </w:rPr>
        <w:tab/>
      </w:r>
      <w:r>
        <w:t xml:space="preserve">qu'à défaut d'être indemnisé dans les délais prescrits </w:t>
      </w:r>
      <w:r w:rsidR="002E4255">
        <w:br/>
      </w:r>
      <w:r>
        <w:rPr>
          <w:b/>
        </w:rPr>
        <w:t>Nicolas Roberge</w:t>
      </w:r>
      <w:r>
        <w:t xml:space="preserve"> sera en droit d'exiger de </w:t>
      </w:r>
      <w:r w:rsidR="00E77487">
        <w:t xml:space="preserve">la </w:t>
      </w:r>
      <w:r>
        <w:rPr>
          <w:b/>
        </w:rPr>
        <w:t>Ville de Montréal</w:t>
      </w:r>
      <w:r w:rsidR="00096D04">
        <w:rPr>
          <w:b/>
        </w:rPr>
        <w:t xml:space="preserve"> </w:t>
      </w:r>
      <w:r w:rsidR="00096D04" w:rsidRPr="000A7822">
        <w:rPr>
          <w:b/>
        </w:rPr>
        <w:t>a</w:t>
      </w:r>
      <w:r w:rsidR="00E77487">
        <w:rPr>
          <w:b/>
        </w:rPr>
        <w:t>rrondissement Côte-des-Neiges - </w:t>
      </w:r>
      <w:r w:rsidR="00096D04" w:rsidRPr="000A7822">
        <w:rPr>
          <w:b/>
        </w:rPr>
        <w:t>Notre-Dame-de-Grâce</w:t>
      </w:r>
      <w:r>
        <w:t xml:space="preserve">, pour chaque journée de retard, </w:t>
      </w:r>
      <w:r w:rsidR="00E77487">
        <w:t xml:space="preserve">à compter de la neuvième journée suivant la transmission de la présente décision, </w:t>
      </w:r>
      <w:r>
        <w:t xml:space="preserve">un intérêt sur l'indemnité due au taux fixé suivant l'article 28 de la </w:t>
      </w:r>
      <w:r>
        <w:rPr>
          <w:i/>
        </w:rPr>
        <w:t>Loi sur l’administration fiscale</w:t>
      </w:r>
      <w:r w:rsidR="00E77487">
        <w:t>;</w:t>
      </w:r>
    </w:p>
    <w:p w14:paraId="10B458DD" w14:textId="16298237" w:rsidR="004A6EAC" w:rsidRDefault="004A6EAC" w:rsidP="004A6EAC">
      <w:pPr>
        <w:pStyle w:val="ParagConclusion"/>
        <w:ind w:left="2449" w:hanging="2449"/>
        <w:jc w:val="both"/>
      </w:pPr>
      <w:r>
        <w:rPr>
          <w:b/>
        </w:rPr>
        <w:t>RÉSERVE</w:t>
      </w:r>
      <w:r>
        <w:tab/>
        <w:t xml:space="preserve">sa compétence pour déterminer toutes difficultés relatives au calcul des sommes qui sont dues à </w:t>
      </w:r>
      <w:r>
        <w:rPr>
          <w:b/>
        </w:rPr>
        <w:t>Nicolas R</w:t>
      </w:r>
      <w:r w:rsidRPr="004379D9">
        <w:rPr>
          <w:b/>
        </w:rPr>
        <w:t>oberge</w:t>
      </w:r>
      <w:r>
        <w:t>, le cas échéant.</w:t>
      </w:r>
    </w:p>
    <w:p w14:paraId="5C345BCA" w14:textId="77777777" w:rsidR="004A6EAC" w:rsidRDefault="004A6EAC" w:rsidP="004379D9">
      <w:pPr>
        <w:pStyle w:val="Dispositif"/>
        <w:ind w:left="2124" w:hanging="2124"/>
        <w:rPr>
          <w:szCs w:val="24"/>
        </w:rPr>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C74B6F" w14:paraId="347417E9" w14:textId="77777777">
        <w:tc>
          <w:tcPr>
            <w:tcW w:w="4795" w:type="dxa"/>
          </w:tcPr>
          <w:p w14:paraId="75B8DC0D" w14:textId="77777777" w:rsidR="00C74B6F" w:rsidRDefault="00C74B6F"/>
        </w:tc>
        <w:tc>
          <w:tcPr>
            <w:tcW w:w="4795" w:type="dxa"/>
          </w:tcPr>
          <w:p w14:paraId="4FDEE13F" w14:textId="77777777" w:rsidR="00C74B6F" w:rsidRDefault="00C74B6F">
            <w:bookmarkStart w:id="8" w:name="signature"/>
            <w:bookmarkEnd w:id="8"/>
            <w:r>
              <w:t>__________________________________</w:t>
            </w:r>
          </w:p>
        </w:tc>
      </w:tr>
      <w:tr w:rsidR="00C74B6F" w14:paraId="612C5E07" w14:textId="77777777">
        <w:tc>
          <w:tcPr>
            <w:tcW w:w="4795" w:type="dxa"/>
          </w:tcPr>
          <w:p w14:paraId="64C6204E" w14:textId="77777777" w:rsidR="00C74B6F" w:rsidRDefault="00C74B6F"/>
        </w:tc>
        <w:tc>
          <w:tcPr>
            <w:tcW w:w="4795" w:type="dxa"/>
          </w:tcPr>
          <w:p w14:paraId="1FD2484C" w14:textId="7F6A71AE" w:rsidR="00C74B6F" w:rsidRDefault="00E77487">
            <w:r>
              <w:t>France Giroux</w:t>
            </w:r>
          </w:p>
        </w:tc>
      </w:tr>
      <w:tr w:rsidR="00C74B6F" w14:paraId="332827FE" w14:textId="77777777">
        <w:trPr>
          <w:cantSplit/>
        </w:trPr>
        <w:tc>
          <w:tcPr>
            <w:tcW w:w="9590" w:type="dxa"/>
            <w:gridSpan w:val="2"/>
          </w:tcPr>
          <w:p w14:paraId="7E202B40" w14:textId="77777777" w:rsidR="00C74B6F" w:rsidRDefault="00C74B6F"/>
        </w:tc>
      </w:tr>
      <w:tr w:rsidR="00861F8B" w14:paraId="45B38B57" w14:textId="77777777">
        <w:trPr>
          <w:cantSplit/>
        </w:trPr>
        <w:tc>
          <w:tcPr>
            <w:tcW w:w="9590" w:type="dxa"/>
            <w:gridSpan w:val="2"/>
          </w:tcPr>
          <w:p w14:paraId="3097AC23" w14:textId="3293A61A" w:rsidR="00861F8B" w:rsidRDefault="00E77487">
            <w:r>
              <w:rPr>
                <w:lang w:val="en-CA"/>
              </w:rPr>
              <w:t>M</w:t>
            </w:r>
            <w:r w:rsidRPr="00C00F5C">
              <w:rPr>
                <w:vertAlign w:val="superscript"/>
                <w:lang w:val="en-CA"/>
              </w:rPr>
              <w:t xml:space="preserve">e </w:t>
            </w:r>
            <w:r>
              <w:rPr>
                <w:lang w:val="en-CA"/>
              </w:rPr>
              <w:t>Lucie Martineau</w:t>
            </w:r>
          </w:p>
        </w:tc>
      </w:tr>
      <w:tr w:rsidR="00861F8B" w14:paraId="48109E1C" w14:textId="77777777">
        <w:trPr>
          <w:cantSplit/>
        </w:trPr>
        <w:tc>
          <w:tcPr>
            <w:tcW w:w="9590" w:type="dxa"/>
            <w:gridSpan w:val="2"/>
          </w:tcPr>
          <w:p w14:paraId="13F5642C" w14:textId="775F2A35" w:rsidR="00E77487" w:rsidRDefault="00E77487">
            <w:r>
              <w:t>PAQUET TELLIER</w:t>
            </w:r>
          </w:p>
        </w:tc>
      </w:tr>
      <w:tr w:rsidR="00C74B6F" w14:paraId="36B26C7E" w14:textId="77777777">
        <w:trPr>
          <w:cantSplit/>
        </w:trPr>
        <w:tc>
          <w:tcPr>
            <w:tcW w:w="9590" w:type="dxa"/>
            <w:gridSpan w:val="2"/>
          </w:tcPr>
          <w:p w14:paraId="408E85DE" w14:textId="712A1B1D" w:rsidR="00C74B6F" w:rsidRDefault="002E4255">
            <w:r>
              <w:t>Pour la partie demanderesse</w:t>
            </w:r>
          </w:p>
        </w:tc>
      </w:tr>
      <w:tr w:rsidR="002E4255" w14:paraId="0BB4E0DB" w14:textId="77777777">
        <w:trPr>
          <w:cantSplit/>
        </w:trPr>
        <w:tc>
          <w:tcPr>
            <w:tcW w:w="9590" w:type="dxa"/>
            <w:gridSpan w:val="2"/>
          </w:tcPr>
          <w:p w14:paraId="5DF7EFBC" w14:textId="77777777" w:rsidR="002E4255" w:rsidRDefault="002E4255"/>
        </w:tc>
      </w:tr>
      <w:tr w:rsidR="00C74B6F" w14:paraId="687FD364" w14:textId="77777777">
        <w:trPr>
          <w:cantSplit/>
        </w:trPr>
        <w:tc>
          <w:tcPr>
            <w:tcW w:w="9590" w:type="dxa"/>
            <w:gridSpan w:val="2"/>
          </w:tcPr>
          <w:p w14:paraId="75F8E541" w14:textId="6D9CC898" w:rsidR="00C74B6F" w:rsidRDefault="00E77487">
            <w:pPr>
              <w:pStyle w:val="zSoquijdatNomProcureurDem"/>
            </w:pPr>
            <w:r>
              <w:t>M</w:t>
            </w:r>
            <w:r w:rsidRPr="00C00F5C">
              <w:rPr>
                <w:vertAlign w:val="superscript"/>
              </w:rPr>
              <w:t>e</w:t>
            </w:r>
            <w:r>
              <w:t xml:space="preserve"> Michel Maranda</w:t>
            </w:r>
          </w:p>
        </w:tc>
      </w:tr>
      <w:tr w:rsidR="00C74B6F" w14:paraId="6FDDD7DB" w14:textId="77777777">
        <w:trPr>
          <w:cantSplit/>
        </w:trPr>
        <w:tc>
          <w:tcPr>
            <w:tcW w:w="9590" w:type="dxa"/>
            <w:gridSpan w:val="2"/>
          </w:tcPr>
          <w:p w14:paraId="0ADD8902" w14:textId="49682D9B" w:rsidR="00C74B6F" w:rsidRDefault="00E77487">
            <w:pPr>
              <w:pStyle w:val="zSoquijdatCabinetProcureurDem"/>
            </w:pPr>
            <w:r>
              <w:t>DAGENAIS GAGNIER BIRON AVOCATS</w:t>
            </w:r>
          </w:p>
        </w:tc>
      </w:tr>
      <w:tr w:rsidR="00C74B6F" w14:paraId="4DD4C58D" w14:textId="77777777">
        <w:trPr>
          <w:cantSplit/>
        </w:trPr>
        <w:tc>
          <w:tcPr>
            <w:tcW w:w="9590" w:type="dxa"/>
            <w:gridSpan w:val="2"/>
          </w:tcPr>
          <w:p w14:paraId="2CAEED5D" w14:textId="720D3242" w:rsidR="00C74B6F" w:rsidRDefault="00CB05A7" w:rsidP="00E77487">
            <w:pPr>
              <w:pStyle w:val="zSoquijlblProcureurDem"/>
            </w:pPr>
            <w:r>
              <w:t xml:space="preserve">Pour la partie </w:t>
            </w:r>
            <w:r w:rsidR="00E77487">
              <w:t>défenderesse</w:t>
            </w:r>
          </w:p>
        </w:tc>
      </w:tr>
      <w:tr w:rsidR="00C74B6F" w14:paraId="2FF21EEC" w14:textId="77777777">
        <w:trPr>
          <w:cantSplit/>
        </w:trPr>
        <w:tc>
          <w:tcPr>
            <w:tcW w:w="9590" w:type="dxa"/>
            <w:gridSpan w:val="2"/>
          </w:tcPr>
          <w:p w14:paraId="76AB97F9" w14:textId="77777777" w:rsidR="00C74B6F" w:rsidRDefault="00C74B6F"/>
        </w:tc>
      </w:tr>
      <w:tr w:rsidR="00C15A3F" w14:paraId="1D3FED1D" w14:textId="77777777">
        <w:trPr>
          <w:cantSplit/>
        </w:trPr>
        <w:tc>
          <w:tcPr>
            <w:tcW w:w="9590" w:type="dxa"/>
            <w:gridSpan w:val="2"/>
          </w:tcPr>
          <w:p w14:paraId="3637FF0A" w14:textId="1959DD74" w:rsidR="00C00F5C" w:rsidRDefault="00C15A3F" w:rsidP="00C00F5C">
            <w:pPr>
              <w:pStyle w:val="zSoquijdatDateAudience"/>
            </w:pPr>
            <w:r>
              <w:t>Date de l</w:t>
            </w:r>
            <w:r w:rsidR="00C00F5C">
              <w:t>’</w:t>
            </w:r>
            <w:r>
              <w:t>audience :</w:t>
            </w:r>
            <w:r w:rsidR="00597016">
              <w:tab/>
            </w:r>
            <w:r w:rsidR="00A61814">
              <w:tab/>
            </w:r>
            <w:r w:rsidR="00C00F5C">
              <w:t>29 mars 2016</w:t>
            </w:r>
          </w:p>
        </w:tc>
      </w:tr>
    </w:tbl>
    <w:p w14:paraId="38783A24" w14:textId="77777777" w:rsidR="00EA6BED" w:rsidRDefault="00EA6BED" w:rsidP="008845F7">
      <w:pPr>
        <w:pStyle w:val="corpsdedcision"/>
        <w:numPr>
          <w:ilvl w:val="0"/>
          <w:numId w:val="0"/>
        </w:numPr>
        <w:spacing w:after="0"/>
      </w:pPr>
    </w:p>
    <w:p w14:paraId="7817430B" w14:textId="2F74049E" w:rsidR="002E4255" w:rsidRDefault="002E4255" w:rsidP="008845F7">
      <w:pPr>
        <w:pStyle w:val="corpsdedcision"/>
        <w:numPr>
          <w:ilvl w:val="0"/>
          <w:numId w:val="0"/>
        </w:numPr>
        <w:spacing w:after="0"/>
      </w:pPr>
      <w:r>
        <w:t>/ga/jt</w:t>
      </w:r>
    </w:p>
    <w:sectPr w:rsidR="002E4255">
      <w:headerReference w:type="default" r:id="rId9"/>
      <w:pgSz w:w="12240" w:h="15840" w:code="1"/>
      <w:pgMar w:top="1152" w:right="1440" w:bottom="1440" w:left="1440" w:header="706"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A8A49" w14:textId="77777777" w:rsidR="00F57021" w:rsidRDefault="00F57021">
      <w:r>
        <w:separator/>
      </w:r>
    </w:p>
  </w:endnote>
  <w:endnote w:type="continuationSeparator" w:id="0">
    <w:p w14:paraId="419C7756" w14:textId="77777777" w:rsidR="00F57021" w:rsidRDefault="00F5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B514A" w14:textId="77777777" w:rsidR="00F57021" w:rsidRDefault="00F57021">
      <w:r>
        <w:separator/>
      </w:r>
    </w:p>
  </w:footnote>
  <w:footnote w:type="continuationSeparator" w:id="0">
    <w:p w14:paraId="14F9A5EB" w14:textId="77777777" w:rsidR="00F57021" w:rsidRDefault="00F57021">
      <w:r>
        <w:continuationSeparator/>
      </w:r>
    </w:p>
  </w:footnote>
  <w:footnote w:id="1">
    <w:p w14:paraId="5EA222C9" w14:textId="2540183B" w:rsidR="00F57021" w:rsidRPr="00B24D83" w:rsidRDefault="00F57021" w:rsidP="00CA094D">
      <w:pPr>
        <w:pStyle w:val="Notedebasdepage"/>
        <w:rPr>
          <w:sz w:val="20"/>
        </w:rPr>
      </w:pPr>
      <w:r w:rsidRPr="00B24D83">
        <w:rPr>
          <w:rStyle w:val="Appelnotedebasdep"/>
          <w:sz w:val="20"/>
        </w:rPr>
        <w:footnoteRef/>
      </w:r>
      <w:r w:rsidRPr="00B24D83">
        <w:rPr>
          <w:sz w:val="20"/>
        </w:rPr>
        <w:t xml:space="preserve"> </w:t>
      </w:r>
      <w:r w:rsidR="000836E9" w:rsidRPr="00B24D83">
        <w:rPr>
          <w:sz w:val="20"/>
        </w:rPr>
        <w:tab/>
      </w:r>
      <w:r w:rsidR="00373221">
        <w:rPr>
          <w:sz w:val="20"/>
        </w:rPr>
        <w:t>RLRQ, c. N-1.1.</w:t>
      </w:r>
    </w:p>
  </w:footnote>
  <w:footnote w:id="2">
    <w:p w14:paraId="0D1D5EED" w14:textId="48D339F7" w:rsidR="00F57021" w:rsidRPr="00B24D83" w:rsidRDefault="00F57021" w:rsidP="00CA094D">
      <w:pPr>
        <w:pStyle w:val="Notedebasdepage"/>
        <w:rPr>
          <w:sz w:val="20"/>
        </w:rPr>
      </w:pPr>
      <w:r w:rsidRPr="00B24D83">
        <w:rPr>
          <w:rStyle w:val="Appelnotedebasdep"/>
          <w:sz w:val="20"/>
        </w:rPr>
        <w:footnoteRef/>
      </w:r>
      <w:r w:rsidRPr="00B24D83">
        <w:rPr>
          <w:sz w:val="20"/>
        </w:rPr>
        <w:t xml:space="preserve"> </w:t>
      </w:r>
      <w:r w:rsidR="000836E9" w:rsidRPr="00B24D83">
        <w:rPr>
          <w:sz w:val="20"/>
        </w:rPr>
        <w:tab/>
      </w:r>
      <w:r w:rsidRPr="00B24D83">
        <w:rPr>
          <w:sz w:val="20"/>
        </w:rPr>
        <w:t>2015 QCCRT 0158.</w:t>
      </w:r>
    </w:p>
  </w:footnote>
  <w:footnote w:id="3">
    <w:p w14:paraId="3ACF5EC6" w14:textId="0452C16C" w:rsidR="00F57021" w:rsidRPr="00A61814" w:rsidRDefault="00F57021">
      <w:pPr>
        <w:pStyle w:val="Notedebasdepage"/>
        <w:rPr>
          <w:sz w:val="20"/>
        </w:rPr>
      </w:pPr>
      <w:r w:rsidRPr="00A61814">
        <w:rPr>
          <w:rStyle w:val="Appelnotedebasdep"/>
          <w:sz w:val="20"/>
        </w:rPr>
        <w:footnoteRef/>
      </w:r>
      <w:r w:rsidRPr="00A61814">
        <w:rPr>
          <w:sz w:val="20"/>
        </w:rPr>
        <w:t xml:space="preserve"> </w:t>
      </w:r>
      <w:r w:rsidR="00D30274" w:rsidRPr="00A61814">
        <w:rPr>
          <w:sz w:val="20"/>
        </w:rPr>
        <w:tab/>
      </w:r>
      <w:r w:rsidRPr="00A61814">
        <w:rPr>
          <w:sz w:val="20"/>
        </w:rPr>
        <w:t>RLRQ, c. A-3.001</w:t>
      </w:r>
      <w:r w:rsidR="00D30274" w:rsidRPr="00A61814">
        <w:rPr>
          <w:sz w:val="20"/>
        </w:rPr>
        <w:t>.</w:t>
      </w:r>
    </w:p>
  </w:footnote>
  <w:footnote w:id="4">
    <w:p w14:paraId="4073A001" w14:textId="6F6EAF94" w:rsidR="00F57021" w:rsidRPr="00A61814" w:rsidRDefault="00F57021" w:rsidP="000D563E">
      <w:pPr>
        <w:pStyle w:val="Notedebasdepage"/>
        <w:rPr>
          <w:sz w:val="20"/>
        </w:rPr>
      </w:pPr>
      <w:r w:rsidRPr="00A61814">
        <w:rPr>
          <w:rStyle w:val="Appelnotedebasdep"/>
          <w:sz w:val="20"/>
        </w:rPr>
        <w:footnoteRef/>
      </w:r>
      <w:r w:rsidRPr="00A61814">
        <w:rPr>
          <w:sz w:val="20"/>
        </w:rPr>
        <w:t xml:space="preserve"> </w:t>
      </w:r>
      <w:r w:rsidR="00D30274" w:rsidRPr="00A61814">
        <w:rPr>
          <w:sz w:val="20"/>
        </w:rPr>
        <w:tab/>
      </w:r>
      <w:r w:rsidRPr="00A61814">
        <w:rPr>
          <w:sz w:val="20"/>
        </w:rPr>
        <w:t>RLRQ, c. T-15.1.</w:t>
      </w:r>
    </w:p>
  </w:footnote>
  <w:footnote w:id="5">
    <w:p w14:paraId="2ECE2A8B" w14:textId="6C9CE4FF" w:rsidR="00F57021" w:rsidRPr="00B24D83" w:rsidRDefault="00F57021" w:rsidP="00853FA8">
      <w:pPr>
        <w:pStyle w:val="Notedebasdepage"/>
        <w:rPr>
          <w:sz w:val="20"/>
        </w:rPr>
      </w:pPr>
      <w:r w:rsidRPr="00B24D83">
        <w:rPr>
          <w:rStyle w:val="Appelnotedebasdep"/>
          <w:sz w:val="20"/>
        </w:rPr>
        <w:footnoteRef/>
      </w:r>
      <w:r w:rsidRPr="00B24D83">
        <w:rPr>
          <w:sz w:val="20"/>
        </w:rPr>
        <w:t xml:space="preserve"> </w:t>
      </w:r>
      <w:r w:rsidR="00772C30" w:rsidRPr="00B24D83">
        <w:rPr>
          <w:sz w:val="20"/>
        </w:rPr>
        <w:tab/>
      </w:r>
      <w:r w:rsidRPr="00B24D83">
        <w:rPr>
          <w:sz w:val="20"/>
        </w:rPr>
        <w:t>2015 QCCRT 0158</w:t>
      </w:r>
      <w:r w:rsidR="00772C30" w:rsidRPr="00B24D83">
        <w:rPr>
          <w:sz w:val="20"/>
        </w:rPr>
        <w:t>.</w:t>
      </w:r>
    </w:p>
  </w:footnote>
  <w:footnote w:id="6">
    <w:p w14:paraId="3642EAB7" w14:textId="652E8E2F" w:rsidR="00F57021" w:rsidRPr="00973A27" w:rsidRDefault="00F57021" w:rsidP="00973A27">
      <w:pPr>
        <w:pStyle w:val="Notedebasdepage"/>
        <w:ind w:left="709" w:hanging="709"/>
        <w:jc w:val="both"/>
        <w:rPr>
          <w:sz w:val="20"/>
        </w:rPr>
      </w:pPr>
      <w:r w:rsidRPr="00973A27">
        <w:rPr>
          <w:rStyle w:val="Appelnotedebasdep"/>
          <w:sz w:val="20"/>
        </w:rPr>
        <w:footnoteRef/>
      </w:r>
      <w:r w:rsidRPr="00973A27">
        <w:rPr>
          <w:sz w:val="20"/>
        </w:rPr>
        <w:t xml:space="preserve"> </w:t>
      </w:r>
      <w:r w:rsidR="00973A27" w:rsidRPr="00973A27">
        <w:rPr>
          <w:sz w:val="20"/>
        </w:rPr>
        <w:tab/>
      </w:r>
      <w:r w:rsidRPr="00973A27">
        <w:rPr>
          <w:i/>
          <w:sz w:val="20"/>
        </w:rPr>
        <w:t>Diaconu</w:t>
      </w:r>
      <w:r w:rsidRPr="00973A27">
        <w:rPr>
          <w:sz w:val="20"/>
        </w:rPr>
        <w:t xml:space="preserve"> c. </w:t>
      </w:r>
      <w:r w:rsidR="00103675" w:rsidRPr="00973A27">
        <w:rPr>
          <w:i/>
          <w:sz w:val="20"/>
        </w:rPr>
        <w:t>Municipalité</w:t>
      </w:r>
      <w:r w:rsidRPr="00973A27">
        <w:rPr>
          <w:i/>
          <w:sz w:val="20"/>
        </w:rPr>
        <w:t xml:space="preserve"> de la paroisse Saint-Té</w:t>
      </w:r>
      <w:r w:rsidR="00103675">
        <w:rPr>
          <w:i/>
          <w:sz w:val="20"/>
        </w:rPr>
        <w:t>lesphore</w:t>
      </w:r>
      <w:r w:rsidRPr="00973A27">
        <w:rPr>
          <w:sz w:val="20"/>
        </w:rPr>
        <w:t>, 2014 QCCRT 0033,</w:t>
      </w:r>
      <w:r w:rsidR="00A61814">
        <w:rPr>
          <w:sz w:val="20"/>
        </w:rPr>
        <w:t xml:space="preserve"> </w:t>
      </w:r>
      <w:r w:rsidRPr="00973A27">
        <w:rPr>
          <w:i/>
          <w:sz w:val="20"/>
        </w:rPr>
        <w:t>A.</w:t>
      </w:r>
      <w:r w:rsidRPr="00973A27">
        <w:rPr>
          <w:sz w:val="20"/>
        </w:rPr>
        <w:t xml:space="preserve"> c. </w:t>
      </w:r>
      <w:r w:rsidRPr="00973A27">
        <w:rPr>
          <w:i/>
          <w:sz w:val="20"/>
        </w:rPr>
        <w:t>BMS Groupe Finance,</w:t>
      </w:r>
      <w:r w:rsidRPr="00973A27">
        <w:rPr>
          <w:sz w:val="20"/>
        </w:rPr>
        <w:t xml:space="preserve"> 2014 QCCRT 0017</w:t>
      </w:r>
      <w:r w:rsidRPr="00973A27">
        <w:rPr>
          <w:i/>
          <w:sz w:val="20"/>
        </w:rPr>
        <w:t>, Rouleau</w:t>
      </w:r>
      <w:r w:rsidRPr="00973A27">
        <w:rPr>
          <w:sz w:val="20"/>
        </w:rPr>
        <w:t xml:space="preserve"> c. </w:t>
      </w:r>
      <w:r w:rsidRPr="00973A27">
        <w:rPr>
          <w:i/>
          <w:sz w:val="20"/>
        </w:rPr>
        <w:t>Université de Montréal</w:t>
      </w:r>
      <w:r w:rsidR="00103675">
        <w:rPr>
          <w:sz w:val="20"/>
        </w:rPr>
        <w:t>, 2009 QCCRT 0277.</w:t>
      </w:r>
    </w:p>
  </w:footnote>
  <w:footnote w:id="7">
    <w:p w14:paraId="40334E9D" w14:textId="0FB8C4D0" w:rsidR="00F57021" w:rsidRPr="00973A27" w:rsidRDefault="00F57021" w:rsidP="00973A27">
      <w:pPr>
        <w:pStyle w:val="Notedebasdepage"/>
        <w:ind w:left="709" w:hanging="709"/>
        <w:jc w:val="both"/>
        <w:rPr>
          <w:sz w:val="20"/>
        </w:rPr>
      </w:pPr>
      <w:r w:rsidRPr="00973A27">
        <w:rPr>
          <w:rStyle w:val="Appelnotedebasdep"/>
          <w:sz w:val="20"/>
        </w:rPr>
        <w:footnoteRef/>
      </w:r>
      <w:r w:rsidRPr="00973A27">
        <w:rPr>
          <w:sz w:val="20"/>
        </w:rPr>
        <w:t xml:space="preserve"> </w:t>
      </w:r>
      <w:r w:rsidR="00973A27" w:rsidRPr="00973A27">
        <w:rPr>
          <w:sz w:val="20"/>
        </w:rPr>
        <w:tab/>
      </w:r>
      <w:r w:rsidRPr="00973A27">
        <w:rPr>
          <w:i/>
          <w:sz w:val="20"/>
        </w:rPr>
        <w:t xml:space="preserve">Tharumaratam </w:t>
      </w:r>
      <w:r w:rsidRPr="00973A27">
        <w:rPr>
          <w:sz w:val="20"/>
        </w:rPr>
        <w:t xml:space="preserve">c. </w:t>
      </w:r>
      <w:r w:rsidRPr="00973A27">
        <w:rPr>
          <w:i/>
          <w:sz w:val="20"/>
        </w:rPr>
        <w:t>3097-5163 Québec inc</w:t>
      </w:r>
      <w:r w:rsidRPr="00973A27">
        <w:rPr>
          <w:sz w:val="20"/>
        </w:rPr>
        <w:t xml:space="preserve">., 2012 QCCRT 0390, </w:t>
      </w:r>
      <w:r w:rsidRPr="00973A27">
        <w:rPr>
          <w:i/>
          <w:sz w:val="20"/>
        </w:rPr>
        <w:t xml:space="preserve">Roc </w:t>
      </w:r>
      <w:r w:rsidRPr="00973A27">
        <w:rPr>
          <w:sz w:val="20"/>
        </w:rPr>
        <w:t>c</w:t>
      </w:r>
      <w:r w:rsidRPr="00973A27">
        <w:rPr>
          <w:i/>
          <w:sz w:val="20"/>
        </w:rPr>
        <w:t>. Poulbec inc.</w:t>
      </w:r>
      <w:r w:rsidRPr="00973A27">
        <w:rPr>
          <w:sz w:val="20"/>
        </w:rPr>
        <w:t xml:space="preserve"> 2007</w:t>
      </w:r>
      <w:r w:rsidR="00973A27">
        <w:rPr>
          <w:sz w:val="20"/>
        </w:rPr>
        <w:t> QCCRT </w:t>
      </w:r>
      <w:r w:rsidRPr="00973A27">
        <w:rPr>
          <w:sz w:val="20"/>
        </w:rPr>
        <w:t>0441.</w:t>
      </w:r>
    </w:p>
  </w:footnote>
  <w:footnote w:id="8">
    <w:p w14:paraId="0B5BB89A" w14:textId="7259D46B" w:rsidR="00F57021" w:rsidRPr="00973A27" w:rsidRDefault="00F57021" w:rsidP="00973A27">
      <w:pPr>
        <w:pStyle w:val="Notedebasdepage"/>
        <w:ind w:left="709" w:hanging="709"/>
        <w:jc w:val="both"/>
        <w:rPr>
          <w:sz w:val="20"/>
        </w:rPr>
      </w:pPr>
      <w:r w:rsidRPr="00973A27">
        <w:rPr>
          <w:rStyle w:val="Appelnotedebasdep"/>
          <w:sz w:val="20"/>
        </w:rPr>
        <w:footnoteRef/>
      </w:r>
      <w:r w:rsidRPr="00973A27">
        <w:rPr>
          <w:sz w:val="20"/>
        </w:rPr>
        <w:t xml:space="preserve"> </w:t>
      </w:r>
      <w:r w:rsidR="00973A27" w:rsidRPr="00973A27">
        <w:rPr>
          <w:sz w:val="20"/>
        </w:rPr>
        <w:tab/>
      </w:r>
      <w:r w:rsidRPr="00973A27">
        <w:rPr>
          <w:i/>
          <w:sz w:val="20"/>
        </w:rPr>
        <w:t>Baillie</w:t>
      </w:r>
      <w:r w:rsidRPr="00973A27">
        <w:rPr>
          <w:sz w:val="20"/>
        </w:rPr>
        <w:t xml:space="preserve"> c. T</w:t>
      </w:r>
      <w:r w:rsidRPr="00973A27">
        <w:rPr>
          <w:i/>
          <w:sz w:val="20"/>
        </w:rPr>
        <w:t>echnologies Digital Shape inc</w:t>
      </w:r>
      <w:r w:rsidRPr="00973A27">
        <w:rPr>
          <w:sz w:val="20"/>
        </w:rPr>
        <w:t>., 2008 QCCRT 0549</w:t>
      </w:r>
      <w:r w:rsidR="00473387" w:rsidRPr="00973A27">
        <w:rPr>
          <w:sz w:val="20"/>
        </w:rPr>
        <w:t>, requête en révision judiciaire rejetée, 2009 QCCS 3090 et permission d’appeler rejetée, 2009 QCCA 1465,</w:t>
      </w:r>
      <w:r w:rsidR="00A61814">
        <w:rPr>
          <w:sz w:val="20"/>
        </w:rPr>
        <w:t xml:space="preserve"> </w:t>
      </w:r>
      <w:r w:rsidRPr="00973A27">
        <w:rPr>
          <w:i/>
          <w:sz w:val="20"/>
        </w:rPr>
        <w:t>Castonguay</w:t>
      </w:r>
      <w:r w:rsidRPr="00973A27">
        <w:rPr>
          <w:sz w:val="20"/>
        </w:rPr>
        <w:t xml:space="preserve"> c. </w:t>
      </w:r>
      <w:r w:rsidRPr="00973A27">
        <w:rPr>
          <w:i/>
          <w:sz w:val="20"/>
        </w:rPr>
        <w:t xml:space="preserve">Gestion A. Bossé inc., </w:t>
      </w:r>
      <w:r w:rsidRPr="00973A27">
        <w:rPr>
          <w:sz w:val="20"/>
        </w:rPr>
        <w:t xml:space="preserve">2008 QCCRT </w:t>
      </w:r>
      <w:r w:rsidR="00973A27">
        <w:rPr>
          <w:sz w:val="20"/>
        </w:rPr>
        <w:t>0399</w:t>
      </w:r>
      <w:r w:rsidRPr="00973A27">
        <w:rPr>
          <w:sz w:val="20"/>
        </w:rPr>
        <w:t>, requête en révision judic</w:t>
      </w:r>
      <w:r w:rsidR="00F50339" w:rsidRPr="00973A27">
        <w:rPr>
          <w:sz w:val="20"/>
        </w:rPr>
        <w:t>i</w:t>
      </w:r>
      <w:r w:rsidRPr="00973A27">
        <w:rPr>
          <w:sz w:val="20"/>
        </w:rPr>
        <w:t>aire rejeté</w:t>
      </w:r>
      <w:r w:rsidR="00F50339" w:rsidRPr="00973A27">
        <w:rPr>
          <w:sz w:val="20"/>
        </w:rPr>
        <w:t>e</w:t>
      </w:r>
      <w:r w:rsidRPr="00973A27">
        <w:rPr>
          <w:sz w:val="20"/>
        </w:rPr>
        <w:t>, 2010 QCCS</w:t>
      </w:r>
      <w:r w:rsidR="00973A27">
        <w:rPr>
          <w:sz w:val="20"/>
        </w:rPr>
        <w:t xml:space="preserve"> </w:t>
      </w:r>
      <w:r w:rsidRPr="00973A27">
        <w:rPr>
          <w:sz w:val="20"/>
        </w:rPr>
        <w:t>1150.</w:t>
      </w:r>
    </w:p>
  </w:footnote>
  <w:footnote w:id="9">
    <w:p w14:paraId="6AE7A59D" w14:textId="22C9BD78" w:rsidR="00973A27" w:rsidRPr="00973A27" w:rsidRDefault="00973A27" w:rsidP="00973A27">
      <w:pPr>
        <w:pStyle w:val="Notedebasdepage"/>
        <w:tabs>
          <w:tab w:val="left" w:pos="720"/>
        </w:tabs>
        <w:ind w:left="720" w:hanging="720"/>
        <w:jc w:val="both"/>
        <w:rPr>
          <w:rFonts w:cs="Arial"/>
          <w:sz w:val="20"/>
        </w:rPr>
      </w:pPr>
      <w:r w:rsidRPr="00973A27">
        <w:rPr>
          <w:rStyle w:val="Appelnotedebasdep"/>
          <w:sz w:val="20"/>
        </w:rPr>
        <w:footnoteRef/>
      </w:r>
      <w:r w:rsidRPr="00973A27">
        <w:rPr>
          <w:sz w:val="20"/>
        </w:rPr>
        <w:t xml:space="preserve"> </w:t>
      </w:r>
      <w:r w:rsidRPr="00973A27">
        <w:rPr>
          <w:rFonts w:cs="Arial"/>
          <w:sz w:val="20"/>
        </w:rPr>
        <w:tab/>
        <w:t>2006 QCCRT 0601.</w:t>
      </w:r>
    </w:p>
  </w:footnote>
  <w:footnote w:id="10">
    <w:p w14:paraId="58C59E12" w14:textId="3E6312BD" w:rsidR="00F57021" w:rsidRPr="00973A27" w:rsidRDefault="00F57021" w:rsidP="00973A27">
      <w:pPr>
        <w:pStyle w:val="Notedebasdepage"/>
        <w:jc w:val="both"/>
        <w:rPr>
          <w:sz w:val="20"/>
        </w:rPr>
      </w:pPr>
      <w:r w:rsidRPr="00973A27">
        <w:rPr>
          <w:rStyle w:val="Appelnotedebasdep"/>
          <w:sz w:val="20"/>
        </w:rPr>
        <w:footnoteRef/>
      </w:r>
      <w:r w:rsidRPr="00973A27">
        <w:rPr>
          <w:sz w:val="20"/>
        </w:rPr>
        <w:t xml:space="preserve"> </w:t>
      </w:r>
      <w:r w:rsidR="00973A27" w:rsidRPr="00973A27">
        <w:rPr>
          <w:sz w:val="20"/>
        </w:rPr>
        <w:tab/>
      </w:r>
      <w:r w:rsidRPr="00973A27">
        <w:rPr>
          <w:rFonts w:cs="Arial"/>
          <w:sz w:val="20"/>
        </w:rPr>
        <w:t>2006 QCCA 1642</w:t>
      </w:r>
      <w:r w:rsidR="00973A27">
        <w:rPr>
          <w:rFonts w:cs="Arial"/>
          <w:sz w:val="20"/>
        </w:rPr>
        <w:t>.</w:t>
      </w:r>
    </w:p>
  </w:footnote>
  <w:footnote w:id="11">
    <w:p w14:paraId="5D51E908" w14:textId="0CE71ECA" w:rsidR="00F57021" w:rsidRPr="00103675" w:rsidRDefault="00F57021">
      <w:pPr>
        <w:pStyle w:val="Notedebasdepage"/>
        <w:rPr>
          <w:sz w:val="20"/>
        </w:rPr>
      </w:pPr>
      <w:r w:rsidRPr="00103675">
        <w:rPr>
          <w:rStyle w:val="Appelnotedebasdep"/>
          <w:sz w:val="20"/>
        </w:rPr>
        <w:footnoteRef/>
      </w:r>
      <w:r w:rsidRPr="00103675">
        <w:rPr>
          <w:sz w:val="20"/>
        </w:rPr>
        <w:t xml:space="preserve"> </w:t>
      </w:r>
      <w:r w:rsidR="00F95575" w:rsidRPr="00103675">
        <w:rPr>
          <w:sz w:val="20"/>
        </w:rPr>
        <w:tab/>
      </w:r>
      <w:r w:rsidRPr="00103675">
        <w:rPr>
          <w:sz w:val="20"/>
        </w:rPr>
        <w:t>2008 QCCRT 0530</w:t>
      </w:r>
      <w:r w:rsidR="00F95575" w:rsidRPr="00103675">
        <w:rPr>
          <w:sz w:val="20"/>
        </w:rPr>
        <w:t>.</w:t>
      </w:r>
    </w:p>
  </w:footnote>
  <w:footnote w:id="12">
    <w:p w14:paraId="01E89B84" w14:textId="08B893A6" w:rsidR="00F57021" w:rsidRPr="00103675" w:rsidRDefault="00F57021">
      <w:pPr>
        <w:pStyle w:val="Notedebasdepage"/>
        <w:rPr>
          <w:sz w:val="20"/>
        </w:rPr>
      </w:pPr>
      <w:r w:rsidRPr="00103675">
        <w:rPr>
          <w:rStyle w:val="Appelnotedebasdep"/>
          <w:sz w:val="20"/>
        </w:rPr>
        <w:footnoteRef/>
      </w:r>
      <w:r w:rsidRPr="00103675">
        <w:rPr>
          <w:sz w:val="20"/>
        </w:rPr>
        <w:t xml:space="preserve"> </w:t>
      </w:r>
      <w:r w:rsidR="00F95575" w:rsidRPr="00103675">
        <w:rPr>
          <w:sz w:val="20"/>
        </w:rPr>
        <w:tab/>
      </w:r>
      <w:r w:rsidRPr="00103675">
        <w:rPr>
          <w:sz w:val="20"/>
        </w:rPr>
        <w:t>2014 QCCRT 0033</w:t>
      </w:r>
      <w:r w:rsidR="00373221">
        <w:rPr>
          <w:sz w:val="20"/>
        </w:rPr>
        <w:t>.</w:t>
      </w:r>
    </w:p>
  </w:footnote>
  <w:footnote w:id="13">
    <w:p w14:paraId="2F8060BC" w14:textId="006416FC" w:rsidR="00F57021" w:rsidRPr="00103675" w:rsidRDefault="00F57021">
      <w:pPr>
        <w:pStyle w:val="Notedebasdepage"/>
        <w:rPr>
          <w:sz w:val="20"/>
        </w:rPr>
      </w:pPr>
      <w:r w:rsidRPr="00103675">
        <w:rPr>
          <w:rStyle w:val="Appelnotedebasdep"/>
          <w:sz w:val="20"/>
        </w:rPr>
        <w:footnoteRef/>
      </w:r>
      <w:r w:rsidRPr="00103675">
        <w:rPr>
          <w:sz w:val="20"/>
        </w:rPr>
        <w:t xml:space="preserve"> </w:t>
      </w:r>
      <w:r w:rsidR="00F95575" w:rsidRPr="00103675">
        <w:rPr>
          <w:sz w:val="20"/>
        </w:rPr>
        <w:tab/>
      </w:r>
      <w:r w:rsidRPr="00103675">
        <w:rPr>
          <w:sz w:val="20"/>
        </w:rPr>
        <w:t>2009 QCCRT 0277</w:t>
      </w:r>
      <w:r w:rsidR="00F95575" w:rsidRPr="00103675">
        <w:rPr>
          <w:sz w:val="20"/>
        </w:rPr>
        <w:t>.</w:t>
      </w:r>
    </w:p>
  </w:footnote>
  <w:footnote w:id="14">
    <w:p w14:paraId="565BA41C" w14:textId="18B55AAB" w:rsidR="00F57021" w:rsidRPr="00103675" w:rsidRDefault="00F57021">
      <w:pPr>
        <w:pStyle w:val="Notedebasdepage"/>
        <w:rPr>
          <w:sz w:val="20"/>
        </w:rPr>
      </w:pPr>
      <w:r w:rsidRPr="00103675">
        <w:rPr>
          <w:rStyle w:val="Appelnotedebasdep"/>
          <w:sz w:val="20"/>
        </w:rPr>
        <w:footnoteRef/>
      </w:r>
      <w:r w:rsidRPr="00103675">
        <w:rPr>
          <w:sz w:val="20"/>
        </w:rPr>
        <w:t xml:space="preserve"> </w:t>
      </w:r>
      <w:r w:rsidR="00F95575" w:rsidRPr="00103675">
        <w:rPr>
          <w:sz w:val="20"/>
        </w:rPr>
        <w:tab/>
      </w:r>
      <w:r w:rsidRPr="00103675">
        <w:rPr>
          <w:sz w:val="20"/>
        </w:rPr>
        <w:t>2014 QCCRT 0017</w:t>
      </w:r>
      <w:r w:rsidR="00F95575" w:rsidRPr="00103675">
        <w:rPr>
          <w:sz w:val="20"/>
        </w:rPr>
        <w:t>.</w:t>
      </w:r>
    </w:p>
  </w:footnote>
  <w:footnote w:id="15">
    <w:p w14:paraId="68734677" w14:textId="32CA5F43" w:rsidR="00F57021" w:rsidRPr="00103675" w:rsidRDefault="00F57021">
      <w:pPr>
        <w:pStyle w:val="Notedebasdepage"/>
        <w:rPr>
          <w:sz w:val="20"/>
        </w:rPr>
      </w:pPr>
      <w:r w:rsidRPr="00103675">
        <w:rPr>
          <w:rStyle w:val="Appelnotedebasdep"/>
          <w:sz w:val="20"/>
        </w:rPr>
        <w:footnoteRef/>
      </w:r>
      <w:r w:rsidRPr="00103675">
        <w:rPr>
          <w:sz w:val="20"/>
        </w:rPr>
        <w:t xml:space="preserve"> </w:t>
      </w:r>
      <w:r w:rsidR="00F95575" w:rsidRPr="00103675">
        <w:rPr>
          <w:sz w:val="20"/>
        </w:rPr>
        <w:tab/>
      </w:r>
      <w:r w:rsidRPr="00103675">
        <w:rPr>
          <w:sz w:val="20"/>
        </w:rPr>
        <w:t>DTE 2011T-730</w:t>
      </w:r>
      <w:r w:rsidR="00F95575" w:rsidRPr="00103675">
        <w:rPr>
          <w:sz w:val="20"/>
        </w:rPr>
        <w:t>.</w:t>
      </w:r>
    </w:p>
  </w:footnote>
  <w:footnote w:id="16">
    <w:p w14:paraId="2183C85F" w14:textId="24FA5638" w:rsidR="00F57021" w:rsidRPr="00103675" w:rsidRDefault="00F57021">
      <w:pPr>
        <w:pStyle w:val="Notedebasdepage"/>
        <w:rPr>
          <w:sz w:val="20"/>
        </w:rPr>
      </w:pPr>
      <w:r w:rsidRPr="00103675">
        <w:rPr>
          <w:rStyle w:val="Appelnotedebasdep"/>
          <w:sz w:val="20"/>
        </w:rPr>
        <w:footnoteRef/>
      </w:r>
      <w:r w:rsidRPr="00103675">
        <w:rPr>
          <w:sz w:val="20"/>
        </w:rPr>
        <w:t xml:space="preserve"> </w:t>
      </w:r>
      <w:r w:rsidR="00F95575" w:rsidRPr="00103675">
        <w:rPr>
          <w:sz w:val="20"/>
        </w:rPr>
        <w:tab/>
      </w:r>
      <w:r w:rsidRPr="00103675">
        <w:rPr>
          <w:sz w:val="20"/>
        </w:rPr>
        <w:t>2008 QCTDP 8</w:t>
      </w:r>
      <w:r w:rsidR="00F95575" w:rsidRPr="00103675">
        <w:rPr>
          <w:sz w:val="20"/>
        </w:rPr>
        <w:t>.</w:t>
      </w:r>
    </w:p>
  </w:footnote>
  <w:footnote w:id="17">
    <w:p w14:paraId="304E063C" w14:textId="236377D8" w:rsidR="00F57021" w:rsidRPr="00103675" w:rsidRDefault="00F57021" w:rsidP="00C8268B">
      <w:pPr>
        <w:pStyle w:val="Notedebasdepage"/>
        <w:jc w:val="both"/>
        <w:rPr>
          <w:sz w:val="20"/>
        </w:rPr>
      </w:pPr>
      <w:r w:rsidRPr="00103675">
        <w:rPr>
          <w:rStyle w:val="Appelnotedebasdep"/>
          <w:sz w:val="20"/>
        </w:rPr>
        <w:footnoteRef/>
      </w:r>
      <w:r w:rsidRPr="00103675">
        <w:rPr>
          <w:sz w:val="20"/>
        </w:rPr>
        <w:t xml:space="preserve"> </w:t>
      </w:r>
      <w:r w:rsidR="00C8268B" w:rsidRPr="00103675">
        <w:rPr>
          <w:sz w:val="20"/>
        </w:rPr>
        <w:tab/>
      </w:r>
      <w:r w:rsidRPr="00103675">
        <w:rPr>
          <w:sz w:val="20"/>
        </w:rPr>
        <w:t>RLRQ, c. C-12.</w:t>
      </w:r>
    </w:p>
  </w:footnote>
  <w:footnote w:id="18">
    <w:p w14:paraId="181C3E5C" w14:textId="1EB2B0D7" w:rsidR="00F57021" w:rsidRPr="00103675" w:rsidRDefault="00F57021" w:rsidP="00C8268B">
      <w:pPr>
        <w:pStyle w:val="Notedebasdepage"/>
        <w:jc w:val="both"/>
        <w:rPr>
          <w:sz w:val="20"/>
        </w:rPr>
      </w:pPr>
      <w:r w:rsidRPr="00103675">
        <w:rPr>
          <w:rStyle w:val="Appelnotedebasdep"/>
          <w:sz w:val="20"/>
        </w:rPr>
        <w:footnoteRef/>
      </w:r>
      <w:r w:rsidRPr="00103675">
        <w:rPr>
          <w:sz w:val="20"/>
        </w:rPr>
        <w:t xml:space="preserve"> </w:t>
      </w:r>
      <w:r w:rsidR="00C8268B" w:rsidRPr="00103675">
        <w:rPr>
          <w:sz w:val="20"/>
        </w:rPr>
        <w:tab/>
      </w:r>
      <w:r w:rsidRPr="00103675">
        <w:rPr>
          <w:color w:val="000000" w:themeColor="text1"/>
          <w:sz w:val="20"/>
          <w:lang w:eastAsia="fr-FR"/>
        </w:rPr>
        <w:t>2013 CSC 73</w:t>
      </w:r>
      <w:r w:rsidR="00C8268B" w:rsidRPr="00103675">
        <w:rPr>
          <w:color w:val="000000" w:themeColor="text1"/>
          <w:sz w:val="20"/>
          <w:lang w:eastAsia="fr-FR"/>
        </w:rPr>
        <w:t>,</w:t>
      </w:r>
      <w:r w:rsidRPr="00103675">
        <w:rPr>
          <w:color w:val="000000" w:themeColor="text1"/>
          <w:sz w:val="20"/>
          <w:lang w:eastAsia="fr-FR"/>
        </w:rPr>
        <w:t xml:space="preserve"> paragr. 136, AZ 51029656.</w:t>
      </w:r>
    </w:p>
  </w:footnote>
  <w:footnote w:id="19">
    <w:p w14:paraId="6900C53A" w14:textId="2E8D949E" w:rsidR="00F57021" w:rsidRPr="00103675" w:rsidRDefault="00F57021" w:rsidP="00C8268B">
      <w:pPr>
        <w:pStyle w:val="Notedebasdepage"/>
        <w:ind w:left="709" w:hanging="709"/>
        <w:jc w:val="both"/>
        <w:rPr>
          <w:sz w:val="20"/>
        </w:rPr>
      </w:pPr>
      <w:r w:rsidRPr="00103675">
        <w:rPr>
          <w:rStyle w:val="Appelnotedebasdep"/>
          <w:sz w:val="20"/>
        </w:rPr>
        <w:footnoteRef/>
      </w:r>
      <w:r w:rsidRPr="00103675">
        <w:rPr>
          <w:sz w:val="20"/>
        </w:rPr>
        <w:t xml:space="preserve"> </w:t>
      </w:r>
      <w:r w:rsidR="00C8268B" w:rsidRPr="00103675">
        <w:rPr>
          <w:sz w:val="20"/>
        </w:rPr>
        <w:tab/>
      </w:r>
      <w:r w:rsidR="00473387" w:rsidRPr="00103675">
        <w:rPr>
          <w:i/>
          <w:sz w:val="20"/>
        </w:rPr>
        <w:t>Baillie</w:t>
      </w:r>
      <w:r w:rsidR="00473387" w:rsidRPr="00103675">
        <w:rPr>
          <w:sz w:val="20"/>
        </w:rPr>
        <w:t xml:space="preserve"> c. T</w:t>
      </w:r>
      <w:r w:rsidR="00473387" w:rsidRPr="00103675">
        <w:rPr>
          <w:i/>
          <w:sz w:val="20"/>
        </w:rPr>
        <w:t>echnologies Digital Shape inc</w:t>
      </w:r>
      <w:r w:rsidR="00473387" w:rsidRPr="00103675">
        <w:rPr>
          <w:sz w:val="20"/>
        </w:rPr>
        <w:t>., 2008 QCCRT 0549, requête en révision judiciaire rejetée, 2009 QCCS 3090 et permission d’appeler rejetée, 2009 QCCA 1465</w:t>
      </w:r>
      <w:r w:rsidRPr="00103675">
        <w:rPr>
          <w:sz w:val="20"/>
        </w:rPr>
        <w:t>.</w:t>
      </w:r>
    </w:p>
  </w:footnote>
  <w:footnote w:id="20">
    <w:p w14:paraId="5D9B27AC" w14:textId="5F9A55E5" w:rsidR="00F57021" w:rsidRPr="00103675" w:rsidRDefault="00F57021">
      <w:pPr>
        <w:pStyle w:val="Notedebasdepage"/>
        <w:rPr>
          <w:sz w:val="20"/>
        </w:rPr>
      </w:pPr>
      <w:r w:rsidRPr="00103675">
        <w:rPr>
          <w:rStyle w:val="Appelnotedebasdep"/>
          <w:sz w:val="20"/>
        </w:rPr>
        <w:footnoteRef/>
      </w:r>
      <w:r w:rsidRPr="00103675">
        <w:rPr>
          <w:sz w:val="20"/>
        </w:rPr>
        <w:t xml:space="preserve"> </w:t>
      </w:r>
      <w:r w:rsidR="00C8268B" w:rsidRPr="00103675">
        <w:rPr>
          <w:sz w:val="20"/>
        </w:rPr>
        <w:tab/>
      </w:r>
      <w:r w:rsidRPr="00103675">
        <w:rPr>
          <w:i/>
          <w:sz w:val="20"/>
        </w:rPr>
        <w:t>Cadieux</w:t>
      </w:r>
      <w:r w:rsidRPr="00103675">
        <w:rPr>
          <w:sz w:val="20"/>
        </w:rPr>
        <w:t xml:space="preserve"> c. </w:t>
      </w:r>
      <w:r w:rsidRPr="00103675">
        <w:rPr>
          <w:i/>
          <w:sz w:val="20"/>
        </w:rPr>
        <w:t>Dollarama S.E.C.,</w:t>
      </w:r>
      <w:r w:rsidRPr="00103675">
        <w:rPr>
          <w:sz w:val="20"/>
        </w:rPr>
        <w:t xml:space="preserve"> 2010 QQCCRT 0124, révision interne rejetée 2010 QCCRT 0586. </w:t>
      </w:r>
    </w:p>
  </w:footnote>
  <w:footnote w:id="21">
    <w:p w14:paraId="717C4FFA" w14:textId="37F0A4EA" w:rsidR="00F57021" w:rsidRPr="00103675" w:rsidRDefault="00F57021">
      <w:pPr>
        <w:pStyle w:val="Notedebasdepage"/>
        <w:rPr>
          <w:sz w:val="20"/>
        </w:rPr>
      </w:pPr>
      <w:r w:rsidRPr="00103675">
        <w:rPr>
          <w:rStyle w:val="Appelnotedebasdep"/>
          <w:sz w:val="20"/>
        </w:rPr>
        <w:footnoteRef/>
      </w:r>
      <w:r w:rsidRPr="00103675">
        <w:rPr>
          <w:sz w:val="20"/>
        </w:rPr>
        <w:t xml:space="preserve"> </w:t>
      </w:r>
      <w:r w:rsidR="00C8268B" w:rsidRPr="00103675">
        <w:rPr>
          <w:sz w:val="20"/>
        </w:rPr>
        <w:tab/>
      </w:r>
      <w:r w:rsidRPr="00103675">
        <w:rPr>
          <w:i/>
          <w:sz w:val="20"/>
        </w:rPr>
        <w:t xml:space="preserve">Lafond </w:t>
      </w:r>
      <w:r w:rsidRPr="00103675">
        <w:rPr>
          <w:sz w:val="20"/>
        </w:rPr>
        <w:t xml:space="preserve">c. </w:t>
      </w:r>
      <w:r w:rsidRPr="00103675">
        <w:rPr>
          <w:i/>
          <w:sz w:val="20"/>
        </w:rPr>
        <w:t>Ville de Montréal</w:t>
      </w:r>
      <w:r w:rsidRPr="00103675">
        <w:rPr>
          <w:sz w:val="20"/>
        </w:rPr>
        <w:t>, 2015 QCCRT 0363.</w:t>
      </w:r>
    </w:p>
  </w:footnote>
  <w:footnote w:id="22">
    <w:p w14:paraId="073C558B" w14:textId="1DD9647C" w:rsidR="00C8268B" w:rsidRPr="002E4255" w:rsidRDefault="00C8268B" w:rsidP="00C8268B">
      <w:pPr>
        <w:pStyle w:val="Notedebasdepage"/>
        <w:tabs>
          <w:tab w:val="left" w:pos="720"/>
        </w:tabs>
        <w:ind w:left="720" w:hanging="720"/>
        <w:jc w:val="both"/>
        <w:rPr>
          <w:rFonts w:cs="Arial"/>
          <w:sz w:val="20"/>
        </w:rPr>
      </w:pPr>
      <w:r w:rsidRPr="002E4255">
        <w:rPr>
          <w:rStyle w:val="Appelnotedebasdep"/>
          <w:sz w:val="20"/>
        </w:rPr>
        <w:footnoteRef/>
      </w:r>
      <w:r w:rsidRPr="002E4255">
        <w:rPr>
          <w:sz w:val="20"/>
        </w:rPr>
        <w:t xml:space="preserve"> </w:t>
      </w:r>
      <w:r w:rsidRPr="002E4255">
        <w:rPr>
          <w:rFonts w:cs="Arial"/>
          <w:sz w:val="20"/>
        </w:rPr>
        <w:tab/>
      </w:r>
      <w:r w:rsidRPr="002E4255">
        <w:rPr>
          <w:rFonts w:cs="Arial"/>
          <w:i/>
          <w:sz w:val="20"/>
        </w:rPr>
        <w:t>Québec (Curateur public)</w:t>
      </w:r>
      <w:r w:rsidRPr="002E4255">
        <w:rPr>
          <w:rFonts w:cs="Arial"/>
          <w:sz w:val="20"/>
        </w:rPr>
        <w:t xml:space="preserve"> c. </w:t>
      </w:r>
      <w:r w:rsidRPr="002E4255">
        <w:rPr>
          <w:rFonts w:cs="Arial"/>
          <w:i/>
          <w:sz w:val="20"/>
        </w:rPr>
        <w:t>Syndicat National des employés de l’Hôpital Saint-Ferdinand</w:t>
      </w:r>
      <w:r w:rsidRPr="002E4255">
        <w:rPr>
          <w:rFonts w:cs="Arial"/>
          <w:sz w:val="20"/>
        </w:rPr>
        <w:t>, [1996] 3 R.C.S. 211 paragr. 121.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F57021" w14:paraId="63CC2F0D" w14:textId="77777777" w:rsidTr="00E36103">
      <w:tc>
        <w:tcPr>
          <w:tcW w:w="8730" w:type="dxa"/>
        </w:tcPr>
        <w:p w14:paraId="16572D5D" w14:textId="77777777" w:rsidR="00F57021" w:rsidRDefault="00F57021">
          <w:pPr>
            <w:pStyle w:val="En-tte"/>
            <w:ind w:left="-90"/>
          </w:pPr>
        </w:p>
      </w:tc>
      <w:tc>
        <w:tcPr>
          <w:tcW w:w="860" w:type="dxa"/>
        </w:tcPr>
        <w:p w14:paraId="29740AB9" w14:textId="77777777" w:rsidR="00F57021" w:rsidRDefault="00F57021">
          <w:pPr>
            <w:pStyle w:val="En-tte"/>
            <w:ind w:left="-90"/>
          </w:pPr>
        </w:p>
      </w:tc>
    </w:tr>
    <w:tr w:rsidR="00E36103" w14:paraId="13A6949E" w14:textId="77777777" w:rsidTr="00E36103">
      <w:tc>
        <w:tcPr>
          <w:tcW w:w="8730" w:type="dxa"/>
        </w:tcPr>
        <w:p w14:paraId="2B35E961" w14:textId="13E8DD60" w:rsidR="00E36103" w:rsidRDefault="00E36103" w:rsidP="00E36103">
          <w:r>
            <w:t>CM-2015-5313</w:t>
          </w:r>
        </w:p>
      </w:tc>
      <w:tc>
        <w:tcPr>
          <w:tcW w:w="860" w:type="dxa"/>
        </w:tcPr>
        <w:p w14:paraId="4E46F80B" w14:textId="77777777" w:rsidR="00E36103" w:rsidRDefault="00E36103" w:rsidP="00E36103">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8845F7">
            <w:rPr>
              <w:rStyle w:val="Numrodepage"/>
              <w:noProof/>
            </w:rPr>
            <w:t>14</w:t>
          </w:r>
          <w:r>
            <w:rPr>
              <w:rStyle w:val="Numrodepage"/>
            </w:rPr>
            <w:fldChar w:fldCharType="end"/>
          </w:r>
        </w:p>
      </w:tc>
    </w:tr>
    <w:tr w:rsidR="00E36103" w14:paraId="7E9DEA35" w14:textId="77777777" w:rsidTr="00E36103">
      <w:tc>
        <w:tcPr>
          <w:tcW w:w="8730" w:type="dxa"/>
        </w:tcPr>
        <w:p w14:paraId="78A023F9" w14:textId="77777777" w:rsidR="00E36103" w:rsidRDefault="00E36103" w:rsidP="00E36103"/>
      </w:tc>
      <w:tc>
        <w:tcPr>
          <w:tcW w:w="860" w:type="dxa"/>
        </w:tcPr>
        <w:p w14:paraId="3290F89A" w14:textId="77777777" w:rsidR="00E36103" w:rsidRDefault="00E36103" w:rsidP="00E36103">
          <w:pPr>
            <w:pStyle w:val="En-tte"/>
            <w:ind w:left="-90"/>
            <w:jc w:val="right"/>
          </w:pPr>
        </w:p>
      </w:tc>
    </w:tr>
  </w:tbl>
  <w:p w14:paraId="0B2EF149" w14:textId="77777777" w:rsidR="00F57021" w:rsidRDefault="00F5702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43CC"/>
    <w:multiLevelType w:val="hybridMultilevel"/>
    <w:tmpl w:val="68643CC4"/>
    <w:lvl w:ilvl="0" w:tplc="7736CDC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6F030813"/>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737A6EAF"/>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75917C39"/>
    <w:multiLevelType w:val="multilevel"/>
    <w:tmpl w:val="0042494C"/>
    <w:lvl w:ilvl="0">
      <w:start w:val="1"/>
      <w:numFmt w:val="decimal"/>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4">
    <w:nsid w:val="76556088"/>
    <w:multiLevelType w:val="multilevel"/>
    <w:tmpl w:val="74FA30DC"/>
    <w:lvl w:ilvl="0">
      <w:start w:val="1"/>
      <w:numFmt w:val="decimal"/>
      <w:pStyle w:val="corpsdedcision"/>
      <w:lvlText w:val="[%1]"/>
      <w:lvlJc w:val="left"/>
      <w:pPr>
        <w:tabs>
          <w:tab w:val="num" w:pos="360"/>
        </w:tabs>
        <w:ind w:left="0" w:firstLine="0"/>
      </w:p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abstractNum w:abstractNumId="5">
    <w:nsid w:val="7BB76507"/>
    <w:multiLevelType w:val="multilevel"/>
    <w:tmpl w:val="F20E889A"/>
    <w:lvl w:ilvl="0">
      <w:start w:val="1"/>
      <w:numFmt w:val="decimal"/>
      <w:pStyle w:val="Paragraphe"/>
      <w:lvlText w:val="[%1]"/>
      <w:lvlJc w:val="left"/>
      <w:pPr>
        <w:tabs>
          <w:tab w:val="num" w:pos="720"/>
        </w:tabs>
        <w:ind w:left="720" w:hanging="72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4"/>
  </w:num>
  <w:num w:numId="2">
    <w:abstractNumId w:val="3"/>
  </w:num>
  <w:num w:numId="3">
    <w:abstractNumId w:val="2"/>
  </w:num>
  <w:num w:numId="4">
    <w:abstractNumId w:val="1"/>
  </w:num>
  <w:num w:numId="5">
    <w:abstractNumId w:val="5"/>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822"/>
    <w:rsid w:val="000034B0"/>
    <w:rsid w:val="000041A1"/>
    <w:rsid w:val="00021B30"/>
    <w:rsid w:val="00021E4C"/>
    <w:rsid w:val="000222CC"/>
    <w:rsid w:val="00022556"/>
    <w:rsid w:val="00026535"/>
    <w:rsid w:val="000349AB"/>
    <w:rsid w:val="000366EC"/>
    <w:rsid w:val="00043E4D"/>
    <w:rsid w:val="0005218A"/>
    <w:rsid w:val="00054C47"/>
    <w:rsid w:val="00055DE2"/>
    <w:rsid w:val="00056393"/>
    <w:rsid w:val="0006305F"/>
    <w:rsid w:val="00065527"/>
    <w:rsid w:val="0007225E"/>
    <w:rsid w:val="00076D81"/>
    <w:rsid w:val="000836E9"/>
    <w:rsid w:val="0008378A"/>
    <w:rsid w:val="0008784D"/>
    <w:rsid w:val="00090018"/>
    <w:rsid w:val="00090306"/>
    <w:rsid w:val="00093ACD"/>
    <w:rsid w:val="00095814"/>
    <w:rsid w:val="00096D04"/>
    <w:rsid w:val="00097D81"/>
    <w:rsid w:val="000A4AD0"/>
    <w:rsid w:val="000A77C5"/>
    <w:rsid w:val="000A7822"/>
    <w:rsid w:val="000B422B"/>
    <w:rsid w:val="000B7F1B"/>
    <w:rsid w:val="000D02E2"/>
    <w:rsid w:val="000D3948"/>
    <w:rsid w:val="000D563E"/>
    <w:rsid w:val="000E0C28"/>
    <w:rsid w:val="000E1320"/>
    <w:rsid w:val="000E56A6"/>
    <w:rsid w:val="000F3423"/>
    <w:rsid w:val="000F46C6"/>
    <w:rsid w:val="00103675"/>
    <w:rsid w:val="00104FC4"/>
    <w:rsid w:val="001050B4"/>
    <w:rsid w:val="0012224D"/>
    <w:rsid w:val="001225BC"/>
    <w:rsid w:val="00122A9E"/>
    <w:rsid w:val="0012326A"/>
    <w:rsid w:val="001407FC"/>
    <w:rsid w:val="00140E14"/>
    <w:rsid w:val="00145CB6"/>
    <w:rsid w:val="00147A49"/>
    <w:rsid w:val="00147B8B"/>
    <w:rsid w:val="0015125A"/>
    <w:rsid w:val="00152464"/>
    <w:rsid w:val="0015539F"/>
    <w:rsid w:val="00160597"/>
    <w:rsid w:val="001642CA"/>
    <w:rsid w:val="001664C8"/>
    <w:rsid w:val="00166E32"/>
    <w:rsid w:val="00167AD0"/>
    <w:rsid w:val="00173184"/>
    <w:rsid w:val="00175079"/>
    <w:rsid w:val="001768BE"/>
    <w:rsid w:val="00183515"/>
    <w:rsid w:val="0018560F"/>
    <w:rsid w:val="00194459"/>
    <w:rsid w:val="00195509"/>
    <w:rsid w:val="001976A2"/>
    <w:rsid w:val="001A03BE"/>
    <w:rsid w:val="001A067E"/>
    <w:rsid w:val="001A2900"/>
    <w:rsid w:val="001A4081"/>
    <w:rsid w:val="001A65F1"/>
    <w:rsid w:val="001B1D21"/>
    <w:rsid w:val="001B2B40"/>
    <w:rsid w:val="001B3E9D"/>
    <w:rsid w:val="001B4A40"/>
    <w:rsid w:val="001C2B0B"/>
    <w:rsid w:val="001F1EFF"/>
    <w:rsid w:val="00210352"/>
    <w:rsid w:val="00227040"/>
    <w:rsid w:val="00230CFC"/>
    <w:rsid w:val="00231C1D"/>
    <w:rsid w:val="0023588B"/>
    <w:rsid w:val="00241CED"/>
    <w:rsid w:val="00241E06"/>
    <w:rsid w:val="00242FB4"/>
    <w:rsid w:val="00245605"/>
    <w:rsid w:val="002563F0"/>
    <w:rsid w:val="002614F1"/>
    <w:rsid w:val="00266064"/>
    <w:rsid w:val="00267C8D"/>
    <w:rsid w:val="002701DD"/>
    <w:rsid w:val="002769B5"/>
    <w:rsid w:val="00276B59"/>
    <w:rsid w:val="00281319"/>
    <w:rsid w:val="00286149"/>
    <w:rsid w:val="0028668D"/>
    <w:rsid w:val="00290289"/>
    <w:rsid w:val="00296645"/>
    <w:rsid w:val="00296A4B"/>
    <w:rsid w:val="00297284"/>
    <w:rsid w:val="002A0077"/>
    <w:rsid w:val="002A374B"/>
    <w:rsid w:val="002A5044"/>
    <w:rsid w:val="002A73E9"/>
    <w:rsid w:val="002B2FC3"/>
    <w:rsid w:val="002B35F0"/>
    <w:rsid w:val="002B5507"/>
    <w:rsid w:val="002B58AF"/>
    <w:rsid w:val="002C2837"/>
    <w:rsid w:val="002C3748"/>
    <w:rsid w:val="002C5E89"/>
    <w:rsid w:val="002D3F78"/>
    <w:rsid w:val="002D71A9"/>
    <w:rsid w:val="002E26A2"/>
    <w:rsid w:val="002E4255"/>
    <w:rsid w:val="002E4584"/>
    <w:rsid w:val="002F48BD"/>
    <w:rsid w:val="002F7507"/>
    <w:rsid w:val="002F7CD3"/>
    <w:rsid w:val="00302FB4"/>
    <w:rsid w:val="00305273"/>
    <w:rsid w:val="003057FC"/>
    <w:rsid w:val="00307C85"/>
    <w:rsid w:val="00312983"/>
    <w:rsid w:val="00320C4B"/>
    <w:rsid w:val="003248CB"/>
    <w:rsid w:val="003304F5"/>
    <w:rsid w:val="00331EA7"/>
    <w:rsid w:val="003332B8"/>
    <w:rsid w:val="00343DA3"/>
    <w:rsid w:val="00344465"/>
    <w:rsid w:val="0034740A"/>
    <w:rsid w:val="00347A50"/>
    <w:rsid w:val="0035375B"/>
    <w:rsid w:val="003664E9"/>
    <w:rsid w:val="00366D1E"/>
    <w:rsid w:val="00371C35"/>
    <w:rsid w:val="00373221"/>
    <w:rsid w:val="00373EE5"/>
    <w:rsid w:val="003817E7"/>
    <w:rsid w:val="00382E55"/>
    <w:rsid w:val="003879BC"/>
    <w:rsid w:val="00387F06"/>
    <w:rsid w:val="003961B2"/>
    <w:rsid w:val="003A3828"/>
    <w:rsid w:val="003A41AD"/>
    <w:rsid w:val="003B152B"/>
    <w:rsid w:val="003B1734"/>
    <w:rsid w:val="003B1735"/>
    <w:rsid w:val="003B6CBF"/>
    <w:rsid w:val="003C47A7"/>
    <w:rsid w:val="003D0826"/>
    <w:rsid w:val="003D3068"/>
    <w:rsid w:val="003D3C93"/>
    <w:rsid w:val="003E00D5"/>
    <w:rsid w:val="003E02BA"/>
    <w:rsid w:val="003E7E5A"/>
    <w:rsid w:val="003F7F38"/>
    <w:rsid w:val="0040399B"/>
    <w:rsid w:val="00406F0C"/>
    <w:rsid w:val="00412585"/>
    <w:rsid w:val="0041363B"/>
    <w:rsid w:val="00415D5D"/>
    <w:rsid w:val="00415D6C"/>
    <w:rsid w:val="00425149"/>
    <w:rsid w:val="0042650F"/>
    <w:rsid w:val="00431E0B"/>
    <w:rsid w:val="004337FE"/>
    <w:rsid w:val="00433E98"/>
    <w:rsid w:val="00435738"/>
    <w:rsid w:val="00437137"/>
    <w:rsid w:val="004379D9"/>
    <w:rsid w:val="004403B8"/>
    <w:rsid w:val="00441ADA"/>
    <w:rsid w:val="0044323E"/>
    <w:rsid w:val="0044371C"/>
    <w:rsid w:val="00445400"/>
    <w:rsid w:val="0044627E"/>
    <w:rsid w:val="0045114F"/>
    <w:rsid w:val="004529D3"/>
    <w:rsid w:val="00453F31"/>
    <w:rsid w:val="00456B0C"/>
    <w:rsid w:val="0046538B"/>
    <w:rsid w:val="004657BB"/>
    <w:rsid w:val="00471C92"/>
    <w:rsid w:val="00473387"/>
    <w:rsid w:val="004739AC"/>
    <w:rsid w:val="00475FEF"/>
    <w:rsid w:val="0047776F"/>
    <w:rsid w:val="0048535D"/>
    <w:rsid w:val="004870EA"/>
    <w:rsid w:val="00487F13"/>
    <w:rsid w:val="00492000"/>
    <w:rsid w:val="00495AEF"/>
    <w:rsid w:val="00496193"/>
    <w:rsid w:val="004A02AF"/>
    <w:rsid w:val="004A679B"/>
    <w:rsid w:val="004A6EAC"/>
    <w:rsid w:val="004A7C50"/>
    <w:rsid w:val="004B7BDB"/>
    <w:rsid w:val="004C0FB4"/>
    <w:rsid w:val="004C1811"/>
    <w:rsid w:val="004C3776"/>
    <w:rsid w:val="004C4555"/>
    <w:rsid w:val="004D6CEA"/>
    <w:rsid w:val="004E3564"/>
    <w:rsid w:val="004E51C0"/>
    <w:rsid w:val="004E64BE"/>
    <w:rsid w:val="00503B8D"/>
    <w:rsid w:val="00503EE3"/>
    <w:rsid w:val="00505811"/>
    <w:rsid w:val="00515DE7"/>
    <w:rsid w:val="00517EB0"/>
    <w:rsid w:val="005205CB"/>
    <w:rsid w:val="00525FF6"/>
    <w:rsid w:val="005352F1"/>
    <w:rsid w:val="00540094"/>
    <w:rsid w:val="00545CFF"/>
    <w:rsid w:val="00555800"/>
    <w:rsid w:val="00556DBB"/>
    <w:rsid w:val="00560781"/>
    <w:rsid w:val="00561934"/>
    <w:rsid w:val="0056268F"/>
    <w:rsid w:val="00565539"/>
    <w:rsid w:val="005656E4"/>
    <w:rsid w:val="005662E9"/>
    <w:rsid w:val="00572AAF"/>
    <w:rsid w:val="005801AE"/>
    <w:rsid w:val="005801EE"/>
    <w:rsid w:val="00582868"/>
    <w:rsid w:val="00582ECC"/>
    <w:rsid w:val="0058399B"/>
    <w:rsid w:val="00585F41"/>
    <w:rsid w:val="0058692F"/>
    <w:rsid w:val="00587045"/>
    <w:rsid w:val="00587C22"/>
    <w:rsid w:val="00587E11"/>
    <w:rsid w:val="0059436D"/>
    <w:rsid w:val="005945C0"/>
    <w:rsid w:val="00597016"/>
    <w:rsid w:val="005974B7"/>
    <w:rsid w:val="00597AD5"/>
    <w:rsid w:val="005A0D51"/>
    <w:rsid w:val="005A181B"/>
    <w:rsid w:val="005A1CB3"/>
    <w:rsid w:val="005A3073"/>
    <w:rsid w:val="005A33A5"/>
    <w:rsid w:val="005A5464"/>
    <w:rsid w:val="005A70A0"/>
    <w:rsid w:val="005B0612"/>
    <w:rsid w:val="005B13F0"/>
    <w:rsid w:val="005B30F6"/>
    <w:rsid w:val="005B3E0B"/>
    <w:rsid w:val="005B45BA"/>
    <w:rsid w:val="005B5689"/>
    <w:rsid w:val="005B6774"/>
    <w:rsid w:val="005C0A89"/>
    <w:rsid w:val="005C17DB"/>
    <w:rsid w:val="005C3BC4"/>
    <w:rsid w:val="005D052D"/>
    <w:rsid w:val="005D0E86"/>
    <w:rsid w:val="005D2704"/>
    <w:rsid w:val="005D59B1"/>
    <w:rsid w:val="005D764B"/>
    <w:rsid w:val="005E2367"/>
    <w:rsid w:val="005E5E90"/>
    <w:rsid w:val="005E654C"/>
    <w:rsid w:val="005F05F6"/>
    <w:rsid w:val="005F62BA"/>
    <w:rsid w:val="00605734"/>
    <w:rsid w:val="0061403D"/>
    <w:rsid w:val="0061488E"/>
    <w:rsid w:val="0061574B"/>
    <w:rsid w:val="006200FC"/>
    <w:rsid w:val="00620DC4"/>
    <w:rsid w:val="00622670"/>
    <w:rsid w:val="00623A1A"/>
    <w:rsid w:val="00626E8D"/>
    <w:rsid w:val="006274D7"/>
    <w:rsid w:val="00632DA8"/>
    <w:rsid w:val="00634E6E"/>
    <w:rsid w:val="0064342A"/>
    <w:rsid w:val="00643A28"/>
    <w:rsid w:val="006452FA"/>
    <w:rsid w:val="0065093D"/>
    <w:rsid w:val="0065476A"/>
    <w:rsid w:val="00655193"/>
    <w:rsid w:val="00655459"/>
    <w:rsid w:val="00656FB2"/>
    <w:rsid w:val="00661454"/>
    <w:rsid w:val="0066642D"/>
    <w:rsid w:val="00675E85"/>
    <w:rsid w:val="0067750F"/>
    <w:rsid w:val="006804E4"/>
    <w:rsid w:val="0068401E"/>
    <w:rsid w:val="006841A4"/>
    <w:rsid w:val="0068643F"/>
    <w:rsid w:val="006877A1"/>
    <w:rsid w:val="00687914"/>
    <w:rsid w:val="00692150"/>
    <w:rsid w:val="00692F0C"/>
    <w:rsid w:val="00696E7C"/>
    <w:rsid w:val="006A0264"/>
    <w:rsid w:val="006A0C54"/>
    <w:rsid w:val="006A1EE6"/>
    <w:rsid w:val="006A469E"/>
    <w:rsid w:val="006A7C53"/>
    <w:rsid w:val="006B0152"/>
    <w:rsid w:val="006B309C"/>
    <w:rsid w:val="006B3363"/>
    <w:rsid w:val="006B727F"/>
    <w:rsid w:val="006C6D3A"/>
    <w:rsid w:val="006C7B7F"/>
    <w:rsid w:val="006D19E8"/>
    <w:rsid w:val="006E04B5"/>
    <w:rsid w:val="006E330C"/>
    <w:rsid w:val="006E357B"/>
    <w:rsid w:val="006E3DD8"/>
    <w:rsid w:val="006E5B26"/>
    <w:rsid w:val="006E793F"/>
    <w:rsid w:val="006F0154"/>
    <w:rsid w:val="006F7944"/>
    <w:rsid w:val="00704121"/>
    <w:rsid w:val="00705BB5"/>
    <w:rsid w:val="0071326F"/>
    <w:rsid w:val="007153D7"/>
    <w:rsid w:val="00720ED4"/>
    <w:rsid w:val="00727082"/>
    <w:rsid w:val="00727C77"/>
    <w:rsid w:val="0074488F"/>
    <w:rsid w:val="00745AA8"/>
    <w:rsid w:val="007510EC"/>
    <w:rsid w:val="0075233C"/>
    <w:rsid w:val="0075256A"/>
    <w:rsid w:val="00753773"/>
    <w:rsid w:val="007569DE"/>
    <w:rsid w:val="0075723C"/>
    <w:rsid w:val="00772C30"/>
    <w:rsid w:val="00777A77"/>
    <w:rsid w:val="00782C8F"/>
    <w:rsid w:val="00785F78"/>
    <w:rsid w:val="0078659D"/>
    <w:rsid w:val="007869EC"/>
    <w:rsid w:val="007A1E58"/>
    <w:rsid w:val="007A5C7E"/>
    <w:rsid w:val="007A6E2F"/>
    <w:rsid w:val="007B3BC5"/>
    <w:rsid w:val="007D03DF"/>
    <w:rsid w:val="007D42D7"/>
    <w:rsid w:val="007D4953"/>
    <w:rsid w:val="007D50F4"/>
    <w:rsid w:val="007D7173"/>
    <w:rsid w:val="007E1216"/>
    <w:rsid w:val="007E4CD4"/>
    <w:rsid w:val="007F0E8E"/>
    <w:rsid w:val="008079DD"/>
    <w:rsid w:val="0081130F"/>
    <w:rsid w:val="00824430"/>
    <w:rsid w:val="00825B1F"/>
    <w:rsid w:val="00827D55"/>
    <w:rsid w:val="00840EDD"/>
    <w:rsid w:val="0084255F"/>
    <w:rsid w:val="00853FA8"/>
    <w:rsid w:val="00854FB3"/>
    <w:rsid w:val="00860F13"/>
    <w:rsid w:val="00861F8B"/>
    <w:rsid w:val="0086561F"/>
    <w:rsid w:val="00865FE1"/>
    <w:rsid w:val="00873A81"/>
    <w:rsid w:val="008748C7"/>
    <w:rsid w:val="0087521A"/>
    <w:rsid w:val="008808C0"/>
    <w:rsid w:val="008845F7"/>
    <w:rsid w:val="00890BDE"/>
    <w:rsid w:val="008962E7"/>
    <w:rsid w:val="008A1118"/>
    <w:rsid w:val="008A281F"/>
    <w:rsid w:val="008A4AF6"/>
    <w:rsid w:val="008A4FF8"/>
    <w:rsid w:val="008A5BEA"/>
    <w:rsid w:val="008A5ED1"/>
    <w:rsid w:val="008A7FD1"/>
    <w:rsid w:val="008B042E"/>
    <w:rsid w:val="008B211E"/>
    <w:rsid w:val="008B6D48"/>
    <w:rsid w:val="008C79A7"/>
    <w:rsid w:val="008D1A71"/>
    <w:rsid w:val="008D555F"/>
    <w:rsid w:val="008D625D"/>
    <w:rsid w:val="008D650E"/>
    <w:rsid w:val="008D75C4"/>
    <w:rsid w:val="008E557C"/>
    <w:rsid w:val="008E6A41"/>
    <w:rsid w:val="008F1103"/>
    <w:rsid w:val="008F7BF5"/>
    <w:rsid w:val="00903990"/>
    <w:rsid w:val="00904950"/>
    <w:rsid w:val="00913EF3"/>
    <w:rsid w:val="00915E5E"/>
    <w:rsid w:val="009166B8"/>
    <w:rsid w:val="00922DB7"/>
    <w:rsid w:val="0092684A"/>
    <w:rsid w:val="00937FAB"/>
    <w:rsid w:val="0094094D"/>
    <w:rsid w:val="00942AB8"/>
    <w:rsid w:val="00945CAF"/>
    <w:rsid w:val="00947448"/>
    <w:rsid w:val="00952B38"/>
    <w:rsid w:val="00952C99"/>
    <w:rsid w:val="00956990"/>
    <w:rsid w:val="00965333"/>
    <w:rsid w:val="009712EF"/>
    <w:rsid w:val="009727BF"/>
    <w:rsid w:val="00973321"/>
    <w:rsid w:val="00973A27"/>
    <w:rsid w:val="00975C2E"/>
    <w:rsid w:val="00977270"/>
    <w:rsid w:val="009824F2"/>
    <w:rsid w:val="00983080"/>
    <w:rsid w:val="00986AA3"/>
    <w:rsid w:val="00993B24"/>
    <w:rsid w:val="0099611F"/>
    <w:rsid w:val="009A083F"/>
    <w:rsid w:val="009A67E7"/>
    <w:rsid w:val="009C012D"/>
    <w:rsid w:val="009C603A"/>
    <w:rsid w:val="009C74CD"/>
    <w:rsid w:val="009D048F"/>
    <w:rsid w:val="009D373D"/>
    <w:rsid w:val="009D394A"/>
    <w:rsid w:val="009D401F"/>
    <w:rsid w:val="009D4D74"/>
    <w:rsid w:val="009D5692"/>
    <w:rsid w:val="009D68FA"/>
    <w:rsid w:val="009E0ABE"/>
    <w:rsid w:val="009E32CF"/>
    <w:rsid w:val="009E4FC2"/>
    <w:rsid w:val="009F33A8"/>
    <w:rsid w:val="009F44AE"/>
    <w:rsid w:val="009F610F"/>
    <w:rsid w:val="00A00640"/>
    <w:rsid w:val="00A02529"/>
    <w:rsid w:val="00A02EF2"/>
    <w:rsid w:val="00A043E4"/>
    <w:rsid w:val="00A04D5E"/>
    <w:rsid w:val="00A06B0A"/>
    <w:rsid w:val="00A10DDF"/>
    <w:rsid w:val="00A11172"/>
    <w:rsid w:val="00A12E55"/>
    <w:rsid w:val="00A156C3"/>
    <w:rsid w:val="00A242E4"/>
    <w:rsid w:val="00A24437"/>
    <w:rsid w:val="00A24CA0"/>
    <w:rsid w:val="00A32CBA"/>
    <w:rsid w:val="00A3362A"/>
    <w:rsid w:val="00A37B70"/>
    <w:rsid w:val="00A40AC7"/>
    <w:rsid w:val="00A435C7"/>
    <w:rsid w:val="00A4507D"/>
    <w:rsid w:val="00A569B2"/>
    <w:rsid w:val="00A6053C"/>
    <w:rsid w:val="00A611A4"/>
    <w:rsid w:val="00A61814"/>
    <w:rsid w:val="00A61988"/>
    <w:rsid w:val="00A6695B"/>
    <w:rsid w:val="00A72703"/>
    <w:rsid w:val="00A727F6"/>
    <w:rsid w:val="00A72E71"/>
    <w:rsid w:val="00A74852"/>
    <w:rsid w:val="00A76432"/>
    <w:rsid w:val="00A84FC6"/>
    <w:rsid w:val="00A8528E"/>
    <w:rsid w:val="00A92041"/>
    <w:rsid w:val="00A94A49"/>
    <w:rsid w:val="00AA1815"/>
    <w:rsid w:val="00AA1D3E"/>
    <w:rsid w:val="00AA39F9"/>
    <w:rsid w:val="00AB0931"/>
    <w:rsid w:val="00AB5C9B"/>
    <w:rsid w:val="00AC0276"/>
    <w:rsid w:val="00AC0312"/>
    <w:rsid w:val="00AC0449"/>
    <w:rsid w:val="00AD2497"/>
    <w:rsid w:val="00AD2652"/>
    <w:rsid w:val="00AD56BE"/>
    <w:rsid w:val="00AD5EB4"/>
    <w:rsid w:val="00AD63C7"/>
    <w:rsid w:val="00AE63E2"/>
    <w:rsid w:val="00AF04C9"/>
    <w:rsid w:val="00AF26B6"/>
    <w:rsid w:val="00AF2979"/>
    <w:rsid w:val="00AF638F"/>
    <w:rsid w:val="00AF6689"/>
    <w:rsid w:val="00B0375C"/>
    <w:rsid w:val="00B052CB"/>
    <w:rsid w:val="00B156C3"/>
    <w:rsid w:val="00B15F67"/>
    <w:rsid w:val="00B1624F"/>
    <w:rsid w:val="00B167AE"/>
    <w:rsid w:val="00B224C5"/>
    <w:rsid w:val="00B24D83"/>
    <w:rsid w:val="00B325CD"/>
    <w:rsid w:val="00B4768D"/>
    <w:rsid w:val="00B518E5"/>
    <w:rsid w:val="00B51E1F"/>
    <w:rsid w:val="00B52509"/>
    <w:rsid w:val="00B60222"/>
    <w:rsid w:val="00B6241D"/>
    <w:rsid w:val="00B62CFB"/>
    <w:rsid w:val="00B662F5"/>
    <w:rsid w:val="00B665E8"/>
    <w:rsid w:val="00B7000C"/>
    <w:rsid w:val="00B760D5"/>
    <w:rsid w:val="00B83B2C"/>
    <w:rsid w:val="00B94740"/>
    <w:rsid w:val="00B97ED9"/>
    <w:rsid w:val="00B97F75"/>
    <w:rsid w:val="00BA1CAE"/>
    <w:rsid w:val="00BA33BB"/>
    <w:rsid w:val="00BA4830"/>
    <w:rsid w:val="00BA4E12"/>
    <w:rsid w:val="00BA6E22"/>
    <w:rsid w:val="00BB362C"/>
    <w:rsid w:val="00BC0A03"/>
    <w:rsid w:val="00BD1F85"/>
    <w:rsid w:val="00BD3395"/>
    <w:rsid w:val="00BD4139"/>
    <w:rsid w:val="00BE059A"/>
    <w:rsid w:val="00BE1981"/>
    <w:rsid w:val="00BE56E9"/>
    <w:rsid w:val="00BE63CF"/>
    <w:rsid w:val="00BE7014"/>
    <w:rsid w:val="00BF0FC0"/>
    <w:rsid w:val="00BF25C7"/>
    <w:rsid w:val="00C009B7"/>
    <w:rsid w:val="00C00F5C"/>
    <w:rsid w:val="00C04E32"/>
    <w:rsid w:val="00C15A3F"/>
    <w:rsid w:val="00C20630"/>
    <w:rsid w:val="00C22F7A"/>
    <w:rsid w:val="00C23F6D"/>
    <w:rsid w:val="00C2666F"/>
    <w:rsid w:val="00C32020"/>
    <w:rsid w:val="00C3408C"/>
    <w:rsid w:val="00C351CC"/>
    <w:rsid w:val="00C35435"/>
    <w:rsid w:val="00C432FD"/>
    <w:rsid w:val="00C43CDF"/>
    <w:rsid w:val="00C512B2"/>
    <w:rsid w:val="00C62B69"/>
    <w:rsid w:val="00C644B7"/>
    <w:rsid w:val="00C64564"/>
    <w:rsid w:val="00C73C87"/>
    <w:rsid w:val="00C74B6F"/>
    <w:rsid w:val="00C8070B"/>
    <w:rsid w:val="00C8268B"/>
    <w:rsid w:val="00C850AD"/>
    <w:rsid w:val="00C87EF3"/>
    <w:rsid w:val="00C9015F"/>
    <w:rsid w:val="00C912F9"/>
    <w:rsid w:val="00C9241B"/>
    <w:rsid w:val="00C97569"/>
    <w:rsid w:val="00CA094D"/>
    <w:rsid w:val="00CA199D"/>
    <w:rsid w:val="00CA4D9C"/>
    <w:rsid w:val="00CB05A7"/>
    <w:rsid w:val="00CB06A4"/>
    <w:rsid w:val="00CB325B"/>
    <w:rsid w:val="00CB64FF"/>
    <w:rsid w:val="00CB7078"/>
    <w:rsid w:val="00CC014B"/>
    <w:rsid w:val="00CC04B5"/>
    <w:rsid w:val="00CC21D8"/>
    <w:rsid w:val="00CC3369"/>
    <w:rsid w:val="00CC5343"/>
    <w:rsid w:val="00CC78DE"/>
    <w:rsid w:val="00CD0F93"/>
    <w:rsid w:val="00CD6D6E"/>
    <w:rsid w:val="00CD6F23"/>
    <w:rsid w:val="00CE23F4"/>
    <w:rsid w:val="00CE5C34"/>
    <w:rsid w:val="00CF52AC"/>
    <w:rsid w:val="00CF54A2"/>
    <w:rsid w:val="00CF640B"/>
    <w:rsid w:val="00D027AF"/>
    <w:rsid w:val="00D06652"/>
    <w:rsid w:val="00D07FA6"/>
    <w:rsid w:val="00D07FF2"/>
    <w:rsid w:val="00D17C53"/>
    <w:rsid w:val="00D17D57"/>
    <w:rsid w:val="00D2341D"/>
    <w:rsid w:val="00D25E0E"/>
    <w:rsid w:val="00D30274"/>
    <w:rsid w:val="00D302EB"/>
    <w:rsid w:val="00D31679"/>
    <w:rsid w:val="00D320C8"/>
    <w:rsid w:val="00D3672F"/>
    <w:rsid w:val="00D40ABA"/>
    <w:rsid w:val="00D40FE2"/>
    <w:rsid w:val="00D440FA"/>
    <w:rsid w:val="00D44BCF"/>
    <w:rsid w:val="00D46E73"/>
    <w:rsid w:val="00D47A9D"/>
    <w:rsid w:val="00D5548D"/>
    <w:rsid w:val="00D57380"/>
    <w:rsid w:val="00D60F81"/>
    <w:rsid w:val="00D63951"/>
    <w:rsid w:val="00D63BF2"/>
    <w:rsid w:val="00D67348"/>
    <w:rsid w:val="00D75FEC"/>
    <w:rsid w:val="00D7634D"/>
    <w:rsid w:val="00D76B98"/>
    <w:rsid w:val="00D80697"/>
    <w:rsid w:val="00D85FE3"/>
    <w:rsid w:val="00D86F2C"/>
    <w:rsid w:val="00DA36F6"/>
    <w:rsid w:val="00DB1E7E"/>
    <w:rsid w:val="00DB6E1E"/>
    <w:rsid w:val="00DC1611"/>
    <w:rsid w:val="00DF0774"/>
    <w:rsid w:val="00DF1036"/>
    <w:rsid w:val="00DF52CF"/>
    <w:rsid w:val="00DF530A"/>
    <w:rsid w:val="00E05451"/>
    <w:rsid w:val="00E05651"/>
    <w:rsid w:val="00E104C1"/>
    <w:rsid w:val="00E20425"/>
    <w:rsid w:val="00E20A46"/>
    <w:rsid w:val="00E25DCB"/>
    <w:rsid w:val="00E36103"/>
    <w:rsid w:val="00E4156E"/>
    <w:rsid w:val="00E453F2"/>
    <w:rsid w:val="00E460AD"/>
    <w:rsid w:val="00E51AED"/>
    <w:rsid w:val="00E51DEA"/>
    <w:rsid w:val="00E61925"/>
    <w:rsid w:val="00E65387"/>
    <w:rsid w:val="00E65C0E"/>
    <w:rsid w:val="00E706AD"/>
    <w:rsid w:val="00E730FC"/>
    <w:rsid w:val="00E746F0"/>
    <w:rsid w:val="00E77487"/>
    <w:rsid w:val="00E812E2"/>
    <w:rsid w:val="00E82A15"/>
    <w:rsid w:val="00E86C4C"/>
    <w:rsid w:val="00E87589"/>
    <w:rsid w:val="00E938FF"/>
    <w:rsid w:val="00E956B7"/>
    <w:rsid w:val="00EA34DC"/>
    <w:rsid w:val="00EA5017"/>
    <w:rsid w:val="00EA6BED"/>
    <w:rsid w:val="00EB14F0"/>
    <w:rsid w:val="00EB3844"/>
    <w:rsid w:val="00EB5A9F"/>
    <w:rsid w:val="00EB77D9"/>
    <w:rsid w:val="00EC1FFC"/>
    <w:rsid w:val="00EC5C8D"/>
    <w:rsid w:val="00EC72E9"/>
    <w:rsid w:val="00ED106C"/>
    <w:rsid w:val="00ED2D34"/>
    <w:rsid w:val="00ED4805"/>
    <w:rsid w:val="00ED6C12"/>
    <w:rsid w:val="00ED6C51"/>
    <w:rsid w:val="00EE4038"/>
    <w:rsid w:val="00EF4258"/>
    <w:rsid w:val="00F02237"/>
    <w:rsid w:val="00F07AB3"/>
    <w:rsid w:val="00F22423"/>
    <w:rsid w:val="00F24C72"/>
    <w:rsid w:val="00F26A85"/>
    <w:rsid w:val="00F31D22"/>
    <w:rsid w:val="00F348B2"/>
    <w:rsid w:val="00F34BF0"/>
    <w:rsid w:val="00F4095A"/>
    <w:rsid w:val="00F45845"/>
    <w:rsid w:val="00F50189"/>
    <w:rsid w:val="00F50339"/>
    <w:rsid w:val="00F508FC"/>
    <w:rsid w:val="00F52595"/>
    <w:rsid w:val="00F54044"/>
    <w:rsid w:val="00F57021"/>
    <w:rsid w:val="00F576E7"/>
    <w:rsid w:val="00F66388"/>
    <w:rsid w:val="00F72D03"/>
    <w:rsid w:val="00F76377"/>
    <w:rsid w:val="00F763FC"/>
    <w:rsid w:val="00F772C1"/>
    <w:rsid w:val="00F8026D"/>
    <w:rsid w:val="00F8245F"/>
    <w:rsid w:val="00F91629"/>
    <w:rsid w:val="00F91E2A"/>
    <w:rsid w:val="00F95575"/>
    <w:rsid w:val="00FA153F"/>
    <w:rsid w:val="00FA1D78"/>
    <w:rsid w:val="00FA1F7E"/>
    <w:rsid w:val="00FA280F"/>
    <w:rsid w:val="00FA72C4"/>
    <w:rsid w:val="00FB13C9"/>
    <w:rsid w:val="00FB2186"/>
    <w:rsid w:val="00FB7946"/>
    <w:rsid w:val="00FC2761"/>
    <w:rsid w:val="00FC6A80"/>
    <w:rsid w:val="00FD0133"/>
    <w:rsid w:val="00FD0916"/>
    <w:rsid w:val="00FD2603"/>
    <w:rsid w:val="00FD6206"/>
    <w:rsid w:val="00FE5429"/>
    <w:rsid w:val="00FF32C3"/>
    <w:rsid w:val="00FF616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DA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iPriority="99"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uiPriority w:val="99"/>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pPr>
      <w:numPr>
        <w:numId w:val="1"/>
      </w:numPr>
      <w:tabs>
        <w:tab w:val="clear" w:pos="360"/>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basedOn w:val="Policepardfaut"/>
    <w:link w:val="Notedebasdepage"/>
    <w:semiHidden/>
    <w:locked/>
    <w:rsid w:val="00BC0A03"/>
    <w:rPr>
      <w:rFonts w:ascii="Arial" w:hAnsi="Arial"/>
      <w:sz w:val="24"/>
      <w:lang w:val="fr-CA" w:eastAsia="fr-CA" w:bidi="ar-SA"/>
    </w:rPr>
  </w:style>
  <w:style w:type="paragraph" w:customStyle="1" w:styleId="Citationenretrait">
    <w:name w:val="Citation en retrait"/>
    <w:basedOn w:val="Normal"/>
    <w:link w:val="CitationenretraitCar"/>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link w:val="CitationendoubleretraitCar"/>
    <w:rsid w:val="00147A49"/>
    <w:pPr>
      <w:spacing w:before="0" w:after="0"/>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link w:val="ParagrapheCar"/>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ParagrapheCar">
    <w:name w:val="Paragraphe Car"/>
    <w:link w:val="Paragraphe"/>
    <w:rsid w:val="00565539"/>
    <w:rPr>
      <w:rFonts w:ascii="Arial" w:hAnsi="Arial"/>
      <w:kern w:val="28"/>
      <w:sz w:val="24"/>
      <w:lang w:eastAsia="fr-FR"/>
    </w:rPr>
  </w:style>
  <w:style w:type="character" w:styleId="Lienhypertexte">
    <w:name w:val="Hyperlink"/>
    <w:basedOn w:val="Policepardfaut"/>
    <w:uiPriority w:val="99"/>
    <w:unhideWhenUsed/>
    <w:rsid w:val="00E51DEA"/>
    <w:rPr>
      <w:color w:val="0000FF"/>
      <w:u w:val="single"/>
    </w:rPr>
  </w:style>
  <w:style w:type="character" w:customStyle="1" w:styleId="CitationenretraitCar">
    <w:name w:val="Citation en retrait Car"/>
    <w:basedOn w:val="Policepardfaut"/>
    <w:link w:val="Citationenretrait"/>
    <w:locked/>
    <w:rsid w:val="00E51DEA"/>
    <w:rPr>
      <w:rFonts w:ascii="Arial" w:hAnsi="Arial"/>
      <w:kern w:val="24"/>
      <w:sz w:val="22"/>
      <w:lang w:eastAsia="fr-FR"/>
    </w:rPr>
  </w:style>
  <w:style w:type="character" w:customStyle="1" w:styleId="CitationendoubleretraitCar">
    <w:name w:val="Citation en double retrait Car"/>
    <w:basedOn w:val="CitationenretraitCar"/>
    <w:link w:val="Citationendoubleretrait"/>
    <w:locked/>
    <w:rsid w:val="00E51DEA"/>
    <w:rPr>
      <w:rFonts w:ascii="Arial" w:hAnsi="Arial"/>
      <w:kern w:val="24"/>
      <w:sz w:val="22"/>
      <w:lang w:eastAsia="fr-FR"/>
    </w:rPr>
  </w:style>
  <w:style w:type="paragraph" w:customStyle="1" w:styleId="VMnormal">
    <w:name w:val="VM normal"/>
    <w:basedOn w:val="Normal"/>
    <w:qFormat/>
    <w:rsid w:val="00E51DEA"/>
    <w:pPr>
      <w:spacing w:before="240"/>
      <w:jc w:val="both"/>
    </w:pPr>
    <w:rPr>
      <w:szCs w:val="24"/>
    </w:rPr>
  </w:style>
  <w:style w:type="paragraph" w:customStyle="1" w:styleId="VMcitation1">
    <w:name w:val="VM citation 1"/>
    <w:basedOn w:val="Citation0"/>
    <w:next w:val="VMnormal"/>
    <w:qFormat/>
    <w:rsid w:val="00E51DEA"/>
    <w:pPr>
      <w:spacing w:before="240"/>
      <w:ind w:left="720" w:right="720"/>
      <w:jc w:val="both"/>
    </w:pPr>
    <w:rPr>
      <w:i w:val="0"/>
      <w:color w:val="000000"/>
      <w:sz w:val="22"/>
      <w:szCs w:val="24"/>
    </w:rPr>
  </w:style>
  <w:style w:type="character" w:customStyle="1" w:styleId="nowrap">
    <w:name w:val="nowrap"/>
    <w:basedOn w:val="Policepardfaut"/>
    <w:rsid w:val="00E51DEA"/>
  </w:style>
  <w:style w:type="paragraph" w:styleId="Citation0">
    <w:name w:val="Quote"/>
    <w:basedOn w:val="Normal"/>
    <w:next w:val="Normal"/>
    <w:link w:val="CitationCar"/>
    <w:uiPriority w:val="29"/>
    <w:qFormat/>
    <w:rsid w:val="00E51DEA"/>
    <w:pPr>
      <w:spacing w:before="200" w:after="160"/>
      <w:ind w:left="864" w:right="864"/>
      <w:jc w:val="center"/>
    </w:pPr>
    <w:rPr>
      <w:i/>
      <w:iCs/>
      <w:color w:val="404040" w:themeColor="text1" w:themeTint="BF"/>
    </w:rPr>
  </w:style>
  <w:style w:type="character" w:customStyle="1" w:styleId="CitationCar">
    <w:name w:val="Citation Car"/>
    <w:basedOn w:val="Policepardfaut"/>
    <w:link w:val="Citation0"/>
    <w:uiPriority w:val="29"/>
    <w:rsid w:val="00E51DEA"/>
    <w:rPr>
      <w:rFonts w:ascii="Arial" w:hAnsi="Arial"/>
      <w:i/>
      <w:iCs/>
      <w:color w:val="404040" w:themeColor="text1" w:themeTint="BF"/>
      <w:sz w:val="24"/>
    </w:rPr>
  </w:style>
  <w:style w:type="paragraph" w:customStyle="1" w:styleId="CarCar1">
    <w:name w:val="Car Car1"/>
    <w:basedOn w:val="Corpsdetexte0"/>
    <w:rsid w:val="00E51DEA"/>
    <w:pPr>
      <w:spacing w:before="120"/>
      <w:jc w:val="both"/>
    </w:pPr>
    <w:rPr>
      <w:rFonts w:ascii="Calibri" w:eastAsia="MS Mincho" w:hAnsi="Calibri"/>
      <w:spacing w:val="-2"/>
      <w:kern w:val="20"/>
      <w:sz w:val="22"/>
      <w:szCs w:val="22"/>
      <w:lang w:eastAsia="en-US"/>
    </w:rPr>
  </w:style>
  <w:style w:type="paragraph" w:styleId="Corpsdetexte0">
    <w:name w:val="Body Text"/>
    <w:basedOn w:val="Normal"/>
    <w:link w:val="CorpsdetexteCar"/>
    <w:rsid w:val="00E51DEA"/>
    <w:pPr>
      <w:spacing w:after="120"/>
    </w:pPr>
  </w:style>
  <w:style w:type="character" w:customStyle="1" w:styleId="CorpsdetexteCar">
    <w:name w:val="Corps de texte Car"/>
    <w:basedOn w:val="Policepardfaut"/>
    <w:link w:val="Corpsdetexte0"/>
    <w:rsid w:val="00E51DEA"/>
    <w:rPr>
      <w:rFonts w:ascii="Arial" w:hAnsi="Arial"/>
      <w:sz w:val="24"/>
    </w:rPr>
  </w:style>
  <w:style w:type="paragraph" w:styleId="Textedebulles">
    <w:name w:val="Balloon Text"/>
    <w:basedOn w:val="Normal"/>
    <w:link w:val="TextedebullesCar"/>
    <w:semiHidden/>
    <w:unhideWhenUsed/>
    <w:rsid w:val="00D57380"/>
    <w:rPr>
      <w:rFonts w:ascii="Segoe UI" w:hAnsi="Segoe UI" w:cs="Segoe UI"/>
      <w:sz w:val="18"/>
      <w:szCs w:val="18"/>
    </w:rPr>
  </w:style>
  <w:style w:type="character" w:customStyle="1" w:styleId="TextedebullesCar">
    <w:name w:val="Texte de bulles Car"/>
    <w:basedOn w:val="Policepardfaut"/>
    <w:link w:val="Textedebulles"/>
    <w:semiHidden/>
    <w:rsid w:val="00D57380"/>
    <w:rPr>
      <w:rFonts w:ascii="Segoe UI" w:hAnsi="Segoe UI" w:cs="Segoe UI"/>
      <w:sz w:val="18"/>
      <w:szCs w:val="18"/>
    </w:rPr>
  </w:style>
  <w:style w:type="paragraph" w:customStyle="1" w:styleId="CarCar11">
    <w:name w:val="Car Car11"/>
    <w:basedOn w:val="Corpsdetexte0"/>
    <w:rsid w:val="004A6EAC"/>
    <w:pPr>
      <w:spacing w:before="120"/>
      <w:jc w:val="both"/>
    </w:pPr>
    <w:rPr>
      <w:rFonts w:ascii="Calibri" w:eastAsia="MS Mincho" w:hAnsi="Calibri"/>
      <w:spacing w:val="-2"/>
      <w:kern w:val="20"/>
      <w:sz w:val="22"/>
      <w:szCs w:val="22"/>
      <w:lang w:eastAsia="en-US"/>
    </w:rPr>
  </w:style>
  <w:style w:type="paragraph" w:customStyle="1" w:styleId="ParagConclusion">
    <w:name w:val="ParagConclusion"/>
    <w:basedOn w:val="Normal"/>
    <w:link w:val="ParagConclusionCar"/>
    <w:rsid w:val="004A6EAC"/>
    <w:pPr>
      <w:spacing w:before="160" w:after="160"/>
      <w:ind w:left="2448" w:hanging="2448"/>
    </w:pPr>
    <w:rPr>
      <w:szCs w:val="24"/>
      <w:lang w:eastAsia="fr-FR"/>
    </w:rPr>
  </w:style>
  <w:style w:type="character" w:customStyle="1" w:styleId="ParagConclusionCar">
    <w:name w:val="ParagConclusion Car"/>
    <w:basedOn w:val="Policepardfaut"/>
    <w:link w:val="ParagConclusion"/>
    <w:rsid w:val="004A6EAC"/>
    <w:rPr>
      <w:rFonts w:ascii="Arial" w:hAnsi="Arial"/>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A" w:eastAsia="fr-CA"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iPriority="99"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uiPriority="99"/>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34740A"/>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34740A"/>
    <w:pPr>
      <w:keepNext/>
      <w:spacing w:before="240" w:after="240"/>
      <w:outlineLvl w:val="1"/>
    </w:pPr>
    <w:rPr>
      <w:rFonts w:cs="Arial"/>
      <w:bCs/>
      <w:iCs/>
      <w:caps/>
      <w:szCs w:val="28"/>
      <w:lang w:eastAsia="fr-FR"/>
    </w:rPr>
  </w:style>
  <w:style w:type="paragraph" w:styleId="Titre3">
    <w:name w:val="heading 3"/>
    <w:basedOn w:val="Normal"/>
    <w:next w:val="corpsdedcision"/>
    <w:qFormat/>
    <w:rsid w:val="0034740A"/>
    <w:pPr>
      <w:keepNext/>
      <w:spacing w:before="240" w:after="240"/>
      <w:outlineLvl w:val="2"/>
    </w:pPr>
    <w:rPr>
      <w:rFonts w:cs="Arial"/>
      <w:bCs/>
      <w:szCs w:val="26"/>
      <w:u w:val="single"/>
      <w:lang w:eastAsia="fr-FR"/>
    </w:rPr>
  </w:style>
  <w:style w:type="paragraph" w:styleId="Titre4">
    <w:name w:val="heading 4"/>
    <w:basedOn w:val="Normal"/>
    <w:next w:val="corpsdedcision"/>
    <w:qFormat/>
    <w:rsid w:val="0034740A"/>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uiPriority w:val="99"/>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pPr>
      <w:numPr>
        <w:numId w:val="1"/>
      </w:numPr>
      <w:tabs>
        <w:tab w:val="clear" w:pos="360"/>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character" w:customStyle="1" w:styleId="NotedebasdepageCar">
    <w:name w:val="Note de bas de page Car"/>
    <w:basedOn w:val="Policepardfaut"/>
    <w:link w:val="Notedebasdepage"/>
    <w:semiHidden/>
    <w:locked/>
    <w:rsid w:val="00BC0A03"/>
    <w:rPr>
      <w:rFonts w:ascii="Arial" w:hAnsi="Arial"/>
      <w:sz w:val="24"/>
      <w:lang w:val="fr-CA" w:eastAsia="fr-CA" w:bidi="ar-SA"/>
    </w:rPr>
  </w:style>
  <w:style w:type="paragraph" w:customStyle="1" w:styleId="Citationenretrait">
    <w:name w:val="Citation en retrait"/>
    <w:basedOn w:val="Normal"/>
    <w:link w:val="CitationenretraitCar"/>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link w:val="CitationendoubleretraitCar"/>
    <w:rsid w:val="00147A49"/>
    <w:pPr>
      <w:spacing w:before="0" w:after="0"/>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link w:val="ParagrapheCar"/>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ParagrapheCar">
    <w:name w:val="Paragraphe Car"/>
    <w:link w:val="Paragraphe"/>
    <w:rsid w:val="00565539"/>
    <w:rPr>
      <w:rFonts w:ascii="Arial" w:hAnsi="Arial"/>
      <w:kern w:val="28"/>
      <w:sz w:val="24"/>
      <w:lang w:eastAsia="fr-FR"/>
    </w:rPr>
  </w:style>
  <w:style w:type="character" w:styleId="Lienhypertexte">
    <w:name w:val="Hyperlink"/>
    <w:basedOn w:val="Policepardfaut"/>
    <w:uiPriority w:val="99"/>
    <w:unhideWhenUsed/>
    <w:rsid w:val="00E51DEA"/>
    <w:rPr>
      <w:color w:val="0000FF"/>
      <w:u w:val="single"/>
    </w:rPr>
  </w:style>
  <w:style w:type="character" w:customStyle="1" w:styleId="CitationenretraitCar">
    <w:name w:val="Citation en retrait Car"/>
    <w:basedOn w:val="Policepardfaut"/>
    <w:link w:val="Citationenretrait"/>
    <w:locked/>
    <w:rsid w:val="00E51DEA"/>
    <w:rPr>
      <w:rFonts w:ascii="Arial" w:hAnsi="Arial"/>
      <w:kern w:val="24"/>
      <w:sz w:val="22"/>
      <w:lang w:eastAsia="fr-FR"/>
    </w:rPr>
  </w:style>
  <w:style w:type="character" w:customStyle="1" w:styleId="CitationendoubleretraitCar">
    <w:name w:val="Citation en double retrait Car"/>
    <w:basedOn w:val="CitationenretraitCar"/>
    <w:link w:val="Citationendoubleretrait"/>
    <w:locked/>
    <w:rsid w:val="00E51DEA"/>
    <w:rPr>
      <w:rFonts w:ascii="Arial" w:hAnsi="Arial"/>
      <w:kern w:val="24"/>
      <w:sz w:val="22"/>
      <w:lang w:eastAsia="fr-FR"/>
    </w:rPr>
  </w:style>
  <w:style w:type="paragraph" w:customStyle="1" w:styleId="VMnormal">
    <w:name w:val="VM normal"/>
    <w:basedOn w:val="Normal"/>
    <w:qFormat/>
    <w:rsid w:val="00E51DEA"/>
    <w:pPr>
      <w:spacing w:before="240"/>
      <w:jc w:val="both"/>
    </w:pPr>
    <w:rPr>
      <w:szCs w:val="24"/>
    </w:rPr>
  </w:style>
  <w:style w:type="paragraph" w:customStyle="1" w:styleId="VMcitation1">
    <w:name w:val="VM citation 1"/>
    <w:basedOn w:val="Citation0"/>
    <w:next w:val="VMnormal"/>
    <w:qFormat/>
    <w:rsid w:val="00E51DEA"/>
    <w:pPr>
      <w:spacing w:before="240"/>
      <w:ind w:left="720" w:right="720"/>
      <w:jc w:val="both"/>
    </w:pPr>
    <w:rPr>
      <w:i w:val="0"/>
      <w:color w:val="000000"/>
      <w:sz w:val="22"/>
      <w:szCs w:val="24"/>
    </w:rPr>
  </w:style>
  <w:style w:type="character" w:customStyle="1" w:styleId="nowrap">
    <w:name w:val="nowrap"/>
    <w:basedOn w:val="Policepardfaut"/>
    <w:rsid w:val="00E51DEA"/>
  </w:style>
  <w:style w:type="paragraph" w:styleId="Citation0">
    <w:name w:val="Quote"/>
    <w:basedOn w:val="Normal"/>
    <w:next w:val="Normal"/>
    <w:link w:val="CitationCar"/>
    <w:uiPriority w:val="29"/>
    <w:qFormat/>
    <w:rsid w:val="00E51DEA"/>
    <w:pPr>
      <w:spacing w:before="200" w:after="160"/>
      <w:ind w:left="864" w:right="864"/>
      <w:jc w:val="center"/>
    </w:pPr>
    <w:rPr>
      <w:i/>
      <w:iCs/>
      <w:color w:val="404040" w:themeColor="text1" w:themeTint="BF"/>
    </w:rPr>
  </w:style>
  <w:style w:type="character" w:customStyle="1" w:styleId="CitationCar">
    <w:name w:val="Citation Car"/>
    <w:basedOn w:val="Policepardfaut"/>
    <w:link w:val="Citation0"/>
    <w:uiPriority w:val="29"/>
    <w:rsid w:val="00E51DEA"/>
    <w:rPr>
      <w:rFonts w:ascii="Arial" w:hAnsi="Arial"/>
      <w:i/>
      <w:iCs/>
      <w:color w:val="404040" w:themeColor="text1" w:themeTint="BF"/>
      <w:sz w:val="24"/>
    </w:rPr>
  </w:style>
  <w:style w:type="paragraph" w:customStyle="1" w:styleId="CarCar1">
    <w:name w:val="Car Car1"/>
    <w:basedOn w:val="Corpsdetexte0"/>
    <w:rsid w:val="00E51DEA"/>
    <w:pPr>
      <w:spacing w:before="120"/>
      <w:jc w:val="both"/>
    </w:pPr>
    <w:rPr>
      <w:rFonts w:ascii="Calibri" w:eastAsia="MS Mincho" w:hAnsi="Calibri"/>
      <w:spacing w:val="-2"/>
      <w:kern w:val="20"/>
      <w:sz w:val="22"/>
      <w:szCs w:val="22"/>
      <w:lang w:eastAsia="en-US"/>
    </w:rPr>
  </w:style>
  <w:style w:type="paragraph" w:styleId="Corpsdetexte0">
    <w:name w:val="Body Text"/>
    <w:basedOn w:val="Normal"/>
    <w:link w:val="CorpsdetexteCar"/>
    <w:rsid w:val="00E51DEA"/>
    <w:pPr>
      <w:spacing w:after="120"/>
    </w:pPr>
  </w:style>
  <w:style w:type="character" w:customStyle="1" w:styleId="CorpsdetexteCar">
    <w:name w:val="Corps de texte Car"/>
    <w:basedOn w:val="Policepardfaut"/>
    <w:link w:val="Corpsdetexte0"/>
    <w:rsid w:val="00E51DEA"/>
    <w:rPr>
      <w:rFonts w:ascii="Arial" w:hAnsi="Arial"/>
      <w:sz w:val="24"/>
    </w:rPr>
  </w:style>
  <w:style w:type="paragraph" w:styleId="Textedebulles">
    <w:name w:val="Balloon Text"/>
    <w:basedOn w:val="Normal"/>
    <w:link w:val="TextedebullesCar"/>
    <w:semiHidden/>
    <w:unhideWhenUsed/>
    <w:rsid w:val="00D57380"/>
    <w:rPr>
      <w:rFonts w:ascii="Segoe UI" w:hAnsi="Segoe UI" w:cs="Segoe UI"/>
      <w:sz w:val="18"/>
      <w:szCs w:val="18"/>
    </w:rPr>
  </w:style>
  <w:style w:type="character" w:customStyle="1" w:styleId="TextedebullesCar">
    <w:name w:val="Texte de bulles Car"/>
    <w:basedOn w:val="Policepardfaut"/>
    <w:link w:val="Textedebulles"/>
    <w:semiHidden/>
    <w:rsid w:val="00D57380"/>
    <w:rPr>
      <w:rFonts w:ascii="Segoe UI" w:hAnsi="Segoe UI" w:cs="Segoe UI"/>
      <w:sz w:val="18"/>
      <w:szCs w:val="18"/>
    </w:rPr>
  </w:style>
  <w:style w:type="paragraph" w:customStyle="1" w:styleId="CarCar11">
    <w:name w:val="Car Car11"/>
    <w:basedOn w:val="Corpsdetexte0"/>
    <w:rsid w:val="004A6EAC"/>
    <w:pPr>
      <w:spacing w:before="120"/>
      <w:jc w:val="both"/>
    </w:pPr>
    <w:rPr>
      <w:rFonts w:ascii="Calibri" w:eastAsia="MS Mincho" w:hAnsi="Calibri"/>
      <w:spacing w:val="-2"/>
      <w:kern w:val="20"/>
      <w:sz w:val="22"/>
      <w:szCs w:val="22"/>
      <w:lang w:eastAsia="en-US"/>
    </w:rPr>
  </w:style>
  <w:style w:type="paragraph" w:customStyle="1" w:styleId="ParagConclusion">
    <w:name w:val="ParagConclusion"/>
    <w:basedOn w:val="Normal"/>
    <w:link w:val="ParagConclusionCar"/>
    <w:rsid w:val="004A6EAC"/>
    <w:pPr>
      <w:spacing w:before="160" w:after="160"/>
      <w:ind w:left="2448" w:hanging="2448"/>
    </w:pPr>
    <w:rPr>
      <w:szCs w:val="24"/>
      <w:lang w:eastAsia="fr-FR"/>
    </w:rPr>
  </w:style>
  <w:style w:type="character" w:customStyle="1" w:styleId="ParagConclusionCar">
    <w:name w:val="ParagConclusion Car"/>
    <w:basedOn w:val="Policepardfaut"/>
    <w:link w:val="ParagConclusion"/>
    <w:rsid w:val="004A6EAC"/>
    <w:rPr>
      <w:rFonts w:ascii="Arial" w:hAnsi="Arial"/>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899356">
      <w:bodyDiv w:val="1"/>
      <w:marLeft w:val="0"/>
      <w:marRight w:val="0"/>
      <w:marTop w:val="0"/>
      <w:marBottom w:val="0"/>
      <w:divBdr>
        <w:top w:val="none" w:sz="0" w:space="0" w:color="auto"/>
        <w:left w:val="none" w:sz="0" w:space="0" w:color="auto"/>
        <w:bottom w:val="none" w:sz="0" w:space="0" w:color="auto"/>
        <w:right w:val="none" w:sz="0" w:space="0" w:color="auto"/>
      </w:divBdr>
    </w:div>
    <w:div w:id="463471184">
      <w:bodyDiv w:val="1"/>
      <w:marLeft w:val="0"/>
      <w:marRight w:val="0"/>
      <w:marTop w:val="0"/>
      <w:marBottom w:val="0"/>
      <w:divBdr>
        <w:top w:val="none" w:sz="0" w:space="0" w:color="auto"/>
        <w:left w:val="none" w:sz="0" w:space="0" w:color="auto"/>
        <w:bottom w:val="none" w:sz="0" w:space="0" w:color="auto"/>
        <w:right w:val="none" w:sz="0" w:space="0" w:color="auto"/>
      </w:divBdr>
      <w:divsChild>
        <w:div w:id="146673936">
          <w:marLeft w:val="150"/>
          <w:marRight w:val="150"/>
          <w:marTop w:val="300"/>
          <w:marBottom w:val="150"/>
          <w:divBdr>
            <w:top w:val="none" w:sz="0" w:space="0" w:color="auto"/>
            <w:left w:val="none" w:sz="0" w:space="0" w:color="auto"/>
            <w:bottom w:val="none" w:sz="0" w:space="0" w:color="auto"/>
            <w:right w:val="none" w:sz="0" w:space="0" w:color="auto"/>
          </w:divBdr>
          <w:divsChild>
            <w:div w:id="1744255067">
              <w:marLeft w:val="0"/>
              <w:marRight w:val="0"/>
              <w:marTop w:val="0"/>
              <w:marBottom w:val="0"/>
              <w:divBdr>
                <w:top w:val="none" w:sz="0" w:space="0" w:color="auto"/>
                <w:left w:val="none" w:sz="0" w:space="0" w:color="auto"/>
                <w:bottom w:val="none" w:sz="0" w:space="0" w:color="auto"/>
                <w:right w:val="none" w:sz="0" w:space="0" w:color="auto"/>
              </w:divBdr>
              <w:divsChild>
                <w:div w:id="1665281520">
                  <w:marLeft w:val="150"/>
                  <w:marRight w:val="150"/>
                  <w:marTop w:val="300"/>
                  <w:marBottom w:val="150"/>
                  <w:divBdr>
                    <w:top w:val="none" w:sz="0" w:space="0" w:color="auto"/>
                    <w:left w:val="none" w:sz="0" w:space="0" w:color="auto"/>
                    <w:bottom w:val="none" w:sz="0" w:space="0" w:color="auto"/>
                    <w:right w:val="none" w:sz="0" w:space="0" w:color="auto"/>
                  </w:divBdr>
                  <w:divsChild>
                    <w:div w:id="184019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15D3F-7C1D-4950-A048-35D097916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4980</Words>
  <Characters>27394</Characters>
  <Application>Microsoft Office Word</Application>
  <DocSecurity>0</DocSecurity>
  <Lines>228</Lines>
  <Paragraphs>64</Paragraphs>
  <ScaleCrop>false</ScaleCrop>
  <Company/>
  <LinksUpToDate>false</LinksUpToDate>
  <CharactersWithSpaces>32310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2016-06-16T13:23:00Z</dcterms:created>
  <dcterms:modified xsi:type="dcterms:W3CDTF">2016-06-16T13:23:00Z</dcterms:modified>
</cp:coreProperties>
</file>