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7031ABE9" w14:textId="77777777">
        <w:trPr>
          <w:cantSplit/>
        </w:trPr>
        <w:tc>
          <w:tcPr>
            <w:tcW w:w="4795" w:type="dxa"/>
          </w:tcPr>
          <w:p w14:paraId="5AC118AC" w14:textId="3D58F10F" w:rsidR="008A7FD1" w:rsidRPr="00C25244" w:rsidRDefault="00C25244" w:rsidP="00C25244">
            <w:pPr>
              <w:pStyle w:val="zSoquijdatRepertorie"/>
              <w:rPr>
                <w:rFonts w:cs="Arial"/>
              </w:rPr>
            </w:pPr>
            <w:bookmarkStart w:id="0" w:name="_GoBack"/>
            <w:bookmarkEnd w:id="0"/>
            <w:r>
              <w:rPr>
                <w:rFonts w:cs="Arial"/>
              </w:rPr>
              <w:t>Lemelin et Mécanique Paul Boucher</w:t>
            </w:r>
          </w:p>
        </w:tc>
        <w:tc>
          <w:tcPr>
            <w:tcW w:w="2477" w:type="dxa"/>
          </w:tcPr>
          <w:p w14:paraId="3CDC72EC" w14:textId="7AD616D1" w:rsidR="008A7FD1" w:rsidRPr="001946D2" w:rsidRDefault="001946D2" w:rsidP="001946D2">
            <w:pPr>
              <w:pStyle w:val="zSoquijdatRefNeutre"/>
              <w:rPr>
                <w:rFonts w:cs="Arial"/>
              </w:rPr>
            </w:pPr>
            <w:r w:rsidRPr="001946D2">
              <w:rPr>
                <w:rFonts w:cs="Arial"/>
              </w:rPr>
              <w:t>2025 QCTAT 3121</w:t>
            </w:r>
          </w:p>
        </w:tc>
      </w:tr>
    </w:tbl>
    <w:p w14:paraId="3C9D043A"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24AC7774" w14:textId="77777777" w:rsidTr="00036794">
        <w:trPr>
          <w:cantSplit/>
        </w:trPr>
        <w:tc>
          <w:tcPr>
            <w:tcW w:w="9568" w:type="dxa"/>
            <w:gridSpan w:val="4"/>
          </w:tcPr>
          <w:p w14:paraId="6EB80533" w14:textId="77777777" w:rsidR="00C74B6F" w:rsidRPr="00BE1981" w:rsidRDefault="00C74B6F">
            <w:pPr>
              <w:rPr>
                <w:szCs w:val="24"/>
              </w:rPr>
            </w:pPr>
          </w:p>
        </w:tc>
      </w:tr>
      <w:tr w:rsidR="00C74B6F" w14:paraId="5A064EEC" w14:textId="77777777" w:rsidTr="00036794">
        <w:trPr>
          <w:cantSplit/>
        </w:trPr>
        <w:tc>
          <w:tcPr>
            <w:tcW w:w="9568" w:type="dxa"/>
            <w:gridSpan w:val="4"/>
            <w:vAlign w:val="center"/>
          </w:tcPr>
          <w:p w14:paraId="076F75C9" w14:textId="77777777" w:rsidR="00C74B6F" w:rsidRPr="000E1320" w:rsidRDefault="000E1320">
            <w:pPr>
              <w:jc w:val="center"/>
              <w:rPr>
                <w:sz w:val="36"/>
                <w:szCs w:val="36"/>
              </w:rPr>
            </w:pPr>
            <w:r w:rsidRPr="000E1320">
              <w:rPr>
                <w:b/>
                <w:sz w:val="36"/>
                <w:szCs w:val="36"/>
              </w:rPr>
              <w:t>TRIBUNAL ADMINISTRATIF DU TRAVAIL</w:t>
            </w:r>
          </w:p>
        </w:tc>
      </w:tr>
      <w:tr w:rsidR="00C74B6F" w14:paraId="306AA342" w14:textId="77777777" w:rsidTr="00036794">
        <w:trPr>
          <w:cantSplit/>
        </w:trPr>
        <w:tc>
          <w:tcPr>
            <w:tcW w:w="9568" w:type="dxa"/>
            <w:gridSpan w:val="4"/>
          </w:tcPr>
          <w:p w14:paraId="3F0EA8B3" w14:textId="4686CE20" w:rsidR="00C74B6F" w:rsidRPr="00BE7014" w:rsidRDefault="006F0154" w:rsidP="009A67E7">
            <w:pPr>
              <w:pStyle w:val="zSoquijdatDivision"/>
            </w:pPr>
            <w:r w:rsidRPr="00BE7014">
              <w:t>(</w:t>
            </w:r>
            <w:r w:rsidR="00B20CEC" w:rsidRPr="00441ADA">
              <w:t>Division de la santé et de la sécurité du travail</w:t>
            </w:r>
            <w:r w:rsidRPr="00BE7014">
              <w:t>)</w:t>
            </w:r>
          </w:p>
        </w:tc>
      </w:tr>
      <w:tr w:rsidR="00C74B6F" w14:paraId="2E2340E0" w14:textId="77777777" w:rsidTr="00036794">
        <w:trPr>
          <w:cantSplit/>
        </w:trPr>
        <w:tc>
          <w:tcPr>
            <w:tcW w:w="9568" w:type="dxa"/>
            <w:gridSpan w:val="4"/>
          </w:tcPr>
          <w:p w14:paraId="0605F8B7" w14:textId="77777777" w:rsidR="002B2FC3" w:rsidRDefault="002B2FC3" w:rsidP="002B2FC3"/>
        </w:tc>
      </w:tr>
      <w:tr w:rsidR="00A84FC6" w14:paraId="5B51963A" w14:textId="77777777" w:rsidTr="00036794">
        <w:trPr>
          <w:cantSplit/>
        </w:trPr>
        <w:tc>
          <w:tcPr>
            <w:tcW w:w="9568" w:type="dxa"/>
            <w:gridSpan w:val="4"/>
          </w:tcPr>
          <w:p w14:paraId="197C944A" w14:textId="77777777" w:rsidR="00A84FC6" w:rsidRDefault="00A84FC6" w:rsidP="002B2FC3"/>
        </w:tc>
      </w:tr>
      <w:tr w:rsidR="00C74B6F" w14:paraId="561DC8B0" w14:textId="77777777" w:rsidTr="00036794">
        <w:tc>
          <w:tcPr>
            <w:tcW w:w="3331" w:type="dxa"/>
          </w:tcPr>
          <w:p w14:paraId="63FD0383" w14:textId="77777777" w:rsidR="00C74B6F" w:rsidRDefault="0084255F">
            <w:bookmarkStart w:id="1" w:name="region" w:colFirst="1" w:colLast="1"/>
            <w:r>
              <w:t>Région :</w:t>
            </w:r>
          </w:p>
        </w:tc>
        <w:tc>
          <w:tcPr>
            <w:tcW w:w="6237" w:type="dxa"/>
            <w:gridSpan w:val="3"/>
          </w:tcPr>
          <w:p w14:paraId="7C7CADA0" w14:textId="27A58DE3" w:rsidR="00C74B6F" w:rsidRDefault="00B20CEC" w:rsidP="00F4095A">
            <w:pPr>
              <w:pStyle w:val="zSoquijdatGreffe"/>
            </w:pPr>
            <w:r>
              <w:t>Estrie</w:t>
            </w:r>
          </w:p>
        </w:tc>
      </w:tr>
      <w:bookmarkEnd w:id="1"/>
      <w:tr w:rsidR="00C74B6F" w14:paraId="1CE4A13A" w14:textId="77777777" w:rsidTr="00036794">
        <w:trPr>
          <w:cantSplit/>
        </w:trPr>
        <w:tc>
          <w:tcPr>
            <w:tcW w:w="9568" w:type="dxa"/>
            <w:gridSpan w:val="4"/>
          </w:tcPr>
          <w:p w14:paraId="4FA8E1A0" w14:textId="77777777" w:rsidR="00C74B6F" w:rsidRDefault="00C74B6F"/>
        </w:tc>
      </w:tr>
      <w:tr w:rsidR="00C74B6F" w14:paraId="532A046C" w14:textId="77777777" w:rsidTr="00036794">
        <w:tc>
          <w:tcPr>
            <w:tcW w:w="3331" w:type="dxa"/>
          </w:tcPr>
          <w:p w14:paraId="0A09E958" w14:textId="1540FD88" w:rsidR="00C74B6F" w:rsidRDefault="0084255F">
            <w:bookmarkStart w:id="2" w:name="ref_dossier" w:colFirst="1" w:colLast="1"/>
            <w:r>
              <w:t>Dossier</w:t>
            </w:r>
            <w:bookmarkStart w:id="3" w:name="dossiers"/>
            <w:bookmarkEnd w:id="3"/>
            <w:r>
              <w:t> :</w:t>
            </w:r>
          </w:p>
        </w:tc>
        <w:tc>
          <w:tcPr>
            <w:tcW w:w="6237" w:type="dxa"/>
            <w:gridSpan w:val="3"/>
          </w:tcPr>
          <w:p w14:paraId="39497C15" w14:textId="19B2FFCC" w:rsidR="00C74B6F" w:rsidRDefault="00B20CEC" w:rsidP="00F4095A">
            <w:pPr>
              <w:pStyle w:val="zSoquijdatNoDossier"/>
            </w:pPr>
            <w:r>
              <w:t>130</w:t>
            </w:r>
            <w:r w:rsidR="004977FF">
              <w:t>3</w:t>
            </w:r>
            <w:r>
              <w:t>556-05-2212   1311046-05-2302</w:t>
            </w:r>
          </w:p>
        </w:tc>
      </w:tr>
      <w:bookmarkEnd w:id="2"/>
      <w:tr w:rsidR="00C74B6F" w14:paraId="14FC4460" w14:textId="77777777" w:rsidTr="00036794">
        <w:trPr>
          <w:cantSplit/>
        </w:trPr>
        <w:tc>
          <w:tcPr>
            <w:tcW w:w="9568" w:type="dxa"/>
            <w:gridSpan w:val="4"/>
          </w:tcPr>
          <w:p w14:paraId="0DF8986D" w14:textId="77777777" w:rsidR="00C74B6F" w:rsidRDefault="00D44BCF">
            <w:r>
              <w:fldChar w:fldCharType="begin"/>
            </w:r>
            <w:r>
              <w:instrText xml:space="preserve"> AUTOTEXTLIST  \* Upper  \* MERGEFORMAT </w:instrText>
            </w:r>
            <w:r>
              <w:fldChar w:fldCharType="end"/>
            </w:r>
          </w:p>
        </w:tc>
      </w:tr>
      <w:tr w:rsidR="00C74B6F" w14:paraId="69B821E4" w14:textId="77777777" w:rsidTr="00036794">
        <w:tc>
          <w:tcPr>
            <w:tcW w:w="3331" w:type="dxa"/>
          </w:tcPr>
          <w:p w14:paraId="2CD7C1E3" w14:textId="68E3E574" w:rsidR="00C74B6F" w:rsidRDefault="008C79A7" w:rsidP="0045114F">
            <w:pPr>
              <w:ind w:right="46"/>
            </w:pPr>
            <w:r>
              <w:t>Dossie</w:t>
            </w:r>
            <w:r w:rsidR="00B20CEC">
              <w:t xml:space="preserve">r </w:t>
            </w:r>
            <w:r w:rsidR="00B20CEC">
              <w:rPr>
                <w:szCs w:val="24"/>
              </w:rPr>
              <w:t>CNESST</w:t>
            </w:r>
            <w:r w:rsidRPr="008C79A7">
              <w:rPr>
                <w:szCs w:val="24"/>
              </w:rPr>
              <w:t xml:space="preserve"> :</w:t>
            </w:r>
          </w:p>
        </w:tc>
        <w:tc>
          <w:tcPr>
            <w:tcW w:w="6237" w:type="dxa"/>
            <w:gridSpan w:val="3"/>
          </w:tcPr>
          <w:p w14:paraId="6C35DEFB" w14:textId="3C20869E" w:rsidR="00C74B6F" w:rsidRDefault="00B20CEC" w:rsidP="004D6CEA">
            <w:pPr>
              <w:pStyle w:val="zSoquijdatNCSST"/>
            </w:pPr>
            <w:r>
              <w:t>142792175</w:t>
            </w:r>
          </w:p>
        </w:tc>
      </w:tr>
      <w:tr w:rsidR="00C74B6F" w14:paraId="0A2BA77B" w14:textId="77777777" w:rsidTr="00036794">
        <w:trPr>
          <w:cantSplit/>
        </w:trPr>
        <w:tc>
          <w:tcPr>
            <w:tcW w:w="9568" w:type="dxa"/>
            <w:gridSpan w:val="4"/>
          </w:tcPr>
          <w:p w14:paraId="57F91872" w14:textId="77777777" w:rsidR="00C74B6F" w:rsidRDefault="00C74B6F"/>
        </w:tc>
      </w:tr>
      <w:tr w:rsidR="00C74B6F" w14:paraId="142A387B" w14:textId="77777777" w:rsidTr="00036794">
        <w:tc>
          <w:tcPr>
            <w:tcW w:w="3331" w:type="dxa"/>
          </w:tcPr>
          <w:p w14:paraId="47C4D9E6" w14:textId="25E3F3E1" w:rsidR="00C74B6F" w:rsidRDefault="00B20CEC">
            <w:bookmarkStart w:id="4" w:name="assesseur"/>
            <w:bookmarkEnd w:id="4"/>
            <w:r>
              <w:t>Assesseure :</w:t>
            </w:r>
          </w:p>
        </w:tc>
        <w:tc>
          <w:tcPr>
            <w:tcW w:w="6237" w:type="dxa"/>
            <w:gridSpan w:val="3"/>
          </w:tcPr>
          <w:p w14:paraId="65E81994" w14:textId="732FCE50" w:rsidR="00C74B6F" w:rsidRDefault="00B20CEC" w:rsidP="00F4095A">
            <w:pPr>
              <w:pStyle w:val="zSoquijdatAssesseurs"/>
            </w:pPr>
            <w:r>
              <w:t>Marie-Hélène Arpin</w:t>
            </w:r>
            <w:r w:rsidR="00A25D4B">
              <w:t xml:space="preserve">, médecin </w:t>
            </w:r>
          </w:p>
        </w:tc>
      </w:tr>
      <w:tr w:rsidR="00C74B6F" w14:paraId="5EFA50E6" w14:textId="77777777" w:rsidTr="00036794">
        <w:trPr>
          <w:cantSplit/>
        </w:trPr>
        <w:tc>
          <w:tcPr>
            <w:tcW w:w="9568" w:type="dxa"/>
            <w:gridSpan w:val="4"/>
          </w:tcPr>
          <w:p w14:paraId="32C587DF" w14:textId="77777777" w:rsidR="00C74B6F" w:rsidRDefault="00C74B6F"/>
        </w:tc>
      </w:tr>
      <w:tr w:rsidR="00C74B6F" w14:paraId="12D0FB83" w14:textId="77777777" w:rsidTr="00036794">
        <w:trPr>
          <w:cantSplit/>
        </w:trPr>
        <w:tc>
          <w:tcPr>
            <w:tcW w:w="9568" w:type="dxa"/>
            <w:gridSpan w:val="4"/>
          </w:tcPr>
          <w:p w14:paraId="43FE6E0F" w14:textId="77777777" w:rsidR="00C74B6F" w:rsidRDefault="00C74B6F"/>
        </w:tc>
      </w:tr>
      <w:tr w:rsidR="006E3DD8" w14:paraId="337FA297" w14:textId="77777777" w:rsidTr="00036794">
        <w:trPr>
          <w:cantSplit/>
        </w:trPr>
        <w:tc>
          <w:tcPr>
            <w:tcW w:w="3331" w:type="dxa"/>
          </w:tcPr>
          <w:p w14:paraId="764D7DB2" w14:textId="1446C140" w:rsidR="006E3DD8" w:rsidRDefault="00B20CEC" w:rsidP="0076350E">
            <w:pPr>
              <w:ind w:right="-70"/>
            </w:pPr>
            <w:r>
              <w:t>Sherbrooke</w:t>
            </w:r>
            <w:r w:rsidR="00C04E32">
              <w:t>,</w:t>
            </w:r>
          </w:p>
        </w:tc>
        <w:tc>
          <w:tcPr>
            <w:tcW w:w="6237" w:type="dxa"/>
            <w:gridSpan w:val="3"/>
          </w:tcPr>
          <w:p w14:paraId="15DBFCD8" w14:textId="45A8FCCF" w:rsidR="006E3DD8" w:rsidRDefault="00C04E32" w:rsidP="005B5689">
            <w:pPr>
              <w:pStyle w:val="zSoquijdatDateJugement"/>
            </w:pPr>
            <w:r w:rsidRPr="00340FAF">
              <w:t xml:space="preserve">le </w:t>
            </w:r>
            <w:r w:rsidR="00431C44" w:rsidRPr="00340FAF">
              <w:t>24</w:t>
            </w:r>
            <w:r w:rsidR="005C39DA" w:rsidRPr="00340FAF">
              <w:t xml:space="preserve"> juillet</w:t>
            </w:r>
            <w:r w:rsidR="00B20CEC" w:rsidRPr="00340FAF">
              <w:t xml:space="preserve"> 2025</w:t>
            </w:r>
          </w:p>
        </w:tc>
      </w:tr>
      <w:tr w:rsidR="00942AB8" w14:paraId="433EDF1A" w14:textId="77777777" w:rsidTr="00036794">
        <w:trPr>
          <w:cantSplit/>
        </w:trPr>
        <w:tc>
          <w:tcPr>
            <w:tcW w:w="9568" w:type="dxa"/>
            <w:gridSpan w:val="4"/>
          </w:tcPr>
          <w:p w14:paraId="428D5691" w14:textId="77777777" w:rsidR="00942AB8" w:rsidRDefault="00942AB8" w:rsidP="00FA153F">
            <w:r>
              <w:t>______________________________________________________________________</w:t>
            </w:r>
          </w:p>
        </w:tc>
      </w:tr>
      <w:tr w:rsidR="00942AB8" w14:paraId="0644C826" w14:textId="77777777" w:rsidTr="00036794">
        <w:trPr>
          <w:cantSplit/>
          <w:trHeight w:val="148"/>
        </w:trPr>
        <w:tc>
          <w:tcPr>
            <w:tcW w:w="9568" w:type="dxa"/>
            <w:gridSpan w:val="4"/>
          </w:tcPr>
          <w:p w14:paraId="5E01CDE6" w14:textId="77777777" w:rsidR="00942AB8" w:rsidRDefault="00942AB8" w:rsidP="00FA153F"/>
        </w:tc>
      </w:tr>
      <w:tr w:rsidR="0035375B" w14:paraId="5DF1B17D" w14:textId="77777777" w:rsidTr="00036794">
        <w:trPr>
          <w:cantSplit/>
          <w:trHeight w:val="148"/>
        </w:trPr>
        <w:tc>
          <w:tcPr>
            <w:tcW w:w="5883" w:type="dxa"/>
            <w:gridSpan w:val="3"/>
          </w:tcPr>
          <w:p w14:paraId="17BF1A3F" w14:textId="0858E511" w:rsidR="0035375B" w:rsidRPr="00942AB8" w:rsidRDefault="0035375B">
            <w:pPr>
              <w:rPr>
                <w:b/>
                <w:bCs/>
              </w:rPr>
            </w:pPr>
            <w:bookmarkStart w:id="5" w:name="ref_commissaire" w:colFirst="1" w:colLast="1"/>
            <w:r w:rsidRPr="00942AB8">
              <w:rPr>
                <w:b/>
                <w:bCs/>
              </w:rPr>
              <w:t>DEVANT L</w:t>
            </w:r>
            <w:r w:rsidR="004977FF">
              <w:rPr>
                <w:b/>
                <w:bCs/>
              </w:rPr>
              <w:t>E</w:t>
            </w:r>
            <w:r w:rsidRPr="00942AB8">
              <w:rPr>
                <w:b/>
                <w:bCs/>
              </w:rPr>
              <w:t xml:space="preserve"> JUGE ADMINISTRATI</w:t>
            </w:r>
            <w:r w:rsidR="004977FF">
              <w:rPr>
                <w:b/>
                <w:bCs/>
              </w:rPr>
              <w:t>F</w:t>
            </w:r>
            <w:r w:rsidRPr="00942AB8">
              <w:rPr>
                <w:b/>
                <w:bCs/>
              </w:rPr>
              <w:t> :</w:t>
            </w:r>
          </w:p>
        </w:tc>
        <w:tc>
          <w:tcPr>
            <w:tcW w:w="3685" w:type="dxa"/>
          </w:tcPr>
          <w:p w14:paraId="195E9E75" w14:textId="15B978EA" w:rsidR="0035375B" w:rsidRPr="00942AB8" w:rsidRDefault="004977FF" w:rsidP="005B5689">
            <w:pPr>
              <w:pStyle w:val="zSoquijdatJuge"/>
              <w:rPr>
                <w:bCs/>
              </w:rPr>
            </w:pPr>
            <w:r>
              <w:t>Danick Potvin</w:t>
            </w:r>
          </w:p>
        </w:tc>
      </w:tr>
      <w:bookmarkEnd w:id="5"/>
      <w:tr w:rsidR="00942AB8" w14:paraId="6957A950" w14:textId="77777777" w:rsidTr="00036794">
        <w:trPr>
          <w:cantSplit/>
          <w:trHeight w:val="148"/>
        </w:trPr>
        <w:tc>
          <w:tcPr>
            <w:tcW w:w="9568" w:type="dxa"/>
            <w:gridSpan w:val="4"/>
          </w:tcPr>
          <w:p w14:paraId="1C32F116" w14:textId="77777777" w:rsidR="00942AB8" w:rsidRDefault="00942AB8" w:rsidP="00FA153F">
            <w:r>
              <w:t>______________________________________________________________________</w:t>
            </w:r>
          </w:p>
        </w:tc>
      </w:tr>
      <w:tr w:rsidR="00942AB8" w14:paraId="2BB3AF00" w14:textId="77777777" w:rsidTr="00036794">
        <w:tc>
          <w:tcPr>
            <w:tcW w:w="9568" w:type="dxa"/>
            <w:gridSpan w:val="4"/>
          </w:tcPr>
          <w:p w14:paraId="63075779" w14:textId="77777777" w:rsidR="00942AB8" w:rsidRDefault="00942AB8"/>
        </w:tc>
      </w:tr>
      <w:tr w:rsidR="00942AB8" w14:paraId="01EBBF15" w14:textId="77777777" w:rsidTr="00E21768">
        <w:tc>
          <w:tcPr>
            <w:tcW w:w="4890" w:type="dxa"/>
            <w:gridSpan w:val="2"/>
          </w:tcPr>
          <w:p w14:paraId="274D5803" w14:textId="77777777" w:rsidR="00942AB8" w:rsidRDefault="00942AB8">
            <w:bookmarkStart w:id="6" w:name="bloc_parties_gauche"/>
            <w:bookmarkEnd w:id="6"/>
          </w:p>
        </w:tc>
        <w:tc>
          <w:tcPr>
            <w:tcW w:w="4678" w:type="dxa"/>
            <w:gridSpan w:val="2"/>
          </w:tcPr>
          <w:p w14:paraId="5D3629BA" w14:textId="77777777" w:rsidR="00942AB8" w:rsidRDefault="00942AB8"/>
        </w:tc>
      </w:tr>
      <w:tr w:rsidR="00942AB8" w14:paraId="0E0D0B10" w14:textId="77777777" w:rsidTr="00E21768">
        <w:tc>
          <w:tcPr>
            <w:tcW w:w="4890" w:type="dxa"/>
            <w:gridSpan w:val="2"/>
          </w:tcPr>
          <w:p w14:paraId="4C0E3B6E" w14:textId="151AE619" w:rsidR="00942AB8" w:rsidRDefault="004977FF">
            <w:pPr>
              <w:pStyle w:val="zSoquijdatNomPartieDem"/>
              <w:rPr>
                <w:b/>
              </w:rPr>
            </w:pPr>
            <w:r>
              <w:rPr>
                <w:b/>
              </w:rPr>
              <w:t>Patrick Lemelin</w:t>
            </w:r>
          </w:p>
        </w:tc>
        <w:tc>
          <w:tcPr>
            <w:tcW w:w="4678" w:type="dxa"/>
            <w:gridSpan w:val="2"/>
          </w:tcPr>
          <w:p w14:paraId="590ACAA5" w14:textId="77777777" w:rsidR="00942AB8" w:rsidRDefault="00942AB8"/>
        </w:tc>
      </w:tr>
      <w:tr w:rsidR="00942AB8" w14:paraId="58F34217" w14:textId="77777777" w:rsidTr="00E21768">
        <w:tc>
          <w:tcPr>
            <w:tcW w:w="4890" w:type="dxa"/>
            <w:gridSpan w:val="2"/>
          </w:tcPr>
          <w:p w14:paraId="256E269A" w14:textId="44C7D871" w:rsidR="00942AB8" w:rsidRDefault="00BD0F36" w:rsidP="007B0DF2">
            <w:pPr>
              <w:pStyle w:val="zSoquijdatQtePartieDem"/>
              <w:tabs>
                <w:tab w:val="left" w:pos="3539"/>
              </w:tabs>
              <w:ind w:left="708"/>
            </w:pPr>
            <w:bookmarkStart w:id="7" w:name="partie_demanderesse"/>
            <w:bookmarkEnd w:id="7"/>
            <w:r>
              <w:t>Partie demanderesse</w:t>
            </w:r>
          </w:p>
        </w:tc>
        <w:tc>
          <w:tcPr>
            <w:tcW w:w="4678" w:type="dxa"/>
            <w:gridSpan w:val="2"/>
          </w:tcPr>
          <w:p w14:paraId="0DCBA7DB" w14:textId="77777777" w:rsidR="00942AB8" w:rsidRDefault="00942AB8"/>
        </w:tc>
      </w:tr>
      <w:tr w:rsidR="00942AB8" w14:paraId="2EB6B4A5" w14:textId="77777777" w:rsidTr="00E21768">
        <w:tc>
          <w:tcPr>
            <w:tcW w:w="4890" w:type="dxa"/>
            <w:gridSpan w:val="2"/>
          </w:tcPr>
          <w:p w14:paraId="073B5BC7" w14:textId="77777777" w:rsidR="00942AB8" w:rsidRDefault="00942AB8" w:rsidP="00E6363B"/>
        </w:tc>
        <w:tc>
          <w:tcPr>
            <w:tcW w:w="4678" w:type="dxa"/>
            <w:gridSpan w:val="2"/>
          </w:tcPr>
          <w:p w14:paraId="0B3C9898" w14:textId="77777777" w:rsidR="00942AB8" w:rsidRDefault="00942AB8"/>
        </w:tc>
      </w:tr>
      <w:tr w:rsidR="00942AB8" w14:paraId="71CFEE59" w14:textId="77777777" w:rsidTr="00E21768">
        <w:tc>
          <w:tcPr>
            <w:tcW w:w="4890" w:type="dxa"/>
            <w:gridSpan w:val="2"/>
          </w:tcPr>
          <w:p w14:paraId="323CE4F9" w14:textId="79C145DD" w:rsidR="00942AB8" w:rsidRDefault="00BD0F36" w:rsidP="00D06652">
            <w:pPr>
              <w:pStyle w:val="zSoquijlblLienParties"/>
            </w:pPr>
            <w:r>
              <w:t>et</w:t>
            </w:r>
          </w:p>
        </w:tc>
        <w:tc>
          <w:tcPr>
            <w:tcW w:w="4678" w:type="dxa"/>
            <w:gridSpan w:val="2"/>
          </w:tcPr>
          <w:p w14:paraId="652905C9" w14:textId="77777777" w:rsidR="00942AB8" w:rsidRDefault="00942AB8"/>
        </w:tc>
      </w:tr>
      <w:tr w:rsidR="00942AB8" w14:paraId="5B737F83" w14:textId="77777777" w:rsidTr="00E21768">
        <w:tc>
          <w:tcPr>
            <w:tcW w:w="4890" w:type="dxa"/>
            <w:gridSpan w:val="2"/>
          </w:tcPr>
          <w:p w14:paraId="50F7AF9C" w14:textId="77777777" w:rsidR="00942AB8" w:rsidRDefault="00942AB8"/>
        </w:tc>
        <w:tc>
          <w:tcPr>
            <w:tcW w:w="4678" w:type="dxa"/>
            <w:gridSpan w:val="2"/>
          </w:tcPr>
          <w:p w14:paraId="4918E770" w14:textId="77777777" w:rsidR="00942AB8" w:rsidRDefault="00942AB8"/>
        </w:tc>
      </w:tr>
      <w:tr w:rsidR="00942AB8" w14:paraId="7786E177" w14:textId="77777777" w:rsidTr="00E21768">
        <w:tc>
          <w:tcPr>
            <w:tcW w:w="4890" w:type="dxa"/>
            <w:gridSpan w:val="2"/>
          </w:tcPr>
          <w:p w14:paraId="78EFBDE5" w14:textId="1CD1F452" w:rsidR="00942AB8" w:rsidRDefault="00BD0F36">
            <w:pPr>
              <w:pStyle w:val="zSoquijdatNomPartieDef"/>
              <w:rPr>
                <w:b/>
              </w:rPr>
            </w:pPr>
            <w:r>
              <w:rPr>
                <w:b/>
              </w:rPr>
              <w:t>Mécanique Paul Boucher</w:t>
            </w:r>
          </w:p>
        </w:tc>
        <w:tc>
          <w:tcPr>
            <w:tcW w:w="4678" w:type="dxa"/>
            <w:gridSpan w:val="2"/>
          </w:tcPr>
          <w:p w14:paraId="2054FD51" w14:textId="77777777" w:rsidR="00942AB8" w:rsidRDefault="00942AB8"/>
        </w:tc>
      </w:tr>
      <w:tr w:rsidR="00942AB8" w14:paraId="36B28DB2" w14:textId="77777777" w:rsidTr="00E21768">
        <w:tc>
          <w:tcPr>
            <w:tcW w:w="4890" w:type="dxa"/>
            <w:gridSpan w:val="2"/>
          </w:tcPr>
          <w:p w14:paraId="4EE7098A" w14:textId="77777777" w:rsidR="00942AB8" w:rsidRDefault="00BD0F36">
            <w:pPr>
              <w:pStyle w:val="zSoquijdatQtePartieDef"/>
              <w:ind w:left="708"/>
            </w:pPr>
            <w:r>
              <w:t>Partie mise en cause</w:t>
            </w:r>
          </w:p>
          <w:p w14:paraId="06709617" w14:textId="77777777" w:rsidR="00B80F91" w:rsidRDefault="00B80F91">
            <w:pPr>
              <w:pStyle w:val="zSoquijdatQtePartieDef"/>
              <w:ind w:left="708"/>
            </w:pPr>
          </w:p>
          <w:p w14:paraId="0C8498A8" w14:textId="3D032A55" w:rsidR="00B80F91" w:rsidRDefault="00B80F91" w:rsidP="00BE7CDF">
            <w:pPr>
              <w:pStyle w:val="zSoquijdatQtePartieDef"/>
            </w:pPr>
            <w:r>
              <w:t>et</w:t>
            </w:r>
          </w:p>
        </w:tc>
        <w:tc>
          <w:tcPr>
            <w:tcW w:w="4678" w:type="dxa"/>
            <w:gridSpan w:val="2"/>
          </w:tcPr>
          <w:p w14:paraId="55E11369" w14:textId="77777777" w:rsidR="00942AB8" w:rsidRDefault="00942AB8"/>
        </w:tc>
      </w:tr>
      <w:tr w:rsidR="0065093D" w14:paraId="0C7C69BE" w14:textId="77777777" w:rsidTr="00E21768">
        <w:tc>
          <w:tcPr>
            <w:tcW w:w="4890" w:type="dxa"/>
            <w:gridSpan w:val="2"/>
          </w:tcPr>
          <w:p w14:paraId="7AF2A460" w14:textId="77777777" w:rsidR="0065093D" w:rsidRDefault="0065093D"/>
        </w:tc>
        <w:tc>
          <w:tcPr>
            <w:tcW w:w="4678" w:type="dxa"/>
            <w:gridSpan w:val="2"/>
          </w:tcPr>
          <w:p w14:paraId="4998F85A" w14:textId="77777777" w:rsidR="0065093D" w:rsidRDefault="0065093D"/>
        </w:tc>
      </w:tr>
      <w:tr w:rsidR="00942AB8" w14:paraId="7ECD5F4C" w14:textId="77777777" w:rsidTr="00E21768">
        <w:tc>
          <w:tcPr>
            <w:tcW w:w="4890" w:type="dxa"/>
            <w:gridSpan w:val="2"/>
          </w:tcPr>
          <w:p w14:paraId="1BF157B9" w14:textId="66CF7C5B" w:rsidR="00942AB8" w:rsidRDefault="00B80F91">
            <w:pPr>
              <w:pStyle w:val="zSoquijdatNomPartieInt"/>
              <w:rPr>
                <w:b/>
              </w:rPr>
            </w:pPr>
            <w:r>
              <w:rPr>
                <w:b/>
              </w:rPr>
              <w:t>Commission des normes, de l’équité, de la santé et de la sécurité du travail</w:t>
            </w:r>
          </w:p>
        </w:tc>
        <w:tc>
          <w:tcPr>
            <w:tcW w:w="4678" w:type="dxa"/>
            <w:gridSpan w:val="2"/>
          </w:tcPr>
          <w:p w14:paraId="14BF0271" w14:textId="7F920FC1" w:rsidR="00942AB8" w:rsidRDefault="00942AB8"/>
        </w:tc>
      </w:tr>
      <w:tr w:rsidR="00942AB8" w14:paraId="51C8F99C" w14:textId="77777777" w:rsidTr="00E21768">
        <w:tc>
          <w:tcPr>
            <w:tcW w:w="4890" w:type="dxa"/>
            <w:gridSpan w:val="2"/>
          </w:tcPr>
          <w:p w14:paraId="27CDD3EE" w14:textId="055095DE" w:rsidR="00942AB8" w:rsidRDefault="007D7B7B">
            <w:pPr>
              <w:pStyle w:val="zSoquijdatQtePartieInt"/>
              <w:ind w:left="708"/>
            </w:pPr>
            <w:r>
              <w:t>Partie intervenante</w:t>
            </w:r>
          </w:p>
        </w:tc>
        <w:tc>
          <w:tcPr>
            <w:tcW w:w="4678" w:type="dxa"/>
            <w:gridSpan w:val="2"/>
          </w:tcPr>
          <w:p w14:paraId="1E482BE7" w14:textId="77777777" w:rsidR="00942AB8" w:rsidRDefault="00942AB8"/>
        </w:tc>
      </w:tr>
      <w:tr w:rsidR="00942AB8" w14:paraId="5FD25E83" w14:textId="77777777" w:rsidTr="00E21768">
        <w:tc>
          <w:tcPr>
            <w:tcW w:w="4890" w:type="dxa"/>
            <w:gridSpan w:val="2"/>
          </w:tcPr>
          <w:p w14:paraId="261CB475" w14:textId="77777777" w:rsidR="00942AB8" w:rsidRDefault="00942AB8"/>
        </w:tc>
        <w:tc>
          <w:tcPr>
            <w:tcW w:w="4678" w:type="dxa"/>
            <w:gridSpan w:val="2"/>
          </w:tcPr>
          <w:p w14:paraId="3643BDBA" w14:textId="77777777" w:rsidR="00942AB8" w:rsidRDefault="00942AB8"/>
        </w:tc>
      </w:tr>
    </w:tbl>
    <w:p w14:paraId="2480AE8B" w14:textId="77777777" w:rsidR="00C74B6F" w:rsidRDefault="00C74B6F">
      <w:r>
        <w:t>______________________________________________________________________</w:t>
      </w:r>
    </w:p>
    <w:p w14:paraId="77B4D3FF" w14:textId="77777777" w:rsidR="00C74B6F" w:rsidRDefault="00C74B6F"/>
    <w:p w14:paraId="6F35E51B" w14:textId="77777777" w:rsidR="00C74B6F" w:rsidRPr="005B0612" w:rsidRDefault="00C74B6F" w:rsidP="008B042E">
      <w:pPr>
        <w:jc w:val="center"/>
        <w:rPr>
          <w:b/>
          <w:bCs/>
        </w:rPr>
      </w:pPr>
      <w:bookmarkStart w:id="8" w:name="decision"/>
      <w:r w:rsidRPr="005B0612">
        <w:rPr>
          <w:b/>
          <w:bCs/>
        </w:rPr>
        <w:t>DÉCISION</w:t>
      </w:r>
      <w:bookmarkEnd w:id="8"/>
    </w:p>
    <w:p w14:paraId="01A3263D" w14:textId="77777777" w:rsidR="008F20EA" w:rsidRDefault="008F20EA" w:rsidP="008F20EA">
      <w:bookmarkStart w:id="9" w:name="separation"/>
      <w:bookmarkStart w:id="10" w:name="parag_1"/>
      <w:r>
        <w:t>______________________________________________________________________</w:t>
      </w:r>
    </w:p>
    <w:p w14:paraId="6AFE9526" w14:textId="77777777" w:rsidR="008F20EA" w:rsidRDefault="008F20EA" w:rsidP="00BE7CDF">
      <w:pPr>
        <w:pStyle w:val="corpsdedcision"/>
        <w:keepNext/>
        <w:numPr>
          <w:ilvl w:val="0"/>
          <w:numId w:val="0"/>
        </w:numPr>
        <w:spacing w:before="360"/>
      </w:pPr>
      <w:bookmarkStart w:id="11" w:name="supprimer_apercu"/>
      <w:bookmarkEnd w:id="9"/>
      <w:r>
        <w:rPr>
          <w:b/>
          <w:bCs/>
          <w:u w:val="single"/>
        </w:rPr>
        <w:t>L’APERÇU</w:t>
      </w:r>
    </w:p>
    <w:p w14:paraId="43ACCC57" w14:textId="062415E5" w:rsidR="00C74B6F" w:rsidRDefault="004E7D3A" w:rsidP="00BE7CDF">
      <w:pPr>
        <w:pStyle w:val="corpsdedcision"/>
        <w:keepNext/>
      </w:pPr>
      <w:bookmarkStart w:id="12" w:name="_Hlk204240096"/>
      <w:bookmarkEnd w:id="10"/>
      <w:bookmarkEnd w:id="11"/>
      <w:r>
        <w:t xml:space="preserve">Monsieur Patrick Lemelin, le travailleur, </w:t>
      </w:r>
      <w:r w:rsidR="00B1152B">
        <w:t xml:space="preserve">exerce le métier de mécanicien automobile pour Mécanique Paul </w:t>
      </w:r>
      <w:r w:rsidR="00B1152B" w:rsidRPr="00C35A4B">
        <w:t xml:space="preserve">Boucher, l’employeur. </w:t>
      </w:r>
      <w:r w:rsidR="00A22A71" w:rsidRPr="00C35A4B">
        <w:t xml:space="preserve">Le 22 juillet 2014, il assiste au décès </w:t>
      </w:r>
      <w:r w:rsidR="002151A6" w:rsidRPr="00C35A4B">
        <w:t xml:space="preserve">immédiat </w:t>
      </w:r>
      <w:r w:rsidR="00A22A71" w:rsidRPr="00C35A4B">
        <w:t xml:space="preserve">de son jeune collègue de travail alors </w:t>
      </w:r>
      <w:r w:rsidR="00EF51AE" w:rsidRPr="00C35A4B">
        <w:t>qu’ils travaillent côte à côte</w:t>
      </w:r>
      <w:r w:rsidR="00173F40" w:rsidRPr="00C35A4B">
        <w:t>,</w:t>
      </w:r>
      <w:r w:rsidR="00EF51AE" w:rsidRPr="00C35A4B">
        <w:t xml:space="preserve"> </w:t>
      </w:r>
      <w:r w:rsidR="00902D8D" w:rsidRPr="00C35A4B">
        <w:t>sous un véhicule automobile</w:t>
      </w:r>
      <w:r w:rsidR="00771B28" w:rsidRPr="00C35A4B">
        <w:t>,</w:t>
      </w:r>
      <w:r w:rsidR="00AC2C3D" w:rsidRPr="00C35A4B">
        <w:t xml:space="preserve"> lequel </w:t>
      </w:r>
      <w:r w:rsidR="00F052DB" w:rsidRPr="00C35A4B">
        <w:t>tombe</w:t>
      </w:r>
      <w:r w:rsidR="00AC2C3D" w:rsidRPr="00C35A4B">
        <w:t xml:space="preserve"> </w:t>
      </w:r>
      <w:r w:rsidR="00431C44" w:rsidRPr="00C35A4B">
        <w:t xml:space="preserve">sur </w:t>
      </w:r>
      <w:r w:rsidR="00431C44">
        <w:t>ce</w:t>
      </w:r>
      <w:r w:rsidR="00401DEA">
        <w:t xml:space="preserve"> dernier</w:t>
      </w:r>
      <w:r w:rsidR="008A4568">
        <w:t xml:space="preserve">. </w:t>
      </w:r>
      <w:bookmarkEnd w:id="12"/>
      <w:r w:rsidR="006A6A40">
        <w:t>L’affaire</w:t>
      </w:r>
      <w:r w:rsidR="00112592">
        <w:t xml:space="preserve"> </w:t>
      </w:r>
      <w:r w:rsidR="00F724BC">
        <w:t xml:space="preserve">occasionne </w:t>
      </w:r>
      <w:r w:rsidR="006A6A40">
        <w:t>une enquête</w:t>
      </w:r>
      <w:r w:rsidR="00340094">
        <w:t xml:space="preserve"> par la Commission</w:t>
      </w:r>
      <w:r w:rsidR="006A6A40">
        <w:t xml:space="preserve"> </w:t>
      </w:r>
      <w:r w:rsidR="00A371CA">
        <w:t>sur le fait accidentel</w:t>
      </w:r>
      <w:r w:rsidR="00431C44">
        <w:t xml:space="preserve">. </w:t>
      </w:r>
      <w:r w:rsidR="008301FC">
        <w:t>Dans la foulée, le docteur Yves Bouchereau diagnostique un syndrome de choc post</w:t>
      </w:r>
      <w:r w:rsidR="0076092F">
        <w:rPr>
          <w:vertAlign w:val="superscript"/>
        </w:rPr>
        <w:t>-</w:t>
      </w:r>
      <w:r w:rsidR="008301FC">
        <w:t>traumatique</w:t>
      </w:r>
      <w:r w:rsidR="00C31BB4">
        <w:rPr>
          <w:rStyle w:val="Appelnotedebasdep"/>
        </w:rPr>
        <w:footnoteReference w:id="1"/>
      </w:r>
      <w:r w:rsidR="00C31BB4">
        <w:t xml:space="preserve">. </w:t>
      </w:r>
      <w:r w:rsidR="006C7E04">
        <w:t xml:space="preserve">Ce diagnostic est maintenu par la suite. </w:t>
      </w:r>
      <w:r w:rsidR="009F73B6">
        <w:t>La lésion professionnelle est consolidée le 2</w:t>
      </w:r>
      <w:r w:rsidR="00173F40">
        <w:t> </w:t>
      </w:r>
      <w:r w:rsidR="009F73B6">
        <w:t>septembre</w:t>
      </w:r>
      <w:r w:rsidR="00173F40">
        <w:t> </w:t>
      </w:r>
      <w:r w:rsidR="009F73B6">
        <w:t>2015</w:t>
      </w:r>
      <w:r w:rsidR="005E2D8E">
        <w:rPr>
          <w:rStyle w:val="Appelnotedebasdep"/>
        </w:rPr>
        <w:footnoteReference w:id="2"/>
      </w:r>
      <w:r w:rsidR="009F73B6">
        <w:t xml:space="preserve"> avec une atteinte permanente. </w:t>
      </w:r>
      <w:r w:rsidR="006C7E04">
        <w:t xml:space="preserve">Une longue et difficile période de réadaptation s’en suit sur plusieurs années. </w:t>
      </w:r>
    </w:p>
    <w:p w14:paraId="1D397FF8" w14:textId="77777777" w:rsidR="007C2DD6" w:rsidRDefault="003102AE">
      <w:pPr>
        <w:pStyle w:val="corpsdedcision"/>
      </w:pPr>
      <w:r>
        <w:t xml:space="preserve">Le Tribunal est saisi de deux litiges dans la présente affaire.  </w:t>
      </w:r>
    </w:p>
    <w:p w14:paraId="09842E98" w14:textId="766D659A" w:rsidR="003102AE" w:rsidRDefault="003102AE">
      <w:pPr>
        <w:pStyle w:val="corpsdedcision"/>
      </w:pPr>
      <w:r>
        <w:t>D’</w:t>
      </w:r>
      <w:r w:rsidR="00AF51BC">
        <w:t>une part</w:t>
      </w:r>
      <w:r>
        <w:t xml:space="preserve">, </w:t>
      </w:r>
      <w:r w:rsidR="000F2F03">
        <w:t xml:space="preserve">le 12 juillet 2022, le travailleur produit une réclamation pour une récidive, </w:t>
      </w:r>
      <w:r w:rsidR="00AF51BC">
        <w:t>rechute ou aggravation du syndrome de stress post-traumatique. E</w:t>
      </w:r>
      <w:r>
        <w:t>n révision administrative</w:t>
      </w:r>
      <w:r>
        <w:rPr>
          <w:rStyle w:val="Appelnotedebasdep"/>
        </w:rPr>
        <w:footnoteReference w:id="3"/>
      </w:r>
      <w:r>
        <w:t xml:space="preserve">, la Commission </w:t>
      </w:r>
      <w:r w:rsidR="008D64D3">
        <w:t>maintient sa décision initiale et refuse la réclamation du travailleur</w:t>
      </w:r>
      <w:r w:rsidR="0076092F">
        <w:t>,</w:t>
      </w:r>
      <w:r w:rsidR="008D64D3">
        <w:t xml:space="preserve"> </w:t>
      </w:r>
      <w:r w:rsidR="00387818">
        <w:t xml:space="preserve">car elle a été produite à l’extérieur du délai prévu de </w:t>
      </w:r>
      <w:r w:rsidR="00957F92">
        <w:t xml:space="preserve">six </w:t>
      </w:r>
      <w:r w:rsidR="00387818">
        <w:t>mois et elle considère qu</w:t>
      </w:r>
      <w:r w:rsidR="005B3D8F">
        <w:t>’</w:t>
      </w:r>
      <w:r w:rsidR="007C2DD6">
        <w:t xml:space="preserve">il n’y a aucun motif permettant </w:t>
      </w:r>
      <w:r w:rsidR="00FE56F5">
        <w:t>d</w:t>
      </w:r>
      <w:r w:rsidR="007C2DD6">
        <w:t xml:space="preserve">e prolonger ce délai. </w:t>
      </w:r>
    </w:p>
    <w:p w14:paraId="121978B9" w14:textId="50AF5920" w:rsidR="00AF51BC" w:rsidRDefault="00CE3A63">
      <w:pPr>
        <w:pStyle w:val="corpsdedcision"/>
      </w:pPr>
      <w:r>
        <w:t>D’autre part, le 9 février 2023, la Commission en révision a</w:t>
      </w:r>
      <w:r w:rsidR="00932803">
        <w:t>dministrative</w:t>
      </w:r>
      <w:r w:rsidR="00964CB8">
        <w:t xml:space="preserve"> déclare ne pas pouvoir procéder à la révision de l’objet de la décision</w:t>
      </w:r>
      <w:r w:rsidR="00173F40">
        <w:t>,</w:t>
      </w:r>
      <w:r w:rsidR="00964CB8">
        <w:t xml:space="preserve"> soit la suspension du versement de l’indemnité de remplacement d</w:t>
      </w:r>
      <w:r w:rsidR="002D5C21">
        <w:t>u revenu à compter du 8 mars 2022</w:t>
      </w:r>
      <w:r w:rsidR="00173F40">
        <w:t>,</w:t>
      </w:r>
      <w:r w:rsidR="002D5C21">
        <w:t xml:space="preserve"> étant donné que la demande de révision a été produite à l’extérieur du délai prévu de 30 jours et que les motifs soumis </w:t>
      </w:r>
      <w:r w:rsidR="00BC2563">
        <w:t>ne permettent pas à la Commission de prolonger ce délai.</w:t>
      </w:r>
    </w:p>
    <w:p w14:paraId="06BAE0FE" w14:textId="5DDFAE71" w:rsidR="001F2FD9" w:rsidRDefault="00BC2563">
      <w:pPr>
        <w:pStyle w:val="corpsdedcision"/>
      </w:pPr>
      <w:r>
        <w:t xml:space="preserve">Le travailleur conteste ces </w:t>
      </w:r>
      <w:r w:rsidR="004E09F0">
        <w:t>deux</w:t>
      </w:r>
      <w:r>
        <w:t xml:space="preserve"> décisions devant le Tribunal administratif du travail, le Tribunal. </w:t>
      </w:r>
    </w:p>
    <w:p w14:paraId="4AE8C518" w14:textId="60B3F326" w:rsidR="00BC2563" w:rsidRDefault="001F2FD9">
      <w:pPr>
        <w:pStyle w:val="corpsdedcision"/>
      </w:pPr>
      <w:r>
        <w:t>D’une part, i</w:t>
      </w:r>
      <w:r w:rsidR="00FB624E">
        <w:t xml:space="preserve">l demande au Tribunal </w:t>
      </w:r>
      <w:r w:rsidR="007A5D85">
        <w:t xml:space="preserve">de reconnaitre qu’il y a au dossier un motif qui permet au Tribunal de prolonger le délai </w:t>
      </w:r>
      <w:r w:rsidR="00CB5086">
        <w:t xml:space="preserve">de </w:t>
      </w:r>
      <w:r w:rsidR="00854EE6">
        <w:t xml:space="preserve">la réclamation </w:t>
      </w:r>
      <w:r w:rsidR="007A5D85">
        <w:t>et</w:t>
      </w:r>
      <w:r w:rsidR="00173F40">
        <w:t>,</w:t>
      </w:r>
      <w:r w:rsidR="007A5D85">
        <w:t xml:space="preserve"> conséquemment</w:t>
      </w:r>
      <w:r w:rsidR="00173F40">
        <w:t>,</w:t>
      </w:r>
      <w:r w:rsidR="007A5D85">
        <w:t xml:space="preserve"> qu’il a subi une lésion professionnelle soit</w:t>
      </w:r>
      <w:r w:rsidR="00854EE6">
        <w:t xml:space="preserve"> une récidive, rechute ou aggravation</w:t>
      </w:r>
      <w:r w:rsidR="00504413">
        <w:t xml:space="preserve"> quant au bien</w:t>
      </w:r>
      <w:r w:rsidR="00173F40" w:rsidRPr="00BE7CDF">
        <w:rPr>
          <w:vertAlign w:val="superscript"/>
        </w:rPr>
        <w:t>_</w:t>
      </w:r>
      <w:r w:rsidR="00504413">
        <w:t>fondé de l’affaire</w:t>
      </w:r>
      <w:r w:rsidR="000668F6">
        <w:t xml:space="preserve">. </w:t>
      </w:r>
    </w:p>
    <w:p w14:paraId="67C649C1" w14:textId="0F1610D8" w:rsidR="001F2FD9" w:rsidRDefault="001F2FD9">
      <w:pPr>
        <w:pStyle w:val="corpsdedcision"/>
      </w:pPr>
      <w:r>
        <w:t xml:space="preserve">D’autre part, il demande au Tribunal </w:t>
      </w:r>
      <w:r w:rsidR="00CC3498">
        <w:t xml:space="preserve">d’accueillir son appel sur la décision visant la </w:t>
      </w:r>
      <w:r w:rsidR="00A17BFB">
        <w:t xml:space="preserve">suspension du versement de son indemnité de remplacement du revenu à compter du 8 mars 2022. Il argue avoir </w:t>
      </w:r>
      <w:r w:rsidR="00F507C8">
        <w:t>respecté ses engagements et ne pas avoir compris l’entièreté des explications reçu</w:t>
      </w:r>
      <w:r w:rsidR="00E51ACF">
        <w:t>es</w:t>
      </w:r>
      <w:r w:rsidR="00F507C8">
        <w:t xml:space="preserve"> de la Commission. </w:t>
      </w:r>
      <w:r w:rsidR="006D16E2">
        <w:t xml:space="preserve">Quant au délai prévu de 30 jours, il estime avoir un motif permettant de prolonger le délai. </w:t>
      </w:r>
    </w:p>
    <w:p w14:paraId="11B70065" w14:textId="5C90D7E7" w:rsidR="00C31BB4" w:rsidRDefault="00E523E0">
      <w:pPr>
        <w:pStyle w:val="corpsdedcision"/>
      </w:pPr>
      <w:r>
        <w:t xml:space="preserve">L’employeur est absent à l’audience et n’a pas transmis d’observation en vue de l’audience. </w:t>
      </w:r>
      <w:r w:rsidR="00E30301">
        <w:t xml:space="preserve">Cependant, la Commission intervient, allant même jusqu’à plaider des motifs qui relèvent généralement </w:t>
      </w:r>
      <w:r w:rsidR="008D582F">
        <w:t>des parties mise</w:t>
      </w:r>
      <w:r w:rsidR="00FB2F1A">
        <w:t>s</w:t>
      </w:r>
      <w:r w:rsidR="008D582F">
        <w:t xml:space="preserve"> en cause, au nom de l’équité entre les travailleurs. </w:t>
      </w:r>
    </w:p>
    <w:p w14:paraId="0D74301C" w14:textId="3BB7A3EB" w:rsidR="0064785D" w:rsidRDefault="00D43154">
      <w:pPr>
        <w:pStyle w:val="corpsdedcision"/>
      </w:pPr>
      <w:r>
        <w:t>Dans un premier temps, l</w:t>
      </w:r>
      <w:r w:rsidR="001E25AB">
        <w:t>e Tribunal doit décider si le travailleur démontre un motif raisonnable pour expliquer son retard</w:t>
      </w:r>
      <w:r w:rsidR="00627756">
        <w:t xml:space="preserve"> quant au dépôt de sa réclamation</w:t>
      </w:r>
      <w:r w:rsidR="002968B2">
        <w:rPr>
          <w:rStyle w:val="Appelnotedebasdep"/>
        </w:rPr>
        <w:footnoteReference w:id="4"/>
      </w:r>
      <w:r w:rsidR="001E25AB">
        <w:t xml:space="preserve"> </w:t>
      </w:r>
      <w:r>
        <w:t xml:space="preserve">et, dans l’affirmative, le travailleur a-t-il </w:t>
      </w:r>
      <w:r w:rsidR="00291B4D">
        <w:t xml:space="preserve">subi </w:t>
      </w:r>
      <w:r>
        <w:t xml:space="preserve">une lésion professionnelle </w:t>
      </w:r>
      <w:r w:rsidR="00627756">
        <w:t xml:space="preserve">sous la forme d’une </w:t>
      </w:r>
      <w:r w:rsidR="0073568C">
        <w:t>récidive, rechute ou aggravation du syndrome de stress post-traumatique.</w:t>
      </w:r>
    </w:p>
    <w:p w14:paraId="339C333F" w14:textId="461B023E" w:rsidR="0073568C" w:rsidRDefault="0073568C">
      <w:pPr>
        <w:pStyle w:val="corpsdedcision"/>
      </w:pPr>
      <w:r>
        <w:t xml:space="preserve">Dans un deuxième temps, </w:t>
      </w:r>
      <w:r w:rsidR="0044247E">
        <w:t>le Tribunal doit décider si le travailleur a démontré de manière prépondérante qu</w:t>
      </w:r>
      <w:r w:rsidR="00FC344A">
        <w:t>e la demande de révision n’a pu être faite dans le délai prescrit pour un motif raisonnable</w:t>
      </w:r>
      <w:r w:rsidR="002968B2">
        <w:rPr>
          <w:rStyle w:val="Appelnotedebasdep"/>
        </w:rPr>
        <w:footnoteReference w:id="5"/>
      </w:r>
      <w:r w:rsidR="007763EB">
        <w:t xml:space="preserve"> et, dans l’affirmative, si l’appel du travailleur sur la décision visant la suspension du versement de son indemnité de remplacement du revenu à compter du 8 mars 2022 doit être </w:t>
      </w:r>
      <w:r w:rsidR="007763EB" w:rsidRPr="00181732">
        <w:t>accueillie.</w:t>
      </w:r>
    </w:p>
    <w:p w14:paraId="3C99E515" w14:textId="1627906A" w:rsidR="00B45ECE" w:rsidRDefault="00B45ECE">
      <w:pPr>
        <w:pStyle w:val="corpsdedcision"/>
      </w:pPr>
      <w:r>
        <w:t xml:space="preserve">Le Tribunal accueille les contestations de monsieur Patrick Lemelin. </w:t>
      </w:r>
    </w:p>
    <w:p w14:paraId="5727FC72" w14:textId="77777777" w:rsidR="00082A97" w:rsidRDefault="00082A97" w:rsidP="00F10236">
      <w:pPr>
        <w:pStyle w:val="corpsdedcision"/>
        <w:numPr>
          <w:ilvl w:val="0"/>
          <w:numId w:val="0"/>
        </w:numPr>
        <w:rPr>
          <w:b/>
          <w:bCs/>
          <w:u w:val="single"/>
        </w:rPr>
      </w:pPr>
      <w:bookmarkStart w:id="13" w:name="supprimer_analyse"/>
      <w:r w:rsidRPr="00B51F99">
        <w:rPr>
          <w:b/>
          <w:bCs/>
          <w:u w:val="single"/>
        </w:rPr>
        <w:t>L</w:t>
      </w:r>
      <w:r>
        <w:rPr>
          <w:b/>
          <w:bCs/>
          <w:u w:val="single"/>
        </w:rPr>
        <w:t>’ANALYSE</w:t>
      </w:r>
    </w:p>
    <w:bookmarkEnd w:id="13"/>
    <w:p w14:paraId="02978E53" w14:textId="77777777" w:rsidR="00303ACE" w:rsidRDefault="00303ACE" w:rsidP="00303ACE">
      <w:pPr>
        <w:pStyle w:val="corpsdedcision"/>
      </w:pPr>
      <w:r>
        <w:t>Pour disposer du présent litige, le Tribunal doit répondre aux questions suivantes :</w:t>
      </w:r>
    </w:p>
    <w:p w14:paraId="33034FF9" w14:textId="0F183089" w:rsidR="006B1C64" w:rsidRDefault="006B1C64" w:rsidP="009945D9">
      <w:pPr>
        <w:pStyle w:val="corpsdedcision"/>
        <w:numPr>
          <w:ilvl w:val="0"/>
          <w:numId w:val="12"/>
        </w:numPr>
      </w:pPr>
      <w:r>
        <w:t>D’une part, l</w:t>
      </w:r>
      <w:r w:rsidR="00A906A9">
        <w:t>e travailleur a-t-il démontré</w:t>
      </w:r>
      <w:r w:rsidR="007972EA">
        <w:t xml:space="preserve"> </w:t>
      </w:r>
      <w:r w:rsidR="00D1251C">
        <w:t>avoir</w:t>
      </w:r>
      <w:r w:rsidR="00A906A9">
        <w:t xml:space="preserve"> un motif raisonnable pour expliquer son retard</w:t>
      </w:r>
      <w:r w:rsidR="00D1251C">
        <w:t xml:space="preserve"> à la production de sa réclamation?</w:t>
      </w:r>
    </w:p>
    <w:p w14:paraId="19CF1D49" w14:textId="2E0ABA28" w:rsidR="00D1251C" w:rsidRDefault="00D1251C" w:rsidP="009945D9">
      <w:pPr>
        <w:pStyle w:val="corpsdedcision"/>
        <w:numPr>
          <w:ilvl w:val="0"/>
          <w:numId w:val="12"/>
        </w:numPr>
      </w:pPr>
      <w:r>
        <w:t xml:space="preserve">Le cas échéant, </w:t>
      </w:r>
      <w:r w:rsidR="006B1C64">
        <w:t xml:space="preserve">le travailleur a-t-il </w:t>
      </w:r>
      <w:r w:rsidR="00BA2515">
        <w:t xml:space="preserve">subi </w:t>
      </w:r>
      <w:r w:rsidR="006B1C64">
        <w:t>une lésion professionnelle sous la forme d’une récidive, rechute ou aggravation du syndrome de stress post-traumatique?</w:t>
      </w:r>
    </w:p>
    <w:p w14:paraId="49B3A233" w14:textId="0D063F28" w:rsidR="007972EA" w:rsidRDefault="006B1C64" w:rsidP="009945D9">
      <w:pPr>
        <w:pStyle w:val="corpsdedcision"/>
        <w:numPr>
          <w:ilvl w:val="0"/>
          <w:numId w:val="12"/>
        </w:numPr>
      </w:pPr>
      <w:r>
        <w:t>D’autre part, le travailleur a</w:t>
      </w:r>
      <w:r w:rsidR="007972EA">
        <w:t>-t-il</w:t>
      </w:r>
      <w:r>
        <w:t xml:space="preserve"> démontré que la demande de révision n’a pu être faite dans le délai prescrit pour un motif raisonnable</w:t>
      </w:r>
      <w:r w:rsidR="007972EA">
        <w:t xml:space="preserve"> relativement à la décision </w:t>
      </w:r>
      <w:r w:rsidR="009A573E">
        <w:t>visant la suspension du versement de l’indemnité de remplacement du revenu à compter du 8 mars 2022?</w:t>
      </w:r>
    </w:p>
    <w:p w14:paraId="519DD143" w14:textId="64A9076A" w:rsidR="00D73347" w:rsidRDefault="00D73347" w:rsidP="009945D9">
      <w:pPr>
        <w:pStyle w:val="corpsdedcision"/>
        <w:numPr>
          <w:ilvl w:val="0"/>
          <w:numId w:val="12"/>
        </w:numPr>
      </w:pPr>
      <w:r>
        <w:t xml:space="preserve">Le cas échéant, la Commission était-elle justifiée de suspendre </w:t>
      </w:r>
      <w:r w:rsidR="009945D9">
        <w:t>le versement de l’indemnité de remplacement du revenu à compter du 8 mars 2022?</w:t>
      </w:r>
    </w:p>
    <w:p w14:paraId="4F16CCF0" w14:textId="6C9467D2" w:rsidR="009945D9" w:rsidRPr="009945D9" w:rsidRDefault="009945D9" w:rsidP="009945D9">
      <w:pPr>
        <w:pStyle w:val="corpsdedcision"/>
        <w:numPr>
          <w:ilvl w:val="0"/>
          <w:numId w:val="0"/>
        </w:numPr>
        <w:rPr>
          <w:b/>
          <w:bCs/>
        </w:rPr>
      </w:pPr>
      <w:r w:rsidRPr="009945D9">
        <w:rPr>
          <w:b/>
          <w:bCs/>
        </w:rPr>
        <w:t>D’une part, le travailleur a-t-il démontré avoir un motif raisonnable pour expliquer son retard à la production de sa réclamation?</w:t>
      </w:r>
    </w:p>
    <w:p w14:paraId="3341583F" w14:textId="145FD495" w:rsidR="006B1C64" w:rsidRDefault="009945D9" w:rsidP="009945D9">
      <w:pPr>
        <w:pStyle w:val="corpsdedcision"/>
      </w:pPr>
      <w:r>
        <w:t>Le travailleur plaide avoir démontré un motif raisonnable</w:t>
      </w:r>
      <w:r w:rsidR="001C447C">
        <w:t xml:space="preserve"> expliquant son retard</w:t>
      </w:r>
      <w:r>
        <w:t>. L’employeur ne conteste pas la dem</w:t>
      </w:r>
      <w:r w:rsidR="00CA0F0C">
        <w:t>ande</w:t>
      </w:r>
      <w:r w:rsidR="0010193C">
        <w:t xml:space="preserve"> du travailleur</w:t>
      </w:r>
      <w:r w:rsidR="00CA0F0C">
        <w:t xml:space="preserve"> et n’a pas fait de représentations sur cette question comme sur l’ensemble des questions en cause dans la présente affaire. Seule l</w:t>
      </w:r>
      <w:r w:rsidR="005B3D8F">
        <w:t xml:space="preserve">a Commission, partie </w:t>
      </w:r>
      <w:r w:rsidR="00CA0F0C">
        <w:t>intervenante</w:t>
      </w:r>
      <w:r w:rsidR="005B3D8F">
        <w:t>,</w:t>
      </w:r>
      <w:r w:rsidR="00CA0F0C">
        <w:t xml:space="preserve"> </w:t>
      </w:r>
      <w:r w:rsidR="001C447C">
        <w:t xml:space="preserve">s’oppose aux demandes du travailleur devant le Tribunal. </w:t>
      </w:r>
    </w:p>
    <w:p w14:paraId="375C831E" w14:textId="3B6B242F" w:rsidR="006B1C64" w:rsidRDefault="0010193C" w:rsidP="0010193C">
      <w:pPr>
        <w:pStyle w:val="corpsdedcision"/>
      </w:pPr>
      <w:r>
        <w:t>Le Tribunal estime qu</w:t>
      </w:r>
      <w:r w:rsidR="008057B5">
        <w:t xml:space="preserve">e le travailleur a démontré de manière probante un motif raisonnable pour expliquer son retard et conséquemment, </w:t>
      </w:r>
      <w:r w:rsidR="00115E1E">
        <w:t xml:space="preserve">le travailleur est relevé des conséquences de son défaut de le respecter. </w:t>
      </w:r>
      <w:r w:rsidR="00097219">
        <w:t xml:space="preserve">Le Tribunal juge que la réclamation du travailleur est recevable dans les circonstances. </w:t>
      </w:r>
    </w:p>
    <w:p w14:paraId="7E39FD09" w14:textId="1857E090" w:rsidR="00E924E5" w:rsidRDefault="0082705F" w:rsidP="00BE7CDF">
      <w:pPr>
        <w:pStyle w:val="corpsdedcision"/>
        <w:spacing w:after="0"/>
      </w:pPr>
      <w:r>
        <w:t xml:space="preserve">La Loi prévoit qu’une réclamation doit être produite </w:t>
      </w:r>
      <w:r w:rsidR="0075762E">
        <w:t xml:space="preserve">dans les </w:t>
      </w:r>
      <w:r w:rsidR="00133EAF">
        <w:t xml:space="preserve">six </w:t>
      </w:r>
      <w:r w:rsidR="0075762E">
        <w:t>mois de la lésion ou du décès du travailleur, le cas échéant :</w:t>
      </w:r>
    </w:p>
    <w:p w14:paraId="11AD3729" w14:textId="77777777" w:rsidR="00E924E5" w:rsidRDefault="00E924E5">
      <w:pPr>
        <w:pStyle w:val="articlesdelaLATMP"/>
      </w:pPr>
    </w:p>
    <w:p w14:paraId="5AA0F8A5" w14:textId="77777777" w:rsidR="0081447A" w:rsidRDefault="0081447A">
      <w:pPr>
        <w:pStyle w:val="articlesdelaLATMP"/>
      </w:pPr>
      <w:r w:rsidRPr="00D10B57">
        <w:rPr>
          <w:b/>
        </w:rPr>
        <w:t>270.</w:t>
      </w:r>
      <w:r>
        <w:t xml:space="preserve">  Le travailleur qui, </w:t>
      </w:r>
      <w:r w:rsidRPr="005F03D8">
        <w:rPr>
          <w:u w:val="single"/>
        </w:rPr>
        <w:t>en raison d'une lésion professionnelle</w:t>
      </w:r>
      <w:r>
        <w:t xml:space="preserve">, est </w:t>
      </w:r>
      <w:r w:rsidRPr="00E92A92">
        <w:rPr>
          <w:u w:val="single"/>
        </w:rPr>
        <w:t>incapable</w:t>
      </w:r>
      <w:r>
        <w:t xml:space="preserve"> d'exercer son emploi pendant plus de 14 jours complets ou a subi une atteinte permanente à son intégrité physique ou psychique ou, s'il décède de cette lésion, le bénéficiaire, produit sa réclamation à la Commission, sur le formulaire qu'elle prescrit, </w:t>
      </w:r>
      <w:r w:rsidRPr="00950F40">
        <w:rPr>
          <w:u w:val="single"/>
        </w:rPr>
        <w:t>dans les six mois de la lésion ou du décès, selon le cas.</w:t>
      </w:r>
    </w:p>
    <w:p w14:paraId="6C6FA975" w14:textId="77777777" w:rsidR="0081447A" w:rsidRDefault="0081447A">
      <w:pPr>
        <w:pStyle w:val="articlesdelaLATMP"/>
      </w:pPr>
    </w:p>
    <w:p w14:paraId="12C4CD57" w14:textId="77777777" w:rsidR="0081447A" w:rsidRDefault="0081447A">
      <w:pPr>
        <w:pStyle w:val="articlesdelaLATMP"/>
      </w:pPr>
      <w:r>
        <w:t>L'employeur assiste le travailleur ou, le cas échéant, le bénéficiaire, dans la rédaction de sa réclamation et lui fournit les informations requises à cette fin.</w:t>
      </w:r>
    </w:p>
    <w:p w14:paraId="2306425F" w14:textId="77777777" w:rsidR="0081447A" w:rsidRDefault="0081447A">
      <w:pPr>
        <w:pStyle w:val="articlesdelaLATMP"/>
      </w:pPr>
    </w:p>
    <w:p w14:paraId="422D0017" w14:textId="1531D4C6" w:rsidR="0081447A" w:rsidRDefault="0081447A">
      <w:pPr>
        <w:pStyle w:val="articlesdelaLATMP"/>
      </w:pPr>
      <w:r>
        <w:t>Le travailleur ou, le cas échéant, le bénéficiaire remet à l'employeur copie de ce formulaire dûment rempli et signé.</w:t>
      </w:r>
    </w:p>
    <w:p w14:paraId="3C52E15C" w14:textId="77777777" w:rsidR="0081447A" w:rsidRDefault="0081447A">
      <w:pPr>
        <w:pStyle w:val="articlesdelaLATMP"/>
      </w:pPr>
    </w:p>
    <w:p w14:paraId="2E2FC122" w14:textId="77777777" w:rsidR="002E44D3" w:rsidRDefault="002E44D3">
      <w:pPr>
        <w:pStyle w:val="articlesdelaLATMP"/>
      </w:pPr>
      <w:r w:rsidRPr="00D10B57">
        <w:rPr>
          <w:b/>
        </w:rPr>
        <w:t>271.</w:t>
      </w:r>
      <w:r>
        <w:t xml:space="preserve">  Le travailleur victime d'une lésion professionnelle </w:t>
      </w:r>
      <w:r w:rsidRPr="00EB2D33">
        <w:rPr>
          <w:u w:val="single"/>
        </w:rPr>
        <w:t>qui ne le rend pas incapable d'exercer son emploi au-delà de la journée au cours de laquelle s'est manifestée sa lésion ou celui à qui aucun employeur n'est tenu de verser un salaire en vertu de l'article 60, quelle que soit la durée de son incapacité</w:t>
      </w:r>
      <w:r>
        <w:t xml:space="preserve">, produit sa réclamation à la Commission, s'il y a lieu, sur le formulaire qu'elle prescrit, </w:t>
      </w:r>
      <w:r w:rsidRPr="005F03D8">
        <w:rPr>
          <w:u w:val="single"/>
        </w:rPr>
        <w:t>dans les six mois de sa lésion.</w:t>
      </w:r>
    </w:p>
    <w:p w14:paraId="775900D3" w14:textId="77777777" w:rsidR="002E44D3" w:rsidRDefault="002E44D3">
      <w:pPr>
        <w:pStyle w:val="articlesdelaLATMP"/>
      </w:pPr>
    </w:p>
    <w:p w14:paraId="3D02F708" w14:textId="77777777" w:rsidR="002E44D3" w:rsidRDefault="002E44D3">
      <w:pPr>
        <w:pStyle w:val="articlesdelaLATMP"/>
      </w:pPr>
      <w:r w:rsidRPr="00D10B57">
        <w:rPr>
          <w:b/>
        </w:rPr>
        <w:t>272.</w:t>
      </w:r>
      <w:r>
        <w:t xml:space="preserve">  </w:t>
      </w:r>
      <w:r w:rsidRPr="00EB2D33">
        <w:rPr>
          <w:u w:val="single"/>
        </w:rPr>
        <w:t>Le travailleur atteint d'une maladie professionnelle ou, s'il en décède, le bénéficiaire,</w:t>
      </w:r>
      <w:r>
        <w:t xml:space="preserve"> produit sa réclamation à la Commission, sur le formulaire qu'elle prescrit, </w:t>
      </w:r>
      <w:r w:rsidRPr="00EB2D33">
        <w:rPr>
          <w:u w:val="single"/>
        </w:rPr>
        <w:t>dans les six mois de la date où il est porté à la connaissance du travailleur ou du bénéficiaire que le travailleur est atteint d'une maladie professionnelle ou qu'il en est décédé, selon le cas.</w:t>
      </w:r>
    </w:p>
    <w:p w14:paraId="35CBBE01" w14:textId="77777777" w:rsidR="002E44D3" w:rsidRDefault="002E44D3">
      <w:pPr>
        <w:pStyle w:val="articlesdelaLATMP"/>
      </w:pPr>
    </w:p>
    <w:p w14:paraId="64450CDE" w14:textId="77777777" w:rsidR="002E44D3" w:rsidRDefault="002E44D3">
      <w:pPr>
        <w:pStyle w:val="articlesdelaLATMP"/>
      </w:pPr>
      <w:r>
        <w:t>Ce formulaire porte notamment sur les nom et adresse de chaque employeur pour qui le travailleur a exercé un travail de nature à engendrer sa maladie professionnelle.</w:t>
      </w:r>
    </w:p>
    <w:p w14:paraId="480B9F0D" w14:textId="77777777" w:rsidR="002E44D3" w:rsidRDefault="002E44D3">
      <w:pPr>
        <w:pStyle w:val="articlesdelaLATMP"/>
      </w:pPr>
    </w:p>
    <w:p w14:paraId="00E19FFA" w14:textId="77777777" w:rsidR="002E44D3" w:rsidRDefault="002E44D3">
      <w:pPr>
        <w:pStyle w:val="articlesdelaLATMP"/>
      </w:pPr>
      <w:r>
        <w:t>La Commission transmet copie de ce formulaire à chacun des employeurs dont le nom y apparaît.</w:t>
      </w:r>
    </w:p>
    <w:p w14:paraId="0E5A2F2D" w14:textId="513D0D30" w:rsidR="002E44D3" w:rsidRDefault="002E44D3" w:rsidP="00EB2D33">
      <w:pPr>
        <w:pStyle w:val="articlesdelaLATMP"/>
        <w:ind w:left="0"/>
      </w:pPr>
    </w:p>
    <w:p w14:paraId="529C4F1A" w14:textId="0B0B153C" w:rsidR="0081447A" w:rsidRDefault="0081447A">
      <w:pPr>
        <w:pStyle w:val="articlesdelaLATMP"/>
      </w:pPr>
    </w:p>
    <w:p w14:paraId="2EAAC410" w14:textId="52EF3771" w:rsidR="009A7935" w:rsidRDefault="009A7935" w:rsidP="00BE7CDF">
      <w:pPr>
        <w:pStyle w:val="corpsdedcision"/>
        <w:keepLines/>
        <w:rPr>
          <w:bCs/>
        </w:rPr>
      </w:pPr>
      <w:r>
        <w:rPr>
          <w:bCs/>
        </w:rPr>
        <w:t xml:space="preserve">Dans la présente affaire, la réclamation est produite au-delà du délai de </w:t>
      </w:r>
      <w:r w:rsidR="008C0B9B">
        <w:rPr>
          <w:bCs/>
        </w:rPr>
        <w:t xml:space="preserve">six </w:t>
      </w:r>
      <w:r>
        <w:rPr>
          <w:bCs/>
        </w:rPr>
        <w:t>mois. Cela ne fait pas débat.</w:t>
      </w:r>
      <w:r w:rsidR="008B2820">
        <w:rPr>
          <w:bCs/>
        </w:rPr>
        <w:t xml:space="preserve"> </w:t>
      </w:r>
      <w:r w:rsidR="002F1F02">
        <w:rPr>
          <w:bCs/>
        </w:rPr>
        <w:t xml:space="preserve">Le travailleur </w:t>
      </w:r>
      <w:r w:rsidR="00834FF1">
        <w:rPr>
          <w:bCs/>
        </w:rPr>
        <w:t xml:space="preserve">cesse de travailler le </w:t>
      </w:r>
      <w:r w:rsidR="00025455">
        <w:rPr>
          <w:bCs/>
        </w:rPr>
        <w:t>31 mars 2019, le 23</w:t>
      </w:r>
      <w:r w:rsidR="00957F92">
        <w:rPr>
          <w:bCs/>
        </w:rPr>
        <w:t> </w:t>
      </w:r>
      <w:r w:rsidR="00025455">
        <w:rPr>
          <w:bCs/>
        </w:rPr>
        <w:t>mai</w:t>
      </w:r>
      <w:r w:rsidR="00975A13">
        <w:rPr>
          <w:bCs/>
        </w:rPr>
        <w:t> </w:t>
      </w:r>
      <w:r w:rsidR="00025455">
        <w:rPr>
          <w:bCs/>
        </w:rPr>
        <w:t>2019</w:t>
      </w:r>
      <w:r w:rsidR="0076092F">
        <w:rPr>
          <w:bCs/>
        </w:rPr>
        <w:t>,</w:t>
      </w:r>
      <w:r w:rsidR="00025455">
        <w:rPr>
          <w:bCs/>
        </w:rPr>
        <w:t xml:space="preserve"> le professionnel de la santé qui a charge diagnostique un syndrome de stress post</w:t>
      </w:r>
      <w:r w:rsidR="008B287A">
        <w:rPr>
          <w:bCs/>
        </w:rPr>
        <w:t>-traumatique et le 12 juillet 2022, le travailleur produit une réclamation pour une récidive, rechute ou aggravation</w:t>
      </w:r>
      <w:r w:rsidR="00954156">
        <w:rPr>
          <w:bCs/>
        </w:rPr>
        <w:t>. Cette réclamation fait suite</w:t>
      </w:r>
      <w:r w:rsidR="00430D3E">
        <w:rPr>
          <w:bCs/>
        </w:rPr>
        <w:t xml:space="preserve"> </w:t>
      </w:r>
      <w:r w:rsidR="00954156">
        <w:rPr>
          <w:bCs/>
        </w:rPr>
        <w:t>à</w:t>
      </w:r>
      <w:r w:rsidR="00430D3E">
        <w:rPr>
          <w:bCs/>
        </w:rPr>
        <w:t xml:space="preserve"> </w:t>
      </w:r>
      <w:r w:rsidR="00F269CF">
        <w:rPr>
          <w:bCs/>
        </w:rPr>
        <w:t>la consolidation en date du 2</w:t>
      </w:r>
      <w:r w:rsidR="00FB2F1A">
        <w:rPr>
          <w:bCs/>
        </w:rPr>
        <w:t> </w:t>
      </w:r>
      <w:r w:rsidR="00F269CF">
        <w:rPr>
          <w:bCs/>
        </w:rPr>
        <w:t>septembre</w:t>
      </w:r>
      <w:r w:rsidR="00FB2F1A">
        <w:rPr>
          <w:bCs/>
        </w:rPr>
        <w:t xml:space="preserve"> </w:t>
      </w:r>
      <w:r w:rsidR="00F269CF">
        <w:rPr>
          <w:bCs/>
        </w:rPr>
        <w:t>2015</w:t>
      </w:r>
      <w:r w:rsidR="00FB2F1A">
        <w:rPr>
          <w:bCs/>
        </w:rPr>
        <w:t>,</w:t>
      </w:r>
      <w:r w:rsidR="00F269CF">
        <w:rPr>
          <w:bCs/>
        </w:rPr>
        <w:t xml:space="preserve"> du diagnostic de stress post</w:t>
      </w:r>
      <w:r w:rsidR="00FB2F1A">
        <w:rPr>
          <w:bCs/>
        </w:rPr>
        <w:t>-</w:t>
      </w:r>
      <w:r w:rsidR="00F269CF">
        <w:rPr>
          <w:bCs/>
        </w:rPr>
        <w:t>traumatique</w:t>
      </w:r>
      <w:r w:rsidR="00DF1E4E">
        <w:rPr>
          <w:bCs/>
        </w:rPr>
        <w:t>,</w:t>
      </w:r>
      <w:r w:rsidR="00E71C9B">
        <w:rPr>
          <w:bCs/>
        </w:rPr>
        <w:t xml:space="preserve"> dans la foulée de l’événement de la lésion professionnelle survenue le </w:t>
      </w:r>
      <w:r w:rsidR="00954156">
        <w:rPr>
          <w:bCs/>
        </w:rPr>
        <w:t>22 juillet 2014</w:t>
      </w:r>
      <w:r w:rsidR="00FB2F1A">
        <w:rPr>
          <w:bCs/>
        </w:rPr>
        <w:t>,</w:t>
      </w:r>
      <w:r w:rsidR="00954156">
        <w:rPr>
          <w:bCs/>
        </w:rPr>
        <w:t xml:space="preserve"> </w:t>
      </w:r>
      <w:r w:rsidR="001E3338">
        <w:rPr>
          <w:bCs/>
        </w:rPr>
        <w:t xml:space="preserve">où le travailleur </w:t>
      </w:r>
      <w:r w:rsidR="00A7522E">
        <w:rPr>
          <w:bCs/>
        </w:rPr>
        <w:t xml:space="preserve">assiste impuissant à la mort atroce de son jeune collègue de travail qui </w:t>
      </w:r>
      <w:r w:rsidR="00340094">
        <w:rPr>
          <w:bCs/>
        </w:rPr>
        <w:t>décède sous le poids d’un véhicule automobile.</w:t>
      </w:r>
    </w:p>
    <w:p w14:paraId="584620FF" w14:textId="3E2EBEDF" w:rsidR="008114EC" w:rsidRPr="008114EC" w:rsidRDefault="0075762E" w:rsidP="00E924E5">
      <w:pPr>
        <w:pStyle w:val="corpsdedcision"/>
        <w:rPr>
          <w:bCs/>
        </w:rPr>
      </w:pPr>
      <w:r>
        <w:rPr>
          <w:bCs/>
        </w:rPr>
        <w:t>Par ailleurs, l</w:t>
      </w:r>
      <w:r w:rsidR="008114EC" w:rsidRPr="008114EC">
        <w:rPr>
          <w:bCs/>
        </w:rPr>
        <w:t xml:space="preserve">a Loi prévoit ce qui suit lorsqu’une réclamation est </w:t>
      </w:r>
      <w:r w:rsidR="002512E5">
        <w:rPr>
          <w:bCs/>
        </w:rPr>
        <w:t>déposée</w:t>
      </w:r>
      <w:r w:rsidR="008114EC" w:rsidRPr="008114EC">
        <w:rPr>
          <w:bCs/>
        </w:rPr>
        <w:t xml:space="preserve"> au-delà du délai de </w:t>
      </w:r>
      <w:r w:rsidR="00136356">
        <w:rPr>
          <w:bCs/>
        </w:rPr>
        <w:t>six</w:t>
      </w:r>
      <w:r w:rsidR="008114EC" w:rsidRPr="008114EC">
        <w:rPr>
          <w:bCs/>
        </w:rPr>
        <w:t xml:space="preserve"> mois prévu à la Loi :</w:t>
      </w:r>
    </w:p>
    <w:p w14:paraId="340C8F43" w14:textId="2D05985A" w:rsidR="004C2944" w:rsidRDefault="00E924E5" w:rsidP="002512E5">
      <w:pPr>
        <w:pStyle w:val="citation"/>
      </w:pPr>
      <w:r w:rsidRPr="00216E8F">
        <w:rPr>
          <w:b/>
        </w:rPr>
        <w:t xml:space="preserve">352. </w:t>
      </w:r>
      <w:r>
        <w:t> La Commission prolonge un délai que la présente loi accorde pour l'exercice d'un droit ou relève une personne des conséquences de son défaut de le respecter, lorsque la personne démontre un motif raisonnable pour expliquer son retard.</w:t>
      </w:r>
    </w:p>
    <w:p w14:paraId="7A013915" w14:textId="77777777" w:rsidR="00B5570E" w:rsidRPr="00BE7CDF" w:rsidRDefault="00B5570E" w:rsidP="002512E5">
      <w:pPr>
        <w:pStyle w:val="citation"/>
        <w:rPr>
          <w:sz w:val="24"/>
          <w:szCs w:val="24"/>
        </w:rPr>
      </w:pPr>
    </w:p>
    <w:p w14:paraId="0B685399" w14:textId="77777777" w:rsidR="00B5570E" w:rsidRPr="00BE7CDF" w:rsidRDefault="00B5570E" w:rsidP="002512E5">
      <w:pPr>
        <w:pStyle w:val="citation"/>
        <w:rPr>
          <w:sz w:val="24"/>
          <w:szCs w:val="24"/>
        </w:rPr>
      </w:pPr>
    </w:p>
    <w:p w14:paraId="5DF42A5B" w14:textId="4498BE1C" w:rsidR="000C4FFE" w:rsidRPr="00524D46" w:rsidRDefault="003F26AD" w:rsidP="000C4FFE">
      <w:pPr>
        <w:numPr>
          <w:ilvl w:val="0"/>
          <w:numId w:val="1"/>
        </w:numPr>
        <w:tabs>
          <w:tab w:val="left" w:pos="720"/>
        </w:tabs>
        <w:spacing w:after="360"/>
        <w:jc w:val="both"/>
      </w:pPr>
      <w:r>
        <w:t>Selon la jurisprudence</w:t>
      </w:r>
      <w:r w:rsidR="000C4FFE" w:rsidRPr="00524D46">
        <w:t xml:space="preserve">, les </w:t>
      </w:r>
      <w:r>
        <w:t>parties</w:t>
      </w:r>
      <w:r w:rsidR="000C4FFE" w:rsidRPr="00524D46">
        <w:t xml:space="preserve"> ont été relevées des conséquences de leur défaut d’avoir respecté le délai par la démonstration d’un motif raisonnable pour expliquer leur retard</w:t>
      </w:r>
      <w:r w:rsidR="000C4FFE" w:rsidRPr="00524D46">
        <w:rPr>
          <w:vertAlign w:val="superscript"/>
        </w:rPr>
        <w:footnoteReference w:id="6"/>
      </w:r>
      <w:r w:rsidR="000C4FFE" w:rsidRPr="00524D46">
        <w:t> :</w:t>
      </w:r>
    </w:p>
    <w:p w14:paraId="7B09CFFA" w14:textId="77777777" w:rsidR="000C4FFE" w:rsidRPr="00524D46" w:rsidRDefault="000C4FFE" w:rsidP="000C4FFE">
      <w:pPr>
        <w:numPr>
          <w:ilvl w:val="0"/>
          <w:numId w:val="15"/>
        </w:numPr>
        <w:ind w:right="720"/>
        <w:jc w:val="both"/>
        <w:rPr>
          <w:sz w:val="20"/>
        </w:rPr>
      </w:pPr>
      <w:r w:rsidRPr="00524D46">
        <w:rPr>
          <w:sz w:val="20"/>
        </w:rPr>
        <w:t>La négligence d’un représentant alors que la partie avait quant à elle fait preuve de diligence</w:t>
      </w:r>
      <w:r w:rsidRPr="00524D46">
        <w:rPr>
          <w:sz w:val="20"/>
          <w:vertAlign w:val="superscript"/>
        </w:rPr>
        <w:t>4</w:t>
      </w:r>
      <w:r>
        <w:rPr>
          <w:sz w:val="20"/>
          <w:vertAlign w:val="superscript"/>
        </w:rPr>
        <w:t> </w:t>
      </w:r>
      <w:r w:rsidRPr="00524D46">
        <w:rPr>
          <w:sz w:val="20"/>
        </w:rPr>
        <w:t>;</w:t>
      </w:r>
    </w:p>
    <w:p w14:paraId="427CB1BE" w14:textId="77777777" w:rsidR="000C4FFE" w:rsidRPr="00524D46" w:rsidRDefault="000C4FFE" w:rsidP="000C4FFE">
      <w:pPr>
        <w:ind w:left="720" w:right="720" w:firstLine="698"/>
        <w:jc w:val="both"/>
        <w:rPr>
          <w:sz w:val="20"/>
        </w:rPr>
      </w:pPr>
    </w:p>
    <w:p w14:paraId="44BB8CAE" w14:textId="77777777" w:rsidR="000C4FFE" w:rsidRPr="00524D46" w:rsidRDefault="000C4FFE" w:rsidP="000C4FFE">
      <w:pPr>
        <w:numPr>
          <w:ilvl w:val="0"/>
          <w:numId w:val="15"/>
        </w:numPr>
        <w:ind w:right="720"/>
        <w:jc w:val="both"/>
        <w:rPr>
          <w:sz w:val="20"/>
        </w:rPr>
      </w:pPr>
      <w:r w:rsidRPr="00524D46">
        <w:rPr>
          <w:sz w:val="20"/>
        </w:rPr>
        <w:t>Le fait d’avoir été induit significativement en erreur par un représentant de l’employeur ou de la CSST</w:t>
      </w:r>
      <w:r w:rsidRPr="00524D46">
        <w:rPr>
          <w:sz w:val="20"/>
          <w:vertAlign w:val="superscript"/>
        </w:rPr>
        <w:t>5</w:t>
      </w:r>
      <w:r>
        <w:rPr>
          <w:sz w:val="20"/>
          <w:vertAlign w:val="superscript"/>
        </w:rPr>
        <w:t> </w:t>
      </w:r>
      <w:r w:rsidRPr="00524D46">
        <w:rPr>
          <w:sz w:val="20"/>
        </w:rPr>
        <w:t>;</w:t>
      </w:r>
    </w:p>
    <w:p w14:paraId="6A10D410" w14:textId="77777777" w:rsidR="000C4FFE" w:rsidRPr="00524D46" w:rsidRDefault="000C4FFE" w:rsidP="000C4FFE">
      <w:pPr>
        <w:ind w:left="720" w:right="720" w:firstLine="698"/>
        <w:jc w:val="both"/>
        <w:rPr>
          <w:sz w:val="20"/>
        </w:rPr>
      </w:pPr>
    </w:p>
    <w:p w14:paraId="22A45663" w14:textId="77777777" w:rsidR="000C4FFE" w:rsidRPr="00524D46" w:rsidRDefault="000C4FFE" w:rsidP="000C4FFE">
      <w:pPr>
        <w:numPr>
          <w:ilvl w:val="0"/>
          <w:numId w:val="15"/>
        </w:numPr>
        <w:ind w:right="720"/>
        <w:jc w:val="both"/>
        <w:rPr>
          <w:sz w:val="20"/>
        </w:rPr>
      </w:pPr>
      <w:r w:rsidRPr="003F26AD">
        <w:rPr>
          <w:sz w:val="20"/>
          <w:u w:val="single"/>
        </w:rPr>
        <w:t>L’incapacité ou de sérieuses difficultés, médicalement démontrées, découlant de l’état psychologique ou de la prise de médicaments</w:t>
      </w:r>
      <w:r w:rsidRPr="003F26AD">
        <w:rPr>
          <w:sz w:val="20"/>
          <w:u w:val="single"/>
          <w:vertAlign w:val="superscript"/>
        </w:rPr>
        <w:t>6</w:t>
      </w:r>
      <w:r>
        <w:rPr>
          <w:sz w:val="20"/>
          <w:vertAlign w:val="superscript"/>
        </w:rPr>
        <w:t> </w:t>
      </w:r>
      <w:r w:rsidRPr="00524D46">
        <w:rPr>
          <w:sz w:val="20"/>
        </w:rPr>
        <w:t>;</w:t>
      </w:r>
    </w:p>
    <w:p w14:paraId="1592CF03" w14:textId="77777777" w:rsidR="000C4FFE" w:rsidRPr="00524D46" w:rsidRDefault="000C4FFE" w:rsidP="000C4FFE">
      <w:pPr>
        <w:ind w:left="720" w:right="720" w:firstLine="698"/>
        <w:jc w:val="both"/>
        <w:rPr>
          <w:sz w:val="20"/>
        </w:rPr>
      </w:pPr>
    </w:p>
    <w:p w14:paraId="3C1C5EA9" w14:textId="77777777" w:rsidR="000C4FFE" w:rsidRDefault="000C4FFE" w:rsidP="000C4FFE">
      <w:pPr>
        <w:numPr>
          <w:ilvl w:val="0"/>
          <w:numId w:val="15"/>
        </w:numPr>
        <w:ind w:right="720"/>
        <w:jc w:val="both"/>
        <w:rPr>
          <w:sz w:val="20"/>
        </w:rPr>
      </w:pPr>
      <w:r w:rsidRPr="00524D46">
        <w:rPr>
          <w:sz w:val="20"/>
        </w:rPr>
        <w:t>Un imbroglio administratif ou juridique</w:t>
      </w:r>
      <w:r>
        <w:rPr>
          <w:sz w:val="20"/>
        </w:rPr>
        <w:t xml:space="preserve"> </w:t>
      </w:r>
      <w:r w:rsidRPr="00524D46">
        <w:rPr>
          <w:sz w:val="20"/>
        </w:rPr>
        <w:t>sérieux</w:t>
      </w:r>
      <w:r w:rsidRPr="00524D46">
        <w:rPr>
          <w:sz w:val="20"/>
          <w:vertAlign w:val="superscript"/>
        </w:rPr>
        <w:t>7</w:t>
      </w:r>
      <w:r w:rsidRPr="00524D46">
        <w:rPr>
          <w:sz w:val="20"/>
        </w:rPr>
        <w:t>.</w:t>
      </w:r>
    </w:p>
    <w:p w14:paraId="2768588E" w14:textId="77777777" w:rsidR="000C4FFE" w:rsidRPr="00524D46" w:rsidRDefault="000C4FFE" w:rsidP="000C4FFE">
      <w:pPr>
        <w:ind w:left="1080" w:right="720" w:hanging="371"/>
        <w:jc w:val="both"/>
        <w:rPr>
          <w:sz w:val="20"/>
        </w:rPr>
      </w:pPr>
    </w:p>
    <w:p w14:paraId="691A0D49" w14:textId="77777777" w:rsidR="000C4FFE" w:rsidRPr="00BE7CDF" w:rsidRDefault="000C4FFE" w:rsidP="000C4FFE">
      <w:pPr>
        <w:ind w:left="720" w:right="720"/>
        <w:jc w:val="both"/>
        <w:rPr>
          <w:szCs w:val="24"/>
        </w:rPr>
      </w:pPr>
      <w:r w:rsidRPr="00BE7CDF">
        <w:rPr>
          <w:szCs w:val="24"/>
        </w:rPr>
        <w:t>[Références omises]</w:t>
      </w:r>
    </w:p>
    <w:p w14:paraId="277C9139" w14:textId="77777777" w:rsidR="000C4FFE" w:rsidRPr="00BE7CDF" w:rsidRDefault="000C4FFE" w:rsidP="000C4FFE">
      <w:pPr>
        <w:tabs>
          <w:tab w:val="left" w:pos="1260"/>
        </w:tabs>
        <w:ind w:left="720" w:right="720"/>
        <w:jc w:val="both"/>
        <w:rPr>
          <w:szCs w:val="24"/>
        </w:rPr>
      </w:pPr>
    </w:p>
    <w:p w14:paraId="597DB8EB" w14:textId="77777777" w:rsidR="001556C8" w:rsidRPr="00BE7CDF" w:rsidRDefault="001556C8" w:rsidP="000C4FFE">
      <w:pPr>
        <w:tabs>
          <w:tab w:val="left" w:pos="1260"/>
        </w:tabs>
        <w:ind w:left="720" w:right="720"/>
        <w:jc w:val="both"/>
        <w:rPr>
          <w:szCs w:val="24"/>
        </w:rPr>
      </w:pPr>
    </w:p>
    <w:p w14:paraId="0B419B36" w14:textId="1BC5ECB4" w:rsidR="000C4FFE" w:rsidRPr="00600DB7" w:rsidRDefault="00060BB4" w:rsidP="00600DB7">
      <w:pPr>
        <w:pStyle w:val="corpsdedcision"/>
      </w:pPr>
      <w:r>
        <w:t>Dans la présente affaire, la preuve prépondérante révèle que le travailleur avait de sérieuses</w:t>
      </w:r>
      <w:r w:rsidR="000137DC">
        <w:t xml:space="preserve"> difficultés médicalement démontrées</w:t>
      </w:r>
      <w:r w:rsidR="007E6748">
        <w:t>,</w:t>
      </w:r>
      <w:r w:rsidR="000137DC">
        <w:t xml:space="preserve"> découlant de son état psychologique</w:t>
      </w:r>
      <w:r w:rsidR="0076092F">
        <w:t>,</w:t>
      </w:r>
      <w:r w:rsidR="00A15DE0">
        <w:t xml:space="preserve"> et ce, durant plusieurs mois</w:t>
      </w:r>
      <w:r w:rsidR="000137DC">
        <w:t>.</w:t>
      </w:r>
    </w:p>
    <w:p w14:paraId="6EEC1CF0" w14:textId="225D3C2B" w:rsidR="000C4FFE" w:rsidRDefault="00600DB7" w:rsidP="00BE7CDF">
      <w:pPr>
        <w:keepLines/>
        <w:numPr>
          <w:ilvl w:val="0"/>
          <w:numId w:val="1"/>
        </w:numPr>
        <w:tabs>
          <w:tab w:val="left" w:pos="720"/>
        </w:tabs>
        <w:spacing w:after="360"/>
        <w:jc w:val="both"/>
      </w:pPr>
      <w:r>
        <w:t>C</w:t>
      </w:r>
      <w:r w:rsidR="000C4FFE" w:rsidRPr="00524D46">
        <w:rPr>
          <w:lang w:val="fr-FR"/>
        </w:rPr>
        <w:t>haque</w:t>
      </w:r>
      <w:r w:rsidR="00F974FD">
        <w:rPr>
          <w:lang w:val="fr-FR"/>
        </w:rPr>
        <w:t xml:space="preserve"> </w:t>
      </w:r>
      <w:r w:rsidR="00A15DE0">
        <w:rPr>
          <w:lang w:val="fr-FR"/>
        </w:rPr>
        <w:t>affaire</w:t>
      </w:r>
      <w:r w:rsidR="000C4FFE" w:rsidRPr="00524D46">
        <w:rPr>
          <w:lang w:val="fr-FR"/>
        </w:rPr>
        <w:t xml:space="preserve"> </w:t>
      </w:r>
      <w:r>
        <w:rPr>
          <w:lang w:val="fr-FR"/>
        </w:rPr>
        <w:t>en est</w:t>
      </w:r>
      <w:r w:rsidR="000C4FFE" w:rsidRPr="00524D46">
        <w:rPr>
          <w:lang w:val="fr-FR"/>
        </w:rPr>
        <w:t xml:space="preserve"> </w:t>
      </w:r>
      <w:r w:rsidR="00A15DE0" w:rsidRPr="00524D46">
        <w:rPr>
          <w:lang w:val="fr-FR"/>
        </w:rPr>
        <w:t>une d’espèce</w:t>
      </w:r>
      <w:r w:rsidR="000C4FFE" w:rsidRPr="00524D46">
        <w:rPr>
          <w:lang w:val="fr-FR"/>
        </w:rPr>
        <w:t xml:space="preserve"> et </w:t>
      </w:r>
      <w:r>
        <w:rPr>
          <w:lang w:val="fr-FR"/>
        </w:rPr>
        <w:t>le</w:t>
      </w:r>
      <w:r w:rsidR="000C4FFE" w:rsidRPr="00524D46">
        <w:rPr>
          <w:rFonts w:cs="Arial"/>
          <w:iCs/>
          <w:lang w:val="fr-FR"/>
        </w:rPr>
        <w:t xml:space="preserve"> travailleur d</w:t>
      </w:r>
      <w:r>
        <w:rPr>
          <w:rFonts w:cs="Arial"/>
          <w:iCs/>
          <w:lang w:val="fr-FR"/>
        </w:rPr>
        <w:t>oit</w:t>
      </w:r>
      <w:r w:rsidR="000C4FFE" w:rsidRPr="00524D46">
        <w:rPr>
          <w:rFonts w:cs="Arial"/>
          <w:iCs/>
          <w:lang w:val="fr-FR"/>
        </w:rPr>
        <w:t xml:space="preserve"> démontrer</w:t>
      </w:r>
      <w:r>
        <w:rPr>
          <w:rFonts w:cs="Arial"/>
          <w:iCs/>
          <w:lang w:val="fr-FR"/>
        </w:rPr>
        <w:t xml:space="preserve"> par prépondérance de preuve </w:t>
      </w:r>
      <w:r w:rsidR="000C4FFE" w:rsidRPr="00524D46">
        <w:rPr>
          <w:rFonts w:cs="Arial"/>
          <w:iCs/>
          <w:lang w:val="fr-FR"/>
        </w:rPr>
        <w:t>qu’il a été diligent dans la conduite de son dossier.</w:t>
      </w:r>
      <w:r w:rsidR="000C4FFE" w:rsidRPr="00524D46">
        <w:rPr>
          <w:rFonts w:cs="Arial"/>
          <w:i/>
          <w:iCs/>
          <w:lang w:val="fr-FR"/>
        </w:rPr>
        <w:t xml:space="preserve"> </w:t>
      </w:r>
      <w:r w:rsidR="000C4FFE" w:rsidRPr="00524D46">
        <w:t>L’application large et libérale de la loi ne saurait effectivement cautionner la négligence, le désintéressement ou l’insouciance du travailleur dans le traitement et le suivi de son dossier</w:t>
      </w:r>
      <w:r w:rsidR="000C4FFE" w:rsidRPr="00524D46">
        <w:rPr>
          <w:vertAlign w:val="superscript"/>
        </w:rPr>
        <w:footnoteReference w:id="7"/>
      </w:r>
      <w:r w:rsidR="000C4FFE" w:rsidRPr="00524D46">
        <w:t>.</w:t>
      </w:r>
    </w:p>
    <w:p w14:paraId="6EADDC5A" w14:textId="6DD9F836" w:rsidR="00505526" w:rsidRDefault="00505526" w:rsidP="00505526">
      <w:pPr>
        <w:pStyle w:val="corpsdedcision"/>
      </w:pPr>
      <w:r>
        <w:t>La preuve au dossier révèle qu</w:t>
      </w:r>
      <w:r w:rsidR="0028135B">
        <w:t xml:space="preserve">e le travailleur est encore aujourd’hui marqué par ce qu’il a vécu en 2014. Il doit apprendre </w:t>
      </w:r>
      <w:r w:rsidR="00386E48">
        <w:t xml:space="preserve">à vivre </w:t>
      </w:r>
      <w:r w:rsidR="0028135B">
        <w:t xml:space="preserve">avec cet événement </w:t>
      </w:r>
      <w:r w:rsidR="00386E48">
        <w:t>traumatisant</w:t>
      </w:r>
      <w:r w:rsidR="0076092F">
        <w:t>,</w:t>
      </w:r>
      <w:r w:rsidR="00386E48">
        <w:t xml:space="preserve"> </w:t>
      </w:r>
      <w:r w:rsidR="0028135B">
        <w:t xml:space="preserve">mais la route est longue et parsemée d’embûches. </w:t>
      </w:r>
    </w:p>
    <w:p w14:paraId="03BCB7E7" w14:textId="5CBA1C38" w:rsidR="00915501" w:rsidRDefault="00915501" w:rsidP="00505526">
      <w:pPr>
        <w:pStyle w:val="corpsdedcision"/>
      </w:pPr>
      <w:r>
        <w:t xml:space="preserve">Suivant la consolidation de la lésion professionnelle, le travailleur </w:t>
      </w:r>
      <w:r w:rsidR="00D32318">
        <w:t>dans le cadre de sa réadaptation, participe à un programme de développement des capacités fonctionnelles et revien</w:t>
      </w:r>
      <w:r w:rsidR="00492450">
        <w:t>t</w:t>
      </w:r>
      <w:r w:rsidR="00D32318">
        <w:t xml:space="preserve"> sur le marché du travail.</w:t>
      </w:r>
      <w:r w:rsidR="00302AF1">
        <w:t xml:space="preserve"> En 2018, </w:t>
      </w:r>
      <w:r w:rsidR="00137AB3">
        <w:t xml:space="preserve">il tente un retour au travail comme homme de service en plus d’effectuer </w:t>
      </w:r>
      <w:r w:rsidR="00AA3941">
        <w:t>des tâches de mécanicien et d’opération de</w:t>
      </w:r>
      <w:r w:rsidR="00A915F1">
        <w:t xml:space="preserve"> dépannage routier</w:t>
      </w:r>
      <w:r w:rsidR="00AA3941">
        <w:t xml:space="preserve">.  </w:t>
      </w:r>
    </w:p>
    <w:p w14:paraId="55B3C758" w14:textId="366BA977" w:rsidR="00D32318" w:rsidRDefault="00AA3941" w:rsidP="00505526">
      <w:pPr>
        <w:pStyle w:val="corpsdedcision"/>
      </w:pPr>
      <w:r>
        <w:t>Le travailleur explique que les premières semaines se sont bien passées</w:t>
      </w:r>
      <w:r w:rsidR="0076092F">
        <w:t>,</w:t>
      </w:r>
      <w:r>
        <w:t xml:space="preserve"> </w:t>
      </w:r>
      <w:r w:rsidR="003D1BCF">
        <w:t xml:space="preserve">mais ensuite la situation a dégénéré. À travers son nouveau travail, il revit </w:t>
      </w:r>
      <w:r w:rsidR="00FF5C35">
        <w:t>les symptômes liés au syndrome de stress post</w:t>
      </w:r>
      <w:r w:rsidR="00B65F76">
        <w:t>-</w:t>
      </w:r>
      <w:r w:rsidR="00FF5C35">
        <w:t xml:space="preserve">traumatique. </w:t>
      </w:r>
    </w:p>
    <w:p w14:paraId="410A4829" w14:textId="6322E2F4" w:rsidR="00FF5C35" w:rsidRDefault="00AF1CF3" w:rsidP="00505526">
      <w:pPr>
        <w:pStyle w:val="corpsdedcision"/>
      </w:pPr>
      <w:r>
        <w:t xml:space="preserve">À l’audience, le travailleur nomme </w:t>
      </w:r>
      <w:r w:rsidR="00B65F76">
        <w:t xml:space="preserve">trois </w:t>
      </w:r>
      <w:r>
        <w:t>événements</w:t>
      </w:r>
      <w:r w:rsidR="00492450">
        <w:t xml:space="preserve"> d’importance le faisant replong</w:t>
      </w:r>
      <w:r w:rsidR="005B3D8F">
        <w:t>er</w:t>
      </w:r>
      <w:r w:rsidR="00AD5840">
        <w:t xml:space="preserve"> dans son état de stress post</w:t>
      </w:r>
      <w:r w:rsidR="00B65F76">
        <w:t>-</w:t>
      </w:r>
      <w:r w:rsidR="00AD5840">
        <w:t>traumatique</w:t>
      </w:r>
      <w:r>
        <w:t xml:space="preserve"> </w:t>
      </w:r>
      <w:r w:rsidR="00B23258">
        <w:t>soit</w:t>
      </w:r>
      <w:r w:rsidR="005B3D8F">
        <w:t>,</w:t>
      </w:r>
      <w:r w:rsidR="00B23258">
        <w:t xml:space="preserve"> lorsqu’il s’est présenté sur </w:t>
      </w:r>
      <w:r w:rsidR="00CC24BA">
        <w:t>l</w:t>
      </w:r>
      <w:r w:rsidR="00B65F76">
        <w:t>es lieux d’un accident</w:t>
      </w:r>
      <w:r w:rsidR="00B23258">
        <w:t xml:space="preserve"> pour</w:t>
      </w:r>
      <w:r w:rsidR="00975A13">
        <w:t xml:space="preserve"> faire </w:t>
      </w:r>
      <w:r w:rsidR="00B23258">
        <w:t>un remorquage</w:t>
      </w:r>
      <w:r w:rsidR="002E4328">
        <w:t>, lors</w:t>
      </w:r>
      <w:r w:rsidR="00975A13">
        <w:t xml:space="preserve">qu’il reçoit </w:t>
      </w:r>
      <w:r w:rsidR="00083C3C">
        <w:t>l’</w:t>
      </w:r>
      <w:r w:rsidR="002E4328">
        <w:t>appel</w:t>
      </w:r>
      <w:r w:rsidR="00BF4FE3">
        <w:t xml:space="preserve"> d’un client à</w:t>
      </w:r>
      <w:r w:rsidR="002E4328">
        <w:t xml:space="preserve"> </w:t>
      </w:r>
      <w:r w:rsidR="003D42E6">
        <w:t>la suite d’</w:t>
      </w:r>
      <w:r w:rsidR="002E4328">
        <w:t>un capotage et</w:t>
      </w:r>
      <w:r w:rsidR="00975A13">
        <w:t>,</w:t>
      </w:r>
      <w:r w:rsidR="002E4328">
        <w:t xml:space="preserve"> finalement, lorsqu</w:t>
      </w:r>
      <w:r w:rsidR="005401C8">
        <w:t xml:space="preserve">’il y a une problématique avec </w:t>
      </w:r>
      <w:r w:rsidR="00B65F76">
        <w:t xml:space="preserve">un </w:t>
      </w:r>
      <w:r w:rsidR="00975470">
        <w:t xml:space="preserve">pont élévateur dans le garage. </w:t>
      </w:r>
      <w:r w:rsidR="009C7D33">
        <w:t xml:space="preserve">En somme, </w:t>
      </w:r>
      <w:r w:rsidR="004D3DD5">
        <w:t xml:space="preserve">une certaine réminiscence l’habite et </w:t>
      </w:r>
      <w:r w:rsidR="009C7D33">
        <w:t xml:space="preserve">l’amène à quitter le travail le 31 mars 2019. </w:t>
      </w:r>
    </w:p>
    <w:p w14:paraId="06ABC7D4" w14:textId="656DC980" w:rsidR="00B7484B" w:rsidRPr="00BB36D9" w:rsidRDefault="004070B0" w:rsidP="004070B0">
      <w:pPr>
        <w:pStyle w:val="corpsdedcision"/>
      </w:pPr>
      <w:r w:rsidRPr="00BB36D9">
        <w:t xml:space="preserve">Parallèlement à ce qui précède, le travailleur est toujours en interaction avec la Commission </w:t>
      </w:r>
      <w:r w:rsidR="00340FAF">
        <w:t>sur le</w:t>
      </w:r>
      <w:r w:rsidRPr="00BB36D9">
        <w:t xml:space="preserve"> plan administratif. Le 8 mars 2019, il est question de la révision de son indemnité de remplacement du revenu. </w:t>
      </w:r>
      <w:r w:rsidR="00EB4AE8" w:rsidRPr="00BB36D9">
        <w:t xml:space="preserve">Il y a alors modification de son indemnité de remplacement de revenu et </w:t>
      </w:r>
      <w:r w:rsidR="00B7484B" w:rsidRPr="00BB36D9">
        <w:t xml:space="preserve">la prochaine révision est </w:t>
      </w:r>
      <w:r w:rsidR="007939DE" w:rsidRPr="00BB36D9">
        <w:t>alors</w:t>
      </w:r>
      <w:r w:rsidR="00B7484B" w:rsidRPr="00BB36D9">
        <w:t xml:space="preserve"> annoncée pour le 8</w:t>
      </w:r>
      <w:r w:rsidR="00B65F76">
        <w:t> </w:t>
      </w:r>
      <w:r w:rsidR="00B7484B" w:rsidRPr="00BB36D9">
        <w:t>mars</w:t>
      </w:r>
      <w:r w:rsidR="00B65F76">
        <w:t> </w:t>
      </w:r>
      <w:r w:rsidR="00B7484B" w:rsidRPr="00BB36D9">
        <w:t xml:space="preserve">2022. </w:t>
      </w:r>
    </w:p>
    <w:p w14:paraId="1C21518B" w14:textId="1CF9DE07" w:rsidR="001A099F" w:rsidRPr="00BB36D9" w:rsidRDefault="004070B0" w:rsidP="004070B0">
      <w:pPr>
        <w:pStyle w:val="corpsdedcision"/>
      </w:pPr>
      <w:r w:rsidRPr="00BB36D9">
        <w:t xml:space="preserve"> En somme, </w:t>
      </w:r>
      <w:r w:rsidR="00B7484B" w:rsidRPr="00BB36D9">
        <w:t>le travailleur</w:t>
      </w:r>
      <w:r w:rsidRPr="00BB36D9">
        <w:t xml:space="preserve"> estime qu’en 2019, il est toujours en lien avec la Commission pour son accident du travail qu’il a subi en 2014. </w:t>
      </w:r>
      <w:r w:rsidR="00B7484B" w:rsidRPr="00BB36D9">
        <w:t>Il</w:t>
      </w:r>
      <w:r w:rsidR="003C4A0D" w:rsidRPr="00BB36D9">
        <w:t xml:space="preserve"> témoigne</w:t>
      </w:r>
      <w:r w:rsidR="00B7484B" w:rsidRPr="00BB36D9">
        <w:t xml:space="preserve"> par ailleurs qu’il ne pouvait entreprendre d’autres recours étant donné </w:t>
      </w:r>
      <w:r w:rsidR="009E3013" w:rsidRPr="00BB36D9">
        <w:t xml:space="preserve">qu’il considérait le dossier d’origine toujours actif. </w:t>
      </w:r>
    </w:p>
    <w:p w14:paraId="3C81EF16" w14:textId="19ED5694" w:rsidR="00F5455C" w:rsidRDefault="004070B0" w:rsidP="00BB36D9">
      <w:pPr>
        <w:pStyle w:val="corpsdedcision"/>
      </w:pPr>
      <w:r w:rsidRPr="00BB36D9">
        <w:t xml:space="preserve">Pour le Tribunal, le traitement de plusieurs dossiers </w:t>
      </w:r>
      <w:r w:rsidR="008A7C2D" w:rsidRPr="00BB36D9">
        <w:t>en même temps avec différents intervenants auprès de la Commission a nourri une certaine confusion auprès d’un travailleur fragile</w:t>
      </w:r>
      <w:r w:rsidR="00F5455C" w:rsidRPr="00BB36D9">
        <w:t xml:space="preserve"> et lui a causé une totale incompréhension</w:t>
      </w:r>
      <w:r w:rsidR="00083C3C">
        <w:t>,</w:t>
      </w:r>
      <w:r w:rsidR="00F5455C" w:rsidRPr="00BB36D9">
        <w:t xml:space="preserve"> le </w:t>
      </w:r>
      <w:r w:rsidR="00F32782" w:rsidRPr="00BB36D9">
        <w:t>29 avril 2022</w:t>
      </w:r>
      <w:r w:rsidR="00975A13">
        <w:t>,</w:t>
      </w:r>
      <w:r w:rsidR="00F32782" w:rsidRPr="00BB36D9">
        <w:t xml:space="preserve"> lorsque l’agent d’indemnisation procède à la fermeture administrative de son dossier.</w:t>
      </w:r>
      <w:r w:rsidR="00BB36D9" w:rsidRPr="00BB36D9">
        <w:t xml:space="preserve"> </w:t>
      </w:r>
      <w:r w:rsidR="006D5C62">
        <w:t>À titre indicatif, le Tribunal reproduit un extrait des notes évolutives</w:t>
      </w:r>
      <w:r w:rsidR="00456C21">
        <w:t xml:space="preserve"> dont l</w:t>
      </w:r>
      <w:r w:rsidR="004C1F79">
        <w:t xml:space="preserve">e titre est </w:t>
      </w:r>
      <w:r w:rsidR="004C1F79" w:rsidRPr="00C747C2">
        <w:rPr>
          <w:i/>
          <w:iCs/>
        </w:rPr>
        <w:t>note de fermeture</w:t>
      </w:r>
      <w:r w:rsidR="004C1F79">
        <w:t>, en date du 9 août 2022</w:t>
      </w:r>
      <w:r w:rsidR="006D5C62">
        <w:t>, lequel parle de lui-même :</w:t>
      </w:r>
      <w:r w:rsidR="001161FA">
        <w:t xml:space="preserve"> </w:t>
      </w:r>
    </w:p>
    <w:p w14:paraId="6FDA728A" w14:textId="1C0723B0" w:rsidR="00456C21" w:rsidRDefault="00FD0639" w:rsidP="00456C21">
      <w:pPr>
        <w:pStyle w:val="citation"/>
      </w:pPr>
      <w:r>
        <w:t>«</w:t>
      </w:r>
      <w:r w:rsidR="001161FA">
        <w:t xml:space="preserve"> </w:t>
      </w:r>
      <w:r w:rsidR="00456C21">
        <w:t xml:space="preserve">Appel fait au T: </w:t>
      </w:r>
    </w:p>
    <w:p w14:paraId="2A68FA11" w14:textId="77777777" w:rsidR="00456C21" w:rsidRDefault="00456C21" w:rsidP="00456C21">
      <w:pPr>
        <w:pStyle w:val="citation"/>
      </w:pPr>
      <w:r>
        <w:t>Explique les motifs de la décision.</w:t>
      </w:r>
    </w:p>
    <w:p w14:paraId="184E213D" w14:textId="612C652E" w:rsidR="00456C21" w:rsidRDefault="00456C21" w:rsidP="00456C21">
      <w:pPr>
        <w:pStyle w:val="citation"/>
      </w:pPr>
      <w:r>
        <w:t xml:space="preserve">Explique ses recours pour la contestation. </w:t>
      </w:r>
    </w:p>
    <w:p w14:paraId="3549693C" w14:textId="77777777" w:rsidR="004C1F79" w:rsidRDefault="004C1F79" w:rsidP="00456C21">
      <w:pPr>
        <w:pStyle w:val="citation"/>
      </w:pPr>
    </w:p>
    <w:p w14:paraId="15F7BD41" w14:textId="0FF5492B" w:rsidR="00456C21" w:rsidRDefault="00456C21" w:rsidP="004C1F79">
      <w:pPr>
        <w:pStyle w:val="citation"/>
      </w:pPr>
      <w:r>
        <w:t xml:space="preserve">T </w:t>
      </w:r>
      <w:r w:rsidRPr="00FD0639">
        <w:rPr>
          <w:u w:val="single"/>
        </w:rPr>
        <w:t>n'était pas conscient</w:t>
      </w:r>
      <w:r>
        <w:t xml:space="preserve"> qu'il devait faire une réclamation au moment où les SX se sont aggravés soit en 2019. </w:t>
      </w:r>
      <w:r w:rsidRPr="00A51F7B">
        <w:rPr>
          <w:u w:val="single"/>
        </w:rPr>
        <w:t>Je lui dit que malheureusement la non connaissance de la loi n'est pas un motif raisonnable.</w:t>
      </w:r>
    </w:p>
    <w:p w14:paraId="7439E5C9" w14:textId="706A6907" w:rsidR="00456C21" w:rsidRDefault="00456C21" w:rsidP="004C1F79">
      <w:pPr>
        <w:pStyle w:val="citation"/>
      </w:pPr>
      <w:r>
        <w:t xml:space="preserve">T me dit qu'il </w:t>
      </w:r>
      <w:r w:rsidRPr="00A51F7B">
        <w:rPr>
          <w:u w:val="single"/>
        </w:rPr>
        <w:t>n'allait pas bien psychologiquement</w:t>
      </w:r>
      <w:r>
        <w:t xml:space="preserve">, </w:t>
      </w:r>
      <w:r w:rsidRPr="00A51F7B">
        <w:rPr>
          <w:u w:val="single"/>
        </w:rPr>
        <w:t>je lui mentionne que je comprend mais que pour relever un travailleur de son hors délai, il doit être en incapacité d'agir ce qui n'était pas son cas.</w:t>
      </w:r>
    </w:p>
    <w:p w14:paraId="1A22300E" w14:textId="12B02A1B" w:rsidR="00456C21" w:rsidRDefault="00456C21" w:rsidP="00B95F05">
      <w:pPr>
        <w:pStyle w:val="citation"/>
      </w:pPr>
      <w:r>
        <w:t xml:space="preserve">T commence à être arrogant et à ventiler je le laisse faire. Mentionne que </w:t>
      </w:r>
      <w:r w:rsidRPr="00A51F7B">
        <w:rPr>
          <w:u w:val="single"/>
        </w:rPr>
        <w:t>c'est son agente qui lui a dit en juin 2022 de faire une demande en RRA.</w:t>
      </w:r>
      <w:r>
        <w:t xml:space="preserve"> Je lui mentionne que </w:t>
      </w:r>
      <w:r w:rsidRPr="00A51F7B">
        <w:rPr>
          <w:u w:val="single"/>
        </w:rPr>
        <w:t xml:space="preserve">ce n'est pas moi qui lui a dit ça </w:t>
      </w:r>
      <w:r>
        <w:t xml:space="preserve">et qu'il pouvait si il le désirait </w:t>
      </w:r>
      <w:r w:rsidRPr="00A51F7B">
        <w:rPr>
          <w:u w:val="single"/>
        </w:rPr>
        <w:t>faire une autre demande</w:t>
      </w:r>
      <w:r w:rsidR="0076092F">
        <w:rPr>
          <w:u w:val="single"/>
        </w:rPr>
        <w:t>,</w:t>
      </w:r>
      <w:r>
        <w:t xml:space="preserve"> MAIS que celle reçu pour une RRA du 2019-03-31 était HORS DÉLAI. </w:t>
      </w:r>
    </w:p>
    <w:p w14:paraId="17244B4D" w14:textId="1028E4F9" w:rsidR="00456C21" w:rsidRDefault="00456C21" w:rsidP="00FD0639">
      <w:pPr>
        <w:pStyle w:val="citation"/>
      </w:pPr>
      <w:r w:rsidRPr="00A51F7B">
        <w:rPr>
          <w:u w:val="single"/>
        </w:rPr>
        <w:t>T ne comprend pas pourquoi son dossier avait été fermé administrativement, qu'il devait avoir une entente à vie avec la Commission</w:t>
      </w:r>
      <w:r>
        <w:t xml:space="preserve">. Explique que </w:t>
      </w:r>
      <w:r w:rsidRPr="00A51F7B">
        <w:rPr>
          <w:u w:val="single"/>
        </w:rPr>
        <w:t>ce n'est pas moi qui est en charge de cette sphère de son dossier</w:t>
      </w:r>
      <w:r>
        <w:t xml:space="preserve"> et je lui reflète que dans les notes, </w:t>
      </w:r>
      <w:r w:rsidRPr="00D856B6">
        <w:rPr>
          <w:u w:val="single"/>
        </w:rPr>
        <w:t>la raison de cette fermeture était qu'il n'avait pas donné suite à notre demande d'information malgré rappelS. T me dit que cela est complètement faux</w:t>
      </w:r>
      <w:r>
        <w:t>. Je lui mentionne que je vais écrire à l'agente qui c'est occupé de la fermeture</w:t>
      </w:r>
      <w:r w:rsidR="0076092F">
        <w:t>,</w:t>
      </w:r>
      <w:r>
        <w:t xml:space="preserve"> car je ne désire pas l'induire en erreur. </w:t>
      </w:r>
    </w:p>
    <w:p w14:paraId="0419691D" w14:textId="77777777" w:rsidR="00FD0639" w:rsidRDefault="00FD0639" w:rsidP="00456C21">
      <w:pPr>
        <w:pStyle w:val="citation"/>
      </w:pPr>
    </w:p>
    <w:p w14:paraId="6669976C" w14:textId="3DB2815C" w:rsidR="00456C21" w:rsidRDefault="00456C21" w:rsidP="00456C21">
      <w:pPr>
        <w:pStyle w:val="citation"/>
      </w:pPr>
      <w:r>
        <w:t xml:space="preserve">Je lui souhaite une belle journée et un prompt rétablissement quand même. </w:t>
      </w:r>
    </w:p>
    <w:p w14:paraId="5B3BF38F" w14:textId="36FD4641" w:rsidR="006D5C62" w:rsidRDefault="00456C21" w:rsidP="00456C21">
      <w:pPr>
        <w:pStyle w:val="citation"/>
      </w:pPr>
      <w:r>
        <w:t xml:space="preserve">Me dit qu'il </w:t>
      </w:r>
      <w:r w:rsidRPr="00D856B6">
        <w:rPr>
          <w:u w:val="single"/>
        </w:rPr>
        <w:t>va se prendre un avocat, je ne répond pas</w:t>
      </w:r>
      <w:r>
        <w:t xml:space="preserve">. </w:t>
      </w:r>
      <w:r w:rsidR="00FD0639">
        <w:t>»</w:t>
      </w:r>
      <w:r>
        <w:t xml:space="preserve">  </w:t>
      </w:r>
    </w:p>
    <w:p w14:paraId="0E23D96F" w14:textId="77777777" w:rsidR="001161FA" w:rsidRDefault="001161FA" w:rsidP="00456C21">
      <w:pPr>
        <w:pStyle w:val="citation"/>
      </w:pPr>
    </w:p>
    <w:p w14:paraId="7F11727C" w14:textId="0AAA0E41" w:rsidR="001161FA" w:rsidRPr="00BE7CDF" w:rsidRDefault="001161FA" w:rsidP="00456C21">
      <w:pPr>
        <w:pStyle w:val="citation"/>
        <w:rPr>
          <w:sz w:val="24"/>
          <w:szCs w:val="24"/>
        </w:rPr>
      </w:pPr>
      <w:r w:rsidRPr="00BE7CDF">
        <w:rPr>
          <w:rFonts w:cs="Arial"/>
          <w:sz w:val="24"/>
          <w:szCs w:val="24"/>
        </w:rPr>
        <w:t>[</w:t>
      </w:r>
      <w:r w:rsidRPr="00BE7CDF">
        <w:rPr>
          <w:sz w:val="24"/>
          <w:szCs w:val="24"/>
        </w:rPr>
        <w:t>Transcription textuelle</w:t>
      </w:r>
      <w:r>
        <w:rPr>
          <w:sz w:val="24"/>
          <w:szCs w:val="24"/>
        </w:rPr>
        <w:t>;</w:t>
      </w:r>
      <w:r w:rsidRPr="00BE7CDF">
        <w:rPr>
          <w:sz w:val="24"/>
          <w:szCs w:val="24"/>
        </w:rPr>
        <w:t xml:space="preserve"> nos soulignement</w:t>
      </w:r>
      <w:r>
        <w:rPr>
          <w:sz w:val="24"/>
          <w:szCs w:val="24"/>
        </w:rPr>
        <w:t>s</w:t>
      </w:r>
      <w:r w:rsidRPr="00BE7CDF">
        <w:rPr>
          <w:rFonts w:cs="Arial"/>
          <w:sz w:val="24"/>
          <w:szCs w:val="24"/>
        </w:rPr>
        <w:t>]</w:t>
      </w:r>
    </w:p>
    <w:p w14:paraId="478AE844" w14:textId="77777777" w:rsidR="00FD0639" w:rsidRDefault="00FD0639" w:rsidP="00456C21">
      <w:pPr>
        <w:pStyle w:val="citation"/>
      </w:pPr>
    </w:p>
    <w:p w14:paraId="519A0FAD" w14:textId="77777777" w:rsidR="001161FA" w:rsidRPr="00BB36D9" w:rsidRDefault="001161FA" w:rsidP="00456C21">
      <w:pPr>
        <w:pStyle w:val="citation"/>
      </w:pPr>
    </w:p>
    <w:p w14:paraId="2249017C" w14:textId="0B4C0569" w:rsidR="00C539A9" w:rsidRPr="00083C3C" w:rsidRDefault="00C539A9" w:rsidP="00505526">
      <w:pPr>
        <w:pStyle w:val="corpsdedcision"/>
      </w:pPr>
      <w:r w:rsidRPr="00083C3C">
        <w:t>Certes</w:t>
      </w:r>
      <w:r w:rsidR="001161FA" w:rsidRPr="00BE7CDF">
        <w:t>,</w:t>
      </w:r>
      <w:r w:rsidRPr="00083C3C">
        <w:t xml:space="preserve"> le délai </w:t>
      </w:r>
      <w:r w:rsidR="0035080B" w:rsidRPr="00083C3C">
        <w:t>de plusieurs mois est long avant que le travailleur réclame pour une récidive, rechute ou aggravation</w:t>
      </w:r>
      <w:r w:rsidR="0076092F" w:rsidRPr="00BE7CDF">
        <w:t>,</w:t>
      </w:r>
      <w:r w:rsidR="0035080B" w:rsidRPr="00083C3C">
        <w:t xml:space="preserve"> mais le tout est</w:t>
      </w:r>
      <w:r w:rsidR="00061806" w:rsidRPr="00083C3C">
        <w:t xml:space="preserve"> soit explicable</w:t>
      </w:r>
      <w:r w:rsidR="00010A28" w:rsidRPr="00083C3C">
        <w:t xml:space="preserve"> ou encore</w:t>
      </w:r>
      <w:r w:rsidR="00061806" w:rsidRPr="00083C3C">
        <w:t xml:space="preserve"> expliqué par le travailleur. </w:t>
      </w:r>
    </w:p>
    <w:p w14:paraId="39A06B0E" w14:textId="62BC16A8" w:rsidR="00061806" w:rsidRDefault="00A02BC1" w:rsidP="00505526">
      <w:pPr>
        <w:pStyle w:val="corpsdedcision"/>
      </w:pPr>
      <w:r>
        <w:t xml:space="preserve">Le témoignage du travailleur ainsi qu’une revue du dossier médico-administratif démontre </w:t>
      </w:r>
      <w:r w:rsidR="00BF4FE3">
        <w:t>qu’il</w:t>
      </w:r>
      <w:r>
        <w:t xml:space="preserve"> a toujours été </w:t>
      </w:r>
      <w:r w:rsidR="0068394B">
        <w:t>aux prises avec des difficultés de santé psychologiques</w:t>
      </w:r>
      <w:r w:rsidR="0076092F">
        <w:t>,</w:t>
      </w:r>
      <w:r w:rsidR="0068394B">
        <w:t xml:space="preserve"> et ce, en dépit d’une consolidation hâtive de la lésion d’origine</w:t>
      </w:r>
      <w:r w:rsidR="001161FA">
        <w:t>,</w:t>
      </w:r>
      <w:r w:rsidR="0068394B">
        <w:t xml:space="preserve"> le 2</w:t>
      </w:r>
      <w:r w:rsidR="00A966B9">
        <w:t> </w:t>
      </w:r>
      <w:r w:rsidR="0068394B">
        <w:t>septembre 2015.</w:t>
      </w:r>
    </w:p>
    <w:p w14:paraId="0E989708" w14:textId="6DF7F531" w:rsidR="0068394B" w:rsidRDefault="006807CD" w:rsidP="00505526">
      <w:pPr>
        <w:pStyle w:val="corpsdedcision"/>
      </w:pPr>
      <w:r>
        <w:t>La preuve médicale révèle que d</w:t>
      </w:r>
      <w:r w:rsidR="00791D7E">
        <w:t>u 31 mars 2019</w:t>
      </w:r>
      <w:r w:rsidR="00E75790">
        <w:t>,</w:t>
      </w:r>
      <w:r w:rsidR="005470C2">
        <w:t xml:space="preserve"> date où il cesse de travailler</w:t>
      </w:r>
      <w:r w:rsidR="00791D7E">
        <w:t xml:space="preserve"> jusqu’</w:t>
      </w:r>
      <w:r w:rsidR="00FF7D90">
        <w:t xml:space="preserve">au 12 juillet 2022, </w:t>
      </w:r>
      <w:r w:rsidR="00975A13">
        <w:t>il</w:t>
      </w:r>
      <w:r w:rsidR="00FF7D90">
        <w:t xml:space="preserve"> n’était pas en mesure de comprendre </w:t>
      </w:r>
      <w:r w:rsidR="002B09FB">
        <w:t xml:space="preserve">ce qu’il vivait et par conséquent de </w:t>
      </w:r>
      <w:r w:rsidR="00083C3C">
        <w:t xml:space="preserve">faire une réclamation </w:t>
      </w:r>
      <w:r w:rsidR="002B09FB">
        <w:t xml:space="preserve">à la Commission </w:t>
      </w:r>
      <w:r>
        <w:t>pour une lésion professionnelle sous la forme d</w:t>
      </w:r>
      <w:r w:rsidR="00E65F4C">
        <w:t>’une récidive, rechute ou aggravation.</w:t>
      </w:r>
    </w:p>
    <w:p w14:paraId="1EC6DD79" w14:textId="2172DE4F" w:rsidR="00E65F4C" w:rsidRDefault="00FF002B" w:rsidP="00505526">
      <w:pPr>
        <w:pStyle w:val="corpsdedcision"/>
      </w:pPr>
      <w:r>
        <w:t xml:space="preserve">Durant </w:t>
      </w:r>
      <w:r w:rsidR="00116263">
        <w:t>la période précitée</w:t>
      </w:r>
      <w:r>
        <w:t>,</w:t>
      </w:r>
      <w:r w:rsidR="00027C41">
        <w:t xml:space="preserve"> en considérant d’autant plus les effets de la pandémie de Covid-19</w:t>
      </w:r>
      <w:r w:rsidR="00FD612F">
        <w:t xml:space="preserve">, arrivée en mars 2020, mettant ainsi un frein aux suivis et </w:t>
      </w:r>
      <w:r w:rsidR="00E75790">
        <w:t xml:space="preserve">aux </w:t>
      </w:r>
      <w:r w:rsidR="00FD612F">
        <w:t>activités régulières</w:t>
      </w:r>
      <w:r w:rsidR="00027C41">
        <w:t>,</w:t>
      </w:r>
      <w:r>
        <w:t xml:space="preserve"> le</w:t>
      </w:r>
      <w:r w:rsidR="00116263">
        <w:t xml:space="preserve"> professionnel de la santé qui a charge estime que le</w:t>
      </w:r>
      <w:r>
        <w:t xml:space="preserve"> travailleur avait de sérieuses limitations fonctionnelles</w:t>
      </w:r>
      <w:r w:rsidR="00E75790">
        <w:t>,</w:t>
      </w:r>
      <w:r>
        <w:t xml:space="preserve"> sévères</w:t>
      </w:r>
      <w:r w:rsidR="00E75790">
        <w:t>,</w:t>
      </w:r>
      <w:r>
        <w:t xml:space="preserve"> liées à la dépression et à l’anxiété</w:t>
      </w:r>
      <w:r w:rsidR="00E75790">
        <w:t>,</w:t>
      </w:r>
      <w:r>
        <w:t xml:space="preserve"> dans la foulée </w:t>
      </w:r>
      <w:r w:rsidR="00116263">
        <w:t>du syndrome de stress post-traumatique. Cette preuve est non contredite</w:t>
      </w:r>
      <w:r w:rsidR="0076092F">
        <w:t>,</w:t>
      </w:r>
      <w:r w:rsidR="00116263">
        <w:t xml:space="preserve"> mais il y a plus. </w:t>
      </w:r>
      <w:r w:rsidR="00BF4FE3">
        <w:t>C</w:t>
      </w:r>
      <w:r w:rsidR="00263F4F">
        <w:t xml:space="preserve">haque jour, le travailleur </w:t>
      </w:r>
      <w:r w:rsidR="00976CC7">
        <w:t>pleure pour</w:t>
      </w:r>
      <w:r w:rsidR="00263F4F">
        <w:t xml:space="preserve"> n’importe </w:t>
      </w:r>
      <w:r w:rsidR="00976CC7">
        <w:t xml:space="preserve">quelle raison comme il le décrit.  </w:t>
      </w:r>
    </w:p>
    <w:p w14:paraId="2C864C72" w14:textId="487CCC19" w:rsidR="00AF515A" w:rsidRDefault="00D528AD" w:rsidP="00AF515A">
      <w:pPr>
        <w:pStyle w:val="corpsdedcision"/>
      </w:pPr>
      <w:r>
        <w:t>Depuis la consolidation de la lésion professionnelle d’origine, le travailleur est isolé. Il subit des crises d’anxiété et de panique en marge de signes d’hypervigilance.</w:t>
      </w:r>
      <w:r w:rsidR="00976CC7">
        <w:t xml:space="preserve">  </w:t>
      </w:r>
      <w:r>
        <w:t xml:space="preserve">  </w:t>
      </w:r>
      <w:r w:rsidR="00F6376B">
        <w:t xml:space="preserve">En plus de négliger </w:t>
      </w:r>
      <w:r w:rsidR="004B0EF0">
        <w:t>son hygiène personnelle</w:t>
      </w:r>
      <w:r w:rsidR="00F6376B">
        <w:t xml:space="preserve"> et sa santé globale, il dit avoir des </w:t>
      </w:r>
      <w:r w:rsidR="00E75790">
        <w:t xml:space="preserve">troubles </w:t>
      </w:r>
      <w:r w:rsidR="003E554A">
        <w:t xml:space="preserve">alimentaires </w:t>
      </w:r>
      <w:r w:rsidR="00330FD6">
        <w:t>et digestif</w:t>
      </w:r>
      <w:r w:rsidR="003E554A">
        <w:t>s</w:t>
      </w:r>
      <w:r w:rsidR="00330FD6">
        <w:t xml:space="preserve">. Aussi, il </w:t>
      </w:r>
      <w:r w:rsidR="003E554A">
        <w:t>explique qu’il a</w:t>
      </w:r>
      <w:r w:rsidR="0064358D">
        <w:t xml:space="preserve"> </w:t>
      </w:r>
      <w:r w:rsidR="00330FD6">
        <w:t xml:space="preserve">des </w:t>
      </w:r>
      <w:r w:rsidR="003E554A">
        <w:t xml:space="preserve">difficultés </w:t>
      </w:r>
      <w:r w:rsidR="00330FD6">
        <w:t>à focaliser</w:t>
      </w:r>
      <w:r w:rsidR="00A46A62">
        <w:t xml:space="preserve">, </w:t>
      </w:r>
      <w:r w:rsidR="003E554A">
        <w:t>a un déficit de l</w:t>
      </w:r>
      <w:r w:rsidR="00A46A62">
        <w:t xml:space="preserve">’attention et </w:t>
      </w:r>
      <w:r w:rsidR="003E554A">
        <w:t xml:space="preserve">un </w:t>
      </w:r>
      <w:r w:rsidR="007276B6">
        <w:t xml:space="preserve">manque </w:t>
      </w:r>
      <w:r w:rsidR="00A46A62">
        <w:t xml:space="preserve">de concentration. Son sommeil est affecté et il fait des cauchemars. </w:t>
      </w:r>
      <w:r w:rsidR="0064358D">
        <w:t>Il</w:t>
      </w:r>
      <w:r w:rsidR="00745817">
        <w:t xml:space="preserve"> ressent de la culpabilité </w:t>
      </w:r>
      <w:r w:rsidR="00AF515A">
        <w:t xml:space="preserve">ainsi que de la honte.  </w:t>
      </w:r>
    </w:p>
    <w:p w14:paraId="1A46CC59" w14:textId="76AEB871" w:rsidR="00712006" w:rsidRDefault="00712006" w:rsidP="00AF515A">
      <w:pPr>
        <w:pStyle w:val="corpsdedcision"/>
      </w:pPr>
      <w:r>
        <w:t xml:space="preserve">En somme, l’accident demeure omniprésent </w:t>
      </w:r>
      <w:r w:rsidRPr="00BF4FE3">
        <w:t>dans sa tête</w:t>
      </w:r>
      <w:r>
        <w:t xml:space="preserve"> comme il le mentionne.</w:t>
      </w:r>
      <w:r w:rsidR="0064358D">
        <w:t xml:space="preserve"> </w:t>
      </w:r>
      <w:r w:rsidR="00031380">
        <w:t>Cet état psychologique le met</w:t>
      </w:r>
      <w:r w:rsidR="0064358D">
        <w:t xml:space="preserve"> dans l’incapacité d’agir</w:t>
      </w:r>
      <w:r w:rsidR="00031380">
        <w:t xml:space="preserve">. Il devient un individu déconnecté et marginal. </w:t>
      </w:r>
      <w:r w:rsidR="000D5720">
        <w:t xml:space="preserve">Il développe </w:t>
      </w:r>
      <w:r w:rsidR="00714047">
        <w:t>des idées suicidaires</w:t>
      </w:r>
      <w:r w:rsidR="000D5720">
        <w:t xml:space="preserve"> qui le hante</w:t>
      </w:r>
      <w:r w:rsidR="00957F92">
        <w:t>nt</w:t>
      </w:r>
      <w:r w:rsidR="00714047">
        <w:t xml:space="preserve"> </w:t>
      </w:r>
      <w:r w:rsidR="00DA6E15">
        <w:t xml:space="preserve">et sa condition </w:t>
      </w:r>
      <w:r w:rsidR="003419D5">
        <w:t>l</w:t>
      </w:r>
      <w:r w:rsidR="00DA6E15">
        <w:t xml:space="preserve">e porte </w:t>
      </w:r>
      <w:r w:rsidR="003419D5">
        <w:t>à</w:t>
      </w:r>
      <w:r w:rsidR="003D42E6">
        <w:t xml:space="preserve"> consommer</w:t>
      </w:r>
      <w:r w:rsidR="00714047">
        <w:t xml:space="preserve"> de l’alcool et d</w:t>
      </w:r>
      <w:r w:rsidR="003D42E6">
        <w:t>u</w:t>
      </w:r>
      <w:r w:rsidR="00714047">
        <w:t xml:space="preserve"> cannabis. </w:t>
      </w:r>
      <w:r w:rsidR="00752FB2">
        <w:t>Pour le Tribunal, la preuve prépondérante révèle que le travailleur est désorganisé entre l’arrêt de travail en 2019 jusqu’au printemps</w:t>
      </w:r>
      <w:r w:rsidR="00712D55">
        <w:t> </w:t>
      </w:r>
      <w:r w:rsidR="00752FB2">
        <w:t xml:space="preserve">2022. </w:t>
      </w:r>
      <w:r w:rsidR="00CB02CB">
        <w:t xml:space="preserve">Le travailleur n’était pas en mesure de produire une réclamation auprès de la Commission. </w:t>
      </w:r>
    </w:p>
    <w:p w14:paraId="13885734" w14:textId="27E6AD54" w:rsidR="00206A6B" w:rsidRDefault="00206A6B" w:rsidP="00752FB2">
      <w:pPr>
        <w:pStyle w:val="corpsdedcision"/>
      </w:pPr>
      <w:r>
        <w:t xml:space="preserve">Par ailleurs, </w:t>
      </w:r>
      <w:r w:rsidR="00E02347">
        <w:t>la preuve prépondérante révèle que</w:t>
      </w:r>
      <w:r w:rsidR="00712D55">
        <w:t>,</w:t>
      </w:r>
      <w:r w:rsidR="00E02347">
        <w:t xml:space="preserve"> </w:t>
      </w:r>
      <w:r w:rsidR="00712D55">
        <w:t>c’est en</w:t>
      </w:r>
      <w:r>
        <w:t xml:space="preserve"> suivant les rencontres</w:t>
      </w:r>
      <w:r w:rsidR="00712D55">
        <w:t xml:space="preserve"> de </w:t>
      </w:r>
      <w:r w:rsidR="0034714E" w:rsidRPr="00712D55">
        <w:t xml:space="preserve">psychothérapie que le travailleur arrive à comprendre et </w:t>
      </w:r>
      <w:r w:rsidR="00BC7564" w:rsidRPr="00712D55">
        <w:t>à conjuguer</w:t>
      </w:r>
      <w:r w:rsidR="0034714E" w:rsidRPr="00712D55">
        <w:t xml:space="preserve"> avec ce qui lui arrive.</w:t>
      </w:r>
      <w:r w:rsidR="00935692" w:rsidRPr="00712D55">
        <w:t xml:space="preserve"> C’est </w:t>
      </w:r>
      <w:r w:rsidR="003D42E6" w:rsidRPr="00712D55">
        <w:t xml:space="preserve">pendant </w:t>
      </w:r>
      <w:r w:rsidR="00935692" w:rsidRPr="00712D55">
        <w:t>ce cheminement</w:t>
      </w:r>
      <w:r w:rsidR="00793D29" w:rsidRPr="00712D55">
        <w:t xml:space="preserve"> au printem</w:t>
      </w:r>
      <w:r w:rsidR="00BF1F78" w:rsidRPr="00712D55">
        <w:t>ps et à l’été 2022</w:t>
      </w:r>
      <w:r w:rsidR="003D42E6" w:rsidRPr="00712D55">
        <w:t>,</w:t>
      </w:r>
      <w:r w:rsidR="00BF1F78" w:rsidRPr="00712D55">
        <w:t xml:space="preserve"> en plus de</w:t>
      </w:r>
      <w:r w:rsidR="00935692" w:rsidRPr="00712D55">
        <w:t xml:space="preserve"> la convergence du suivi médical par le </w:t>
      </w:r>
      <w:r w:rsidR="00122A7B" w:rsidRPr="00712D55">
        <w:t xml:space="preserve">professionnel de la santé qui a charge à l’instar de séances </w:t>
      </w:r>
      <w:r w:rsidR="00752FB2" w:rsidRPr="00712D55">
        <w:t>salvatrices de</w:t>
      </w:r>
      <w:r w:rsidR="00122A7B" w:rsidRPr="00712D55">
        <w:t xml:space="preserve"> psychothérapie</w:t>
      </w:r>
      <w:r w:rsidR="003D42E6" w:rsidRPr="00712D55">
        <w:t>,</w:t>
      </w:r>
      <w:r w:rsidR="00793D29" w:rsidRPr="00712D55">
        <w:t xml:space="preserve"> </w:t>
      </w:r>
      <w:r w:rsidR="007276B6">
        <w:t>qu’il</w:t>
      </w:r>
      <w:r w:rsidR="00752FB2" w:rsidRPr="00712D55">
        <w:t xml:space="preserve"> est en mesure de présenter sa réclamation.</w:t>
      </w:r>
      <w:r w:rsidR="00752FB2">
        <w:t xml:space="preserve"> </w:t>
      </w:r>
      <w:r w:rsidR="00657065">
        <w:t xml:space="preserve">En somme, </w:t>
      </w:r>
      <w:r w:rsidR="000B00D6">
        <w:t xml:space="preserve">il </w:t>
      </w:r>
      <w:r w:rsidR="00207D31">
        <w:t>a agi avec diligence considérant son état psychologique et sa désorganisation durant plusieurs mois</w:t>
      </w:r>
      <w:r w:rsidR="0076092F">
        <w:t>,</w:t>
      </w:r>
      <w:r w:rsidR="00207D31">
        <w:t xml:space="preserve"> </w:t>
      </w:r>
      <w:r w:rsidR="00987EB2">
        <w:t xml:space="preserve">et ce, en marge d’une croyance erronée nourrie par la Commission. </w:t>
      </w:r>
    </w:p>
    <w:p w14:paraId="29383ABB" w14:textId="5E106C16" w:rsidR="009B16F9" w:rsidRDefault="00505526" w:rsidP="00505526">
      <w:pPr>
        <w:pStyle w:val="corpsdedcision"/>
      </w:pPr>
      <w:r>
        <w:t>Par conséquent,</w:t>
      </w:r>
      <w:r w:rsidR="00D25AA6">
        <w:t xml:space="preserve"> vu que le travailleur</w:t>
      </w:r>
      <w:r w:rsidR="00657065">
        <w:t xml:space="preserve"> a démontré un motif raisonnable</w:t>
      </w:r>
      <w:r w:rsidR="00BF1F78">
        <w:t>, le</w:t>
      </w:r>
      <w:r>
        <w:t xml:space="preserve"> Tribunal </w:t>
      </w:r>
      <w:r w:rsidR="009B16F9">
        <w:t xml:space="preserve">doit décider du bien-fondé de l’affaire. </w:t>
      </w:r>
    </w:p>
    <w:p w14:paraId="53CA88ED" w14:textId="7EC4ECF4" w:rsidR="009B16F9" w:rsidRPr="009B16F9" w:rsidRDefault="009B16F9" w:rsidP="009B16F9">
      <w:pPr>
        <w:pStyle w:val="corpsdedcision"/>
        <w:numPr>
          <w:ilvl w:val="0"/>
          <w:numId w:val="0"/>
        </w:numPr>
        <w:rPr>
          <w:b/>
          <w:bCs/>
        </w:rPr>
      </w:pPr>
      <w:r w:rsidRPr="009B16F9">
        <w:rPr>
          <w:b/>
          <w:bCs/>
        </w:rPr>
        <w:t>Le cas échéant, le travailleur a-t-il subi une lésion professionnelle sous la forme d’une récidive, rechute ou aggravation du syndrome de stress post-traumatique?</w:t>
      </w:r>
    </w:p>
    <w:p w14:paraId="2C51A8EE" w14:textId="7F9726CC" w:rsidR="009B16F9" w:rsidRDefault="00F71131" w:rsidP="00F71131">
      <w:pPr>
        <w:pStyle w:val="corpsdedcision"/>
      </w:pPr>
      <w:r>
        <w:t xml:space="preserve">Quant au </w:t>
      </w:r>
      <w:r w:rsidR="005B3D8F">
        <w:t>bien-fondé</w:t>
      </w:r>
      <w:r>
        <w:t xml:space="preserve"> de l’affaire, le travailleur plaide avoir subi une lésion professionnelle sous la forme d’une récidive, rechute ou aggravation. La Commission estime que les critères ne sont pas satisfaits et qu’en conséquence, la réclamation du travailleur doit être rejeté</w:t>
      </w:r>
      <w:r w:rsidR="00E47539">
        <w:t xml:space="preserve">e. </w:t>
      </w:r>
    </w:p>
    <w:p w14:paraId="5F4C1F2B" w14:textId="0EF21EA5" w:rsidR="00E47539" w:rsidRDefault="00E47539" w:rsidP="00F71131">
      <w:pPr>
        <w:pStyle w:val="corpsdedcision"/>
      </w:pPr>
      <w:r>
        <w:t xml:space="preserve">Le Tribunal juge que le travailleur a </w:t>
      </w:r>
      <w:r w:rsidR="005B3D8F">
        <w:t>subi</w:t>
      </w:r>
      <w:r>
        <w:t xml:space="preserve"> une récidive, rechute ou aggravation du syndrome de stress post-traumatique. </w:t>
      </w:r>
    </w:p>
    <w:p w14:paraId="40F53671" w14:textId="77777777" w:rsidR="00365342" w:rsidRPr="008268D0" w:rsidRDefault="00365342" w:rsidP="00365342">
      <w:pPr>
        <w:pStyle w:val="corpsdedcision"/>
      </w:pPr>
      <w:r w:rsidRPr="008268D0">
        <w:t>L’</w:t>
      </w:r>
      <w:r>
        <w:t>article </w:t>
      </w:r>
      <w:r w:rsidRPr="008268D0">
        <w:t xml:space="preserve">2 de la </w:t>
      </w:r>
      <w:r w:rsidRPr="008268D0">
        <w:rPr>
          <w:i/>
        </w:rPr>
        <w:t>Loi sur les accidents du travail et les maladies professionnelles</w:t>
      </w:r>
      <w:r w:rsidRPr="008268D0">
        <w:rPr>
          <w:rStyle w:val="Appelnotedebasdep"/>
        </w:rPr>
        <w:footnoteReference w:id="8"/>
      </w:r>
      <w:r w:rsidRPr="008268D0">
        <w:t xml:space="preserve">, la Loi, </w:t>
      </w:r>
      <w:r>
        <w:t>mentionne qu’</w:t>
      </w:r>
      <w:r w:rsidRPr="008268D0">
        <w:t>une lésion professionnelle peut résulter d’un accident du travail, d’une maladie professionnelle ou d’une récidive, rechute ou aggravation.</w:t>
      </w:r>
      <w:r>
        <w:t xml:space="preserve"> </w:t>
      </w:r>
      <w:r w:rsidRPr="008268D0">
        <w:rPr>
          <w:rFonts w:ascii="Helvetica" w:hAnsi="Helvetica" w:cs="Helvetica"/>
          <w:color w:val="000016"/>
          <w:spacing w:val="2"/>
          <w:szCs w:val="24"/>
        </w:rPr>
        <w:t>Les termes « récidive », « rechute » ou « aggravation » ne sont pas définis dans la Loi. Le Tribunal s’en remet donc aux définitions des dictionnaires et retient que la récidive est la reprise évolutive, la rechute est la réapparition</w:t>
      </w:r>
      <w:r>
        <w:rPr>
          <w:rFonts w:ascii="Helvetica" w:hAnsi="Helvetica" w:cs="Helvetica"/>
          <w:color w:val="000016"/>
          <w:spacing w:val="2"/>
          <w:szCs w:val="24"/>
        </w:rPr>
        <w:t>,</w:t>
      </w:r>
      <w:r w:rsidRPr="008268D0">
        <w:rPr>
          <w:rFonts w:ascii="Helvetica" w:hAnsi="Helvetica" w:cs="Helvetica"/>
          <w:color w:val="000016"/>
          <w:spacing w:val="2"/>
          <w:szCs w:val="24"/>
        </w:rPr>
        <w:t xml:space="preserve"> et l’aggravation est la recrudescence d’une lésion professionnelle antérieure ou de ses symptômes</w:t>
      </w:r>
      <w:r w:rsidRPr="008268D0">
        <w:rPr>
          <w:rStyle w:val="Appelnotedebasdep"/>
          <w:rFonts w:cs="Helvetica"/>
          <w:color w:val="000016"/>
          <w:spacing w:val="2"/>
          <w:szCs w:val="24"/>
        </w:rPr>
        <w:footnoteReference w:id="9"/>
      </w:r>
      <w:r w:rsidRPr="008268D0">
        <w:rPr>
          <w:rFonts w:ascii="Helvetica" w:hAnsi="Helvetica" w:cs="Helvetica"/>
          <w:color w:val="000016"/>
          <w:spacing w:val="2"/>
          <w:szCs w:val="24"/>
        </w:rPr>
        <w:t>.</w:t>
      </w:r>
    </w:p>
    <w:p w14:paraId="1A36773A" w14:textId="77777777" w:rsidR="00365342" w:rsidRPr="00DD5FBE" w:rsidRDefault="00365342" w:rsidP="00365342">
      <w:pPr>
        <w:pStyle w:val="corpsdedcision"/>
        <w:tabs>
          <w:tab w:val="num" w:pos="360"/>
          <w:tab w:val="num" w:pos="720"/>
        </w:tabs>
      </w:pPr>
      <w:r w:rsidRPr="008268D0">
        <w:t>La jurisprudence établie par le Tribunal se réfère au sens commun de ces termes et leur définition dans les dictionnaires. La</w:t>
      </w:r>
      <w:r>
        <w:t xml:space="preserve"> récidive</w:t>
      </w:r>
      <w:r w:rsidRPr="008268D0">
        <w:t xml:space="preserve">, </w:t>
      </w:r>
      <w:r>
        <w:t xml:space="preserve">rechute </w:t>
      </w:r>
      <w:r w:rsidRPr="008268D0">
        <w:t xml:space="preserve">ou aggravation signifie </w:t>
      </w:r>
      <w:r w:rsidRPr="00757AF2">
        <w:rPr>
          <w:rStyle w:val="Citationintgre"/>
          <w:i w:val="0"/>
          <w:sz w:val="24"/>
          <w:szCs w:val="24"/>
        </w:rPr>
        <w:t>«</w:t>
      </w:r>
      <w:r w:rsidRPr="008268D0">
        <w:rPr>
          <w:rStyle w:val="Citationintgre"/>
        </w:rPr>
        <w:t> </w:t>
      </w:r>
      <w:r w:rsidRPr="00350820">
        <w:rPr>
          <w:rStyle w:val="Citationintgre"/>
          <w:rFonts w:cs="Arial"/>
          <w:i w:val="0"/>
          <w:iCs/>
          <w:sz w:val="24"/>
          <w:szCs w:val="24"/>
        </w:rPr>
        <w:t>[</w:t>
      </w:r>
      <w:r w:rsidRPr="00350820">
        <w:rPr>
          <w:rStyle w:val="Citationintgre"/>
          <w:i w:val="0"/>
          <w:iCs/>
          <w:sz w:val="24"/>
          <w:szCs w:val="24"/>
        </w:rPr>
        <w:t>…</w:t>
      </w:r>
      <w:r w:rsidRPr="00350820">
        <w:rPr>
          <w:rStyle w:val="Citationintgre"/>
          <w:rFonts w:cs="Arial"/>
          <w:i w:val="0"/>
          <w:iCs/>
          <w:sz w:val="24"/>
          <w:szCs w:val="24"/>
        </w:rPr>
        <w:t>]</w:t>
      </w:r>
      <w:r>
        <w:rPr>
          <w:rStyle w:val="Citationintgre"/>
        </w:rPr>
        <w:t xml:space="preserve"> </w:t>
      </w:r>
      <w:r w:rsidRPr="008268D0">
        <w:rPr>
          <w:rStyle w:val="Citationintgre"/>
        </w:rPr>
        <w:t>une reprise évolutive, une réapparition ou une recrudescence d’une lésion ou de ses symptômes </w:t>
      </w:r>
      <w:r w:rsidRPr="00757AF2">
        <w:rPr>
          <w:rStyle w:val="Citationintgre"/>
          <w:i w:val="0"/>
          <w:sz w:val="24"/>
          <w:szCs w:val="24"/>
        </w:rPr>
        <w:t>»</w:t>
      </w:r>
      <w:r w:rsidRPr="00757AF2">
        <w:rPr>
          <w:rStyle w:val="Appelnotedebasdep"/>
          <w:szCs w:val="24"/>
        </w:rPr>
        <w:footnoteReference w:id="10"/>
      </w:r>
      <w:r w:rsidRPr="00757AF2">
        <w:rPr>
          <w:szCs w:val="24"/>
        </w:rPr>
        <w:t>.</w:t>
      </w:r>
    </w:p>
    <w:p w14:paraId="3688AE4F" w14:textId="00089973" w:rsidR="00365342" w:rsidRPr="008268D0" w:rsidRDefault="005B3D8F" w:rsidP="00365342">
      <w:pPr>
        <w:pStyle w:val="corpsdedcision"/>
        <w:tabs>
          <w:tab w:val="num" w:pos="360"/>
          <w:tab w:val="num" w:pos="720"/>
        </w:tabs>
        <w:spacing w:after="240"/>
      </w:pPr>
      <w:r>
        <w:t>Le travailleur</w:t>
      </w:r>
      <w:r w:rsidR="00365342" w:rsidRPr="008268D0">
        <w:t xml:space="preserve"> doit démontrer pa</w:t>
      </w:r>
      <w:r w:rsidR="00365342">
        <w:t>r une preuve prépondérante qu’</w:t>
      </w:r>
      <w:r w:rsidR="00501CCC">
        <w:t>il a</w:t>
      </w:r>
      <w:r w:rsidR="00365342" w:rsidRPr="008268D0">
        <w:t xml:space="preserve"> subi une</w:t>
      </w:r>
      <w:r w:rsidR="00365342">
        <w:t xml:space="preserve"> récidive</w:t>
      </w:r>
      <w:r w:rsidR="00365342" w:rsidRPr="008268D0">
        <w:t xml:space="preserve">, </w:t>
      </w:r>
      <w:r w:rsidR="00365342">
        <w:t>rechute</w:t>
      </w:r>
      <w:r w:rsidR="00365342" w:rsidRPr="008268D0">
        <w:t xml:space="preserve"> ou aggravation reliée à sa lésion professionnelle</w:t>
      </w:r>
      <w:r w:rsidR="00365342">
        <w:t> déc</w:t>
      </w:r>
      <w:r w:rsidR="00365342" w:rsidRPr="008268D0">
        <w:t xml:space="preserve">oulant de l’événement initial. Pour ce faire, </w:t>
      </w:r>
      <w:r w:rsidR="00365342">
        <w:t xml:space="preserve">elle </w:t>
      </w:r>
      <w:r w:rsidR="00365342" w:rsidRPr="008268D0">
        <w:t>doit faire la preuve de deux éléments :</w:t>
      </w:r>
    </w:p>
    <w:p w14:paraId="3493D60E" w14:textId="77777777" w:rsidR="00365342" w:rsidRPr="008268D0" w:rsidRDefault="00365342" w:rsidP="00365342">
      <w:pPr>
        <w:pStyle w:val="corpsdedcision"/>
        <w:numPr>
          <w:ilvl w:val="0"/>
          <w:numId w:val="13"/>
        </w:numPr>
        <w:tabs>
          <w:tab w:val="clear" w:pos="720"/>
        </w:tabs>
        <w:spacing w:before="120" w:after="0"/>
        <w:ind w:left="1276" w:hanging="567"/>
      </w:pPr>
      <w:r w:rsidRPr="008268D0">
        <w:t>une modification de son état de santé par rapport à celui qui existait au moment de la consolidation de sa lésion professionnell</w:t>
      </w:r>
      <w:r w:rsidRPr="00C96F1F">
        <w:t>e</w:t>
      </w:r>
      <w:r w:rsidRPr="00C96F1F">
        <w:rPr>
          <w:vertAlign w:val="superscript"/>
        </w:rPr>
        <w:footnoteReference w:id="11"/>
      </w:r>
      <w:r w:rsidRPr="00C96F1F">
        <w:t>;</w:t>
      </w:r>
    </w:p>
    <w:p w14:paraId="2687AA42" w14:textId="77777777" w:rsidR="00365342" w:rsidRDefault="00365342" w:rsidP="00365342">
      <w:pPr>
        <w:pStyle w:val="corpsdedcision"/>
        <w:numPr>
          <w:ilvl w:val="0"/>
          <w:numId w:val="13"/>
        </w:numPr>
        <w:tabs>
          <w:tab w:val="clear" w:pos="720"/>
        </w:tabs>
        <w:spacing w:before="120"/>
        <w:ind w:left="1276" w:hanging="567"/>
      </w:pPr>
      <w:r w:rsidRPr="008268D0">
        <w:t>une relation entre la modification de son état et sa lésion professionnelle initiale</w:t>
      </w:r>
      <w:r w:rsidRPr="008268D0">
        <w:rPr>
          <w:rStyle w:val="Appelnotedebasdep"/>
        </w:rPr>
        <w:footnoteReference w:id="12"/>
      </w:r>
      <w:r w:rsidRPr="008268D0">
        <w:t>.</w:t>
      </w:r>
    </w:p>
    <w:p w14:paraId="4661AA00" w14:textId="77777777" w:rsidR="002C5011" w:rsidRDefault="002C5011" w:rsidP="00E24EB0">
      <w:pPr>
        <w:pStyle w:val="corpsdedcision"/>
      </w:pPr>
      <w:r>
        <w:t xml:space="preserve">Dans l’affaire </w:t>
      </w:r>
      <w:r w:rsidRPr="000155C0">
        <w:rPr>
          <w:i/>
        </w:rPr>
        <w:t xml:space="preserve">R… B… </w:t>
      </w:r>
      <w:r w:rsidRPr="00A50C02">
        <w:t>et</w:t>
      </w:r>
      <w:r w:rsidRPr="000155C0">
        <w:rPr>
          <w:i/>
        </w:rPr>
        <w:t xml:space="preserve"> Compagnie A</w:t>
      </w:r>
      <w:r w:rsidRPr="00DC6117">
        <w:rPr>
          <w:rStyle w:val="Appelnotedebasdep"/>
        </w:rPr>
        <w:footnoteReference w:id="13"/>
      </w:r>
      <w:r w:rsidRPr="000155C0">
        <w:rPr>
          <w:i/>
        </w:rPr>
        <w:t>,</w:t>
      </w:r>
      <w:r>
        <w:t xml:space="preserve"> la Commission des lésions professionnelles s’exprime ainsi relativement à l’occurrence d’une lésion professionnelle de nature psychique :</w:t>
      </w:r>
    </w:p>
    <w:p w14:paraId="2BC39B04" w14:textId="77777777" w:rsidR="002C5011" w:rsidRDefault="002C5011" w:rsidP="002C5011">
      <w:pPr>
        <w:pStyle w:val="citation"/>
      </w:pPr>
      <w:r>
        <w:t>[187]</w:t>
      </w:r>
      <w:r>
        <w:tab/>
      </w:r>
      <w:r w:rsidRPr="00D07A02">
        <w:t xml:space="preserve">La preuve de la survenance d’un traumatisme de nature psychique s’avère aisée lorsque l’événement est </w:t>
      </w:r>
      <w:r w:rsidRPr="003F7DD6">
        <w:rPr>
          <w:u w:val="single"/>
        </w:rPr>
        <w:t>unique, spécifique et spectaculaire</w:t>
      </w:r>
      <w:r>
        <w:t>, par exemple, la découverte d’un pendu dans une cellule</w:t>
      </w:r>
      <w:r w:rsidRPr="00E97E76">
        <w:rPr>
          <w:vertAlign w:val="superscript"/>
        </w:rPr>
        <w:t>22</w:t>
      </w:r>
      <w:r>
        <w:t>; de même que le fait d’être victime de menaces de mort de la part d’un collègue de travail</w:t>
      </w:r>
      <w:r w:rsidRPr="00E97E76">
        <w:rPr>
          <w:vertAlign w:val="superscript"/>
        </w:rPr>
        <w:t>23</w:t>
      </w:r>
      <w:r>
        <w:t xml:space="preserve"> ou d’une fusillade</w:t>
      </w:r>
      <w:r w:rsidRPr="00E97E76">
        <w:rPr>
          <w:vertAlign w:val="superscript"/>
        </w:rPr>
        <w:t>24</w:t>
      </w:r>
      <w:r>
        <w:t xml:space="preserve">. </w:t>
      </w:r>
      <w:r w:rsidRPr="003F7DD6">
        <w:rPr>
          <w:u w:val="single"/>
        </w:rPr>
        <w:t>Des événements semblables où un individu éprouve, dans l’exécution de ses tâches, une peur intense pour son intégrité sont susceptibles d’entraîner une réaction pathologique sur le plan psychique</w:t>
      </w:r>
      <w:r>
        <w:t>.</w:t>
      </w:r>
    </w:p>
    <w:p w14:paraId="7D834D14" w14:textId="77777777" w:rsidR="002C5011" w:rsidRDefault="002C5011" w:rsidP="00D44189">
      <w:pPr>
        <w:pStyle w:val="citation"/>
        <w:ind w:left="0"/>
      </w:pPr>
    </w:p>
    <w:p w14:paraId="64F5D7B8" w14:textId="02BFAFD5" w:rsidR="002C5011" w:rsidRPr="002359EB" w:rsidRDefault="002C5011" w:rsidP="002359EB">
      <w:pPr>
        <w:pStyle w:val="citation"/>
      </w:pPr>
      <w:r w:rsidRPr="002359EB">
        <w:t>[</w:t>
      </w:r>
      <w:r w:rsidRPr="00BE7CDF">
        <w:rPr>
          <w:sz w:val="24"/>
          <w:szCs w:val="24"/>
        </w:rPr>
        <w:t>Notes omises</w:t>
      </w:r>
      <w:r w:rsidR="003F7DD6" w:rsidRPr="00BE7CDF">
        <w:rPr>
          <w:sz w:val="24"/>
          <w:szCs w:val="24"/>
        </w:rPr>
        <w:t>, soulignements du Tribunal</w:t>
      </w:r>
      <w:r w:rsidRPr="00BE7CDF">
        <w:rPr>
          <w:sz w:val="24"/>
          <w:szCs w:val="24"/>
        </w:rPr>
        <w:t>]</w:t>
      </w:r>
    </w:p>
    <w:p w14:paraId="027E4661" w14:textId="77777777" w:rsidR="002359EB" w:rsidRPr="002359EB" w:rsidRDefault="002359EB" w:rsidP="002359EB">
      <w:pPr>
        <w:pStyle w:val="citation"/>
        <w:rPr>
          <w:sz w:val="24"/>
          <w:szCs w:val="24"/>
        </w:rPr>
      </w:pPr>
    </w:p>
    <w:p w14:paraId="3D9B7148" w14:textId="56CBD6A2" w:rsidR="00365342" w:rsidRPr="002C5011" w:rsidRDefault="00365342" w:rsidP="002C5011">
      <w:pPr>
        <w:pStyle w:val="corpsdedcision"/>
        <w:numPr>
          <w:ilvl w:val="0"/>
          <w:numId w:val="0"/>
        </w:numPr>
        <w:rPr>
          <w:u w:val="single"/>
        </w:rPr>
      </w:pPr>
      <w:r w:rsidRPr="00C26A2E">
        <w:rPr>
          <w:u w:val="single"/>
        </w:rPr>
        <w:t>Une modification de son état de santé</w:t>
      </w:r>
    </w:p>
    <w:p w14:paraId="6C002471" w14:textId="28629108" w:rsidR="00376395" w:rsidRDefault="00AD51F1" w:rsidP="00AD51F1">
      <w:pPr>
        <w:pStyle w:val="corpsdedcision"/>
      </w:pPr>
      <w:r>
        <w:t xml:space="preserve">La preuve médicale démontre </w:t>
      </w:r>
      <w:r w:rsidR="003D71BE">
        <w:t>une modification de</w:t>
      </w:r>
      <w:r w:rsidR="00EC4229">
        <w:t xml:space="preserve"> l’état de</w:t>
      </w:r>
      <w:r w:rsidR="003D71BE">
        <w:t xml:space="preserve"> santé depuis la consolidation de la lésion d’origine.  </w:t>
      </w:r>
      <w:r w:rsidR="00886712">
        <w:t xml:space="preserve"> </w:t>
      </w:r>
    </w:p>
    <w:p w14:paraId="3A09D094" w14:textId="225D84D6" w:rsidR="0005719E" w:rsidRPr="003376A1" w:rsidRDefault="0005719E" w:rsidP="0005719E">
      <w:pPr>
        <w:pStyle w:val="corpsdedcision"/>
      </w:pPr>
      <w:r w:rsidRPr="003376A1">
        <w:t>Le Tribunal rappelle que la modification de l’état de santé doit être appuyée par une preuve objective d’un changement négatif dans la condition du travailleur. La preuve de cette modification ne peut pas être uniquement constituée du témoignage de cette dernière. Une preuve médicale doit supporter ses allégations</w:t>
      </w:r>
      <w:r w:rsidRPr="003376A1">
        <w:rPr>
          <w:rStyle w:val="Appelnotedebasdep"/>
        </w:rPr>
        <w:footnoteReference w:id="14"/>
      </w:r>
      <w:r w:rsidRPr="003376A1">
        <w:t>.</w:t>
      </w:r>
    </w:p>
    <w:p w14:paraId="441378B0" w14:textId="4FA1182A" w:rsidR="0005719E" w:rsidRDefault="0005719E" w:rsidP="0005719E">
      <w:pPr>
        <w:pStyle w:val="corpsdedcision"/>
      </w:pPr>
      <w:r w:rsidRPr="00395F13">
        <w:t>Dans la présente affaire, à l’audience, le travailleur témoigne</w:t>
      </w:r>
      <w:r w:rsidR="003B739D" w:rsidRPr="00395F13">
        <w:t xml:space="preserve"> de la manière</w:t>
      </w:r>
      <w:r w:rsidR="00886712">
        <w:t xml:space="preserve"> dont</w:t>
      </w:r>
      <w:r w:rsidR="003B739D" w:rsidRPr="00395F13">
        <w:t xml:space="preserve"> il a été affecté</w:t>
      </w:r>
      <w:r w:rsidR="00EC4229">
        <w:t xml:space="preserve"> </w:t>
      </w:r>
      <w:r w:rsidR="003B739D" w:rsidRPr="00395F13">
        <w:t xml:space="preserve">suivant </w:t>
      </w:r>
      <w:r w:rsidR="00395F13" w:rsidRPr="00395F13">
        <w:t>la fin de son emploi</w:t>
      </w:r>
      <w:r w:rsidR="00886712">
        <w:t>,</w:t>
      </w:r>
      <w:r w:rsidR="00395F13" w:rsidRPr="00395F13">
        <w:t xml:space="preserve"> le 31 mars 2019. Durant son retour au travail, il revit les symptômes associés à l’événement d’origine, </w:t>
      </w:r>
      <w:r w:rsidR="007276B6">
        <w:t xml:space="preserve">est </w:t>
      </w:r>
      <w:r w:rsidR="00395F13" w:rsidRPr="00395F13">
        <w:t xml:space="preserve">consolidé </w:t>
      </w:r>
      <w:r w:rsidR="00533F10">
        <w:t>le 2</w:t>
      </w:r>
      <w:r w:rsidR="00886712">
        <w:t> </w:t>
      </w:r>
      <w:r w:rsidR="00533F10">
        <w:t>septembre</w:t>
      </w:r>
      <w:r w:rsidR="00395F13" w:rsidRPr="00395F13">
        <w:t xml:space="preserve"> 2015</w:t>
      </w:r>
      <w:r w:rsidR="00794D65">
        <w:t xml:space="preserve"> avec séquelles</w:t>
      </w:r>
      <w:r w:rsidR="00395F13" w:rsidRPr="00395F13">
        <w:t xml:space="preserve">. </w:t>
      </w:r>
      <w:r w:rsidR="003A0587">
        <w:t xml:space="preserve"> </w:t>
      </w:r>
    </w:p>
    <w:p w14:paraId="7297CF0D" w14:textId="75AAC1FB" w:rsidR="00794D65" w:rsidRDefault="00794D65" w:rsidP="0005719E">
      <w:pPr>
        <w:pStyle w:val="corpsdedcision"/>
      </w:pPr>
      <w:r>
        <w:t>Les notes cliniques du professionnel de la santé qui a charge démontre</w:t>
      </w:r>
      <w:r w:rsidR="0076092F">
        <w:t>nt</w:t>
      </w:r>
      <w:r>
        <w:t xml:space="preserve"> </w:t>
      </w:r>
      <w:r w:rsidR="00C66607">
        <w:t>que le travailleur</w:t>
      </w:r>
      <w:r w:rsidR="00D94A80">
        <w:t xml:space="preserve"> est suivi </w:t>
      </w:r>
      <w:r w:rsidR="00C66607">
        <w:t xml:space="preserve">médicalement </w:t>
      </w:r>
      <w:r w:rsidR="00D94A80">
        <w:t>pour le stress post</w:t>
      </w:r>
      <w:r w:rsidR="00886712">
        <w:t>-</w:t>
      </w:r>
      <w:r w:rsidR="00D94A80">
        <w:t xml:space="preserve">traumatique ainsi que pour une gastrite et </w:t>
      </w:r>
      <w:r w:rsidR="00C66607">
        <w:t xml:space="preserve">une </w:t>
      </w:r>
      <w:r w:rsidR="00D94A80">
        <w:t>dyspepsie sévère</w:t>
      </w:r>
      <w:r w:rsidR="00C66607">
        <w:t>,</w:t>
      </w:r>
      <w:r w:rsidR="00D94A80">
        <w:t xml:space="preserve"> le 2 mai 2017.</w:t>
      </w:r>
    </w:p>
    <w:p w14:paraId="0EDDCBDE" w14:textId="721EDC80" w:rsidR="00524CFA" w:rsidRDefault="00524CFA" w:rsidP="00030248">
      <w:pPr>
        <w:pStyle w:val="corpsdedcision"/>
      </w:pPr>
      <w:r>
        <w:t xml:space="preserve">Le 23 mai 2019, le professionnel de la santé qui a charge indique comme raison de la visite des troubles de l’humeur et </w:t>
      </w:r>
      <w:r w:rsidR="0076092F">
        <w:t xml:space="preserve">une </w:t>
      </w:r>
      <w:r>
        <w:t xml:space="preserve">tendinopathie. </w:t>
      </w:r>
      <w:r w:rsidR="00FE2C11">
        <w:t>Dans l’histoire de la maladie actuelle, les notes cliniques précisent ce qui suit :</w:t>
      </w:r>
      <w:r w:rsidR="00B2612D">
        <w:t xml:space="preserve"> </w:t>
      </w:r>
    </w:p>
    <w:p w14:paraId="255D991E" w14:textId="77777777" w:rsidR="00132E14" w:rsidRDefault="00CA64AE" w:rsidP="00CA64AE">
      <w:pPr>
        <w:pStyle w:val="citation"/>
      </w:pPr>
      <w:r w:rsidRPr="00CA64AE">
        <w:t xml:space="preserve">Troubles de l'humeur importants persistent en fait patient pense constamment quotidiennement à l'accident CSST survenu en 2014 </w:t>
      </w:r>
    </w:p>
    <w:p w14:paraId="67EB2BC4" w14:textId="187FD9C9" w:rsidR="00CA64AE" w:rsidRPr="00CA64AE" w:rsidRDefault="00CA64AE" w:rsidP="00CA64AE">
      <w:pPr>
        <w:pStyle w:val="citation"/>
      </w:pPr>
      <w:r w:rsidRPr="00CA64AE">
        <w:t xml:space="preserve">revois les </w:t>
      </w:r>
      <w:r w:rsidR="00132E14">
        <w:t>i</w:t>
      </w:r>
      <w:r w:rsidRPr="00CA64AE">
        <w:t xml:space="preserve">mages </w:t>
      </w:r>
    </w:p>
    <w:p w14:paraId="43FAF0D8" w14:textId="4FF0A33C" w:rsidR="00CA64AE" w:rsidRPr="00CA64AE" w:rsidRDefault="00CA64AE" w:rsidP="00CA64AE">
      <w:pPr>
        <w:pStyle w:val="citation"/>
      </w:pPr>
      <w:r w:rsidRPr="00CA64AE">
        <w:t xml:space="preserve">anxiété </w:t>
      </w:r>
      <w:r w:rsidR="00CB5086">
        <w:t>i</w:t>
      </w:r>
      <w:r w:rsidRPr="00CA64AE">
        <w:t xml:space="preserve">mportante persiste </w:t>
      </w:r>
    </w:p>
    <w:p w14:paraId="0CF664DD" w14:textId="77777777" w:rsidR="00CA64AE" w:rsidRPr="00CA64AE" w:rsidRDefault="00CA64AE" w:rsidP="00CA64AE">
      <w:pPr>
        <w:pStyle w:val="citation"/>
      </w:pPr>
      <w:r w:rsidRPr="00CA64AE">
        <w:t xml:space="preserve">nom fonctionnel </w:t>
      </w:r>
    </w:p>
    <w:p w14:paraId="63883651" w14:textId="3A704770" w:rsidR="00CA64AE" w:rsidRPr="00CA64AE" w:rsidRDefault="00CA64AE" w:rsidP="00CA64AE">
      <w:pPr>
        <w:pStyle w:val="citation"/>
      </w:pPr>
      <w:r w:rsidRPr="00CA64AE">
        <w:t xml:space="preserve">sommeil perturbé asthénie </w:t>
      </w:r>
      <w:r w:rsidR="00CB5086">
        <w:t>i</w:t>
      </w:r>
      <w:r w:rsidRPr="00CA64AE">
        <w:t xml:space="preserve">mportante </w:t>
      </w:r>
    </w:p>
    <w:p w14:paraId="7B98BEED" w14:textId="77777777" w:rsidR="00CA64AE" w:rsidRPr="00CA64AE" w:rsidRDefault="00CA64AE" w:rsidP="00CA64AE">
      <w:pPr>
        <w:pStyle w:val="citation"/>
      </w:pPr>
      <w:r w:rsidRPr="00CA64AE">
        <w:t xml:space="preserve">perte d'intérêt </w:t>
      </w:r>
    </w:p>
    <w:p w14:paraId="2DE193D1" w14:textId="77777777" w:rsidR="00CA64AE" w:rsidRPr="00CA64AE" w:rsidRDefault="00CA64AE" w:rsidP="00CA64AE">
      <w:pPr>
        <w:pStyle w:val="citation"/>
      </w:pPr>
      <w:r w:rsidRPr="00CA64AE">
        <w:t xml:space="preserve">pour ces raisons a très peu travaillé depuis septembre 2018 </w:t>
      </w:r>
    </w:p>
    <w:p w14:paraId="41F08D5F" w14:textId="77777777" w:rsidR="00CA64AE" w:rsidRDefault="00CA64AE" w:rsidP="00CA64AE">
      <w:pPr>
        <w:pStyle w:val="citation"/>
      </w:pPr>
      <w:r w:rsidRPr="00CA64AE">
        <w:t xml:space="preserve">difficultés financières qui augmente le stress </w:t>
      </w:r>
    </w:p>
    <w:p w14:paraId="446C4430" w14:textId="77777777" w:rsidR="00CA64AE" w:rsidRPr="00CA64AE" w:rsidRDefault="00CA64AE" w:rsidP="00CA64AE">
      <w:pPr>
        <w:pStyle w:val="citation"/>
      </w:pPr>
      <w:r w:rsidRPr="00CA64AE">
        <w:t xml:space="preserve">Même si au départ le diagnostic était un syndrome de stress post-traumatique avec la CSST </w:t>
      </w:r>
    </w:p>
    <w:p w14:paraId="0880B4A4" w14:textId="77777777" w:rsidR="00CA64AE" w:rsidRPr="00CA64AE" w:rsidRDefault="00CA64AE" w:rsidP="00CA64AE">
      <w:pPr>
        <w:pStyle w:val="citation"/>
      </w:pPr>
      <w:r w:rsidRPr="00CA64AE">
        <w:t xml:space="preserve">Il semble qu'au BEM le diagnostic a été révisé pour un troubla d'anxiété non reliées au travail </w:t>
      </w:r>
    </w:p>
    <w:p w14:paraId="4C9EAAD4" w14:textId="7DE95ADE" w:rsidR="00CA64AE" w:rsidRPr="00CA64AE" w:rsidRDefault="00CA64AE" w:rsidP="00CA64AE">
      <w:pPr>
        <w:pStyle w:val="citation"/>
      </w:pPr>
      <w:r w:rsidRPr="00CA64AE">
        <w:t>ce q</w:t>
      </w:r>
      <w:r w:rsidR="00030248">
        <w:t>ui</w:t>
      </w:r>
      <w:r w:rsidRPr="00CA64AE">
        <w:t xml:space="preserve"> me semble complètement aberrant </w:t>
      </w:r>
    </w:p>
    <w:p w14:paraId="4C8F765C" w14:textId="7796DF2F" w:rsidR="00FE2C11" w:rsidRDefault="00CA64AE" w:rsidP="00CA64AE">
      <w:pPr>
        <w:pStyle w:val="citation"/>
      </w:pPr>
      <w:r w:rsidRPr="00CA64AE">
        <w:t xml:space="preserve">considérant </w:t>
      </w:r>
      <w:r w:rsidR="00030248">
        <w:t xml:space="preserve">l’histoire </w:t>
      </w:r>
      <w:r w:rsidRPr="00CA64AE">
        <w:t>claire et les symptômes du patient</w:t>
      </w:r>
    </w:p>
    <w:p w14:paraId="6688A9DB" w14:textId="77777777" w:rsidR="00627AA5" w:rsidRDefault="00627AA5" w:rsidP="00CA64AE">
      <w:pPr>
        <w:pStyle w:val="citation"/>
      </w:pPr>
    </w:p>
    <w:p w14:paraId="176C2955" w14:textId="1603FED2" w:rsidR="00627AA5" w:rsidRPr="00BE7CDF" w:rsidRDefault="00627AA5" w:rsidP="00CA64AE">
      <w:pPr>
        <w:pStyle w:val="citation"/>
        <w:rPr>
          <w:sz w:val="24"/>
          <w:szCs w:val="24"/>
        </w:rPr>
      </w:pPr>
      <w:r w:rsidRPr="00BE7CDF">
        <w:rPr>
          <w:sz w:val="24"/>
          <w:szCs w:val="24"/>
        </w:rPr>
        <w:t>[Transcription textuelle]</w:t>
      </w:r>
    </w:p>
    <w:p w14:paraId="73154059" w14:textId="77777777" w:rsidR="00030248" w:rsidRPr="00BE7CDF" w:rsidRDefault="00030248" w:rsidP="00CA64AE">
      <w:pPr>
        <w:pStyle w:val="citation"/>
        <w:rPr>
          <w:sz w:val="24"/>
          <w:szCs w:val="24"/>
        </w:rPr>
      </w:pPr>
    </w:p>
    <w:p w14:paraId="2435A7D5" w14:textId="77777777" w:rsidR="00030248" w:rsidRPr="00BE7CDF" w:rsidRDefault="00030248" w:rsidP="00CA64AE">
      <w:pPr>
        <w:pStyle w:val="citation"/>
        <w:rPr>
          <w:sz w:val="24"/>
          <w:szCs w:val="24"/>
        </w:rPr>
      </w:pPr>
    </w:p>
    <w:p w14:paraId="024AF165" w14:textId="0071667D" w:rsidR="00D2219F" w:rsidRDefault="00FB4976" w:rsidP="00BE7CDF">
      <w:pPr>
        <w:pStyle w:val="corpsdedcision"/>
        <w:ind w:right="-138"/>
        <w:rPr>
          <w:szCs w:val="24"/>
        </w:rPr>
      </w:pPr>
      <w:r w:rsidRPr="00EF52D5">
        <w:rPr>
          <w:szCs w:val="24"/>
        </w:rPr>
        <w:t xml:space="preserve">Dans la rubrique impression, il est inscrit </w:t>
      </w:r>
      <w:r w:rsidRPr="00BE7CDF">
        <w:rPr>
          <w:szCs w:val="24"/>
        </w:rPr>
        <w:t>«</w:t>
      </w:r>
      <w:r w:rsidR="00627AA5">
        <w:t> </w:t>
      </w:r>
      <w:r w:rsidRPr="00EF52D5">
        <w:rPr>
          <w:i/>
          <w:iCs/>
          <w:szCs w:val="24"/>
        </w:rPr>
        <w:t>Syndrome de stress post-tra</w:t>
      </w:r>
      <w:r w:rsidR="007276B6">
        <w:rPr>
          <w:i/>
          <w:iCs/>
          <w:szCs w:val="24"/>
        </w:rPr>
        <w:t>u</w:t>
      </w:r>
      <w:r w:rsidRPr="00EF52D5">
        <w:rPr>
          <w:i/>
          <w:iCs/>
          <w:szCs w:val="24"/>
        </w:rPr>
        <w:t>matique</w:t>
      </w:r>
      <w:r w:rsidR="00627AA5">
        <w:rPr>
          <w:i/>
          <w:iCs/>
          <w:szCs w:val="24"/>
        </w:rPr>
        <w:t> </w:t>
      </w:r>
      <w:r w:rsidR="00EF52D5" w:rsidRPr="00BE7CDF">
        <w:rPr>
          <w:szCs w:val="24"/>
        </w:rPr>
        <w:t>»</w:t>
      </w:r>
      <w:r w:rsidR="00EF52D5" w:rsidRPr="00EF52D5">
        <w:rPr>
          <w:szCs w:val="24"/>
        </w:rPr>
        <w:t xml:space="preserve"> et que la médication est débutée en plus d’un suivi avec le psychologue.</w:t>
      </w:r>
      <w:r w:rsidR="00562949">
        <w:rPr>
          <w:szCs w:val="24"/>
        </w:rPr>
        <w:t xml:space="preserve"> </w:t>
      </w:r>
      <w:r w:rsidR="00EF52D5" w:rsidRPr="00EF52D5">
        <w:rPr>
          <w:szCs w:val="24"/>
        </w:rPr>
        <w:t>Le professionnel de la santé indique qu’il faut considérer cela comme une rechute</w:t>
      </w:r>
      <w:r w:rsidR="00CB5086">
        <w:rPr>
          <w:szCs w:val="24"/>
        </w:rPr>
        <w:t>,</w:t>
      </w:r>
      <w:r w:rsidR="00EF52D5" w:rsidRPr="00EF52D5">
        <w:rPr>
          <w:szCs w:val="24"/>
        </w:rPr>
        <w:t xml:space="preserve"> récidive ou aggravation pour la Commission. </w:t>
      </w:r>
      <w:r w:rsidR="00121C29">
        <w:rPr>
          <w:szCs w:val="24"/>
        </w:rPr>
        <w:t xml:space="preserve"> </w:t>
      </w:r>
    </w:p>
    <w:p w14:paraId="0608B6AE" w14:textId="73560EE3" w:rsidR="00D2219F" w:rsidRDefault="00252C20" w:rsidP="00030248">
      <w:pPr>
        <w:pStyle w:val="corpsdedcision"/>
        <w:rPr>
          <w:szCs w:val="24"/>
        </w:rPr>
      </w:pPr>
      <w:r>
        <w:rPr>
          <w:szCs w:val="24"/>
        </w:rPr>
        <w:t xml:space="preserve">Dans la foulée, </w:t>
      </w:r>
      <w:r w:rsidR="008E3F3C">
        <w:rPr>
          <w:szCs w:val="24"/>
        </w:rPr>
        <w:t xml:space="preserve">à deux reprises, </w:t>
      </w:r>
      <w:r>
        <w:rPr>
          <w:szCs w:val="24"/>
        </w:rPr>
        <w:t>le professionnel de la santé n’arrive pas à joindre le travailleur</w:t>
      </w:r>
      <w:r w:rsidR="008E3F3C">
        <w:rPr>
          <w:szCs w:val="24"/>
        </w:rPr>
        <w:t xml:space="preserve"> </w:t>
      </w:r>
      <w:r>
        <w:rPr>
          <w:szCs w:val="24"/>
        </w:rPr>
        <w:t xml:space="preserve">pour fins de suivi médical. </w:t>
      </w:r>
    </w:p>
    <w:p w14:paraId="3FAC2C6D" w14:textId="106AC627" w:rsidR="00030248" w:rsidRDefault="00121C29" w:rsidP="00030248">
      <w:pPr>
        <w:pStyle w:val="corpsdedcision"/>
        <w:rPr>
          <w:szCs w:val="24"/>
        </w:rPr>
      </w:pPr>
      <w:r>
        <w:rPr>
          <w:szCs w:val="24"/>
        </w:rPr>
        <w:t xml:space="preserve">Par la suite, le professionnel de la santé </w:t>
      </w:r>
      <w:r w:rsidR="00252C20">
        <w:rPr>
          <w:szCs w:val="24"/>
        </w:rPr>
        <w:t xml:space="preserve">revoit le travailleur et il </w:t>
      </w:r>
      <w:r>
        <w:rPr>
          <w:szCs w:val="24"/>
        </w:rPr>
        <w:t xml:space="preserve">ajuste </w:t>
      </w:r>
      <w:r w:rsidR="00252C20">
        <w:rPr>
          <w:szCs w:val="24"/>
        </w:rPr>
        <w:t>s</w:t>
      </w:r>
      <w:r>
        <w:rPr>
          <w:szCs w:val="24"/>
        </w:rPr>
        <w:t>a médication</w:t>
      </w:r>
      <w:r w:rsidR="001B7FD8">
        <w:rPr>
          <w:szCs w:val="24"/>
        </w:rPr>
        <w:t>. Il est noté que le travailleur a encore beaucoup de difficultés à se mettre en action et n’a pas rencontré les gens du</w:t>
      </w:r>
      <w:r w:rsidR="00627AA5">
        <w:rPr>
          <w:szCs w:val="24"/>
        </w:rPr>
        <w:t xml:space="preserve"> C</w:t>
      </w:r>
      <w:r w:rsidR="001B7FD8">
        <w:rPr>
          <w:szCs w:val="24"/>
        </w:rPr>
        <w:t xml:space="preserve">omité des </w:t>
      </w:r>
      <w:r w:rsidR="00627AA5">
        <w:rPr>
          <w:szCs w:val="24"/>
        </w:rPr>
        <w:t xml:space="preserve">travailleurs et travailleuses </w:t>
      </w:r>
      <w:r w:rsidR="001B7FD8">
        <w:rPr>
          <w:szCs w:val="24"/>
        </w:rPr>
        <w:t>accidentés</w:t>
      </w:r>
      <w:r w:rsidR="00627AA5">
        <w:rPr>
          <w:szCs w:val="24"/>
        </w:rPr>
        <w:t xml:space="preserve"> de l’Estrie (CTTAE)</w:t>
      </w:r>
      <w:r w:rsidR="001B7FD8">
        <w:rPr>
          <w:szCs w:val="24"/>
        </w:rPr>
        <w:t xml:space="preserve">. </w:t>
      </w:r>
      <w:r w:rsidR="00BA1D60">
        <w:rPr>
          <w:szCs w:val="24"/>
        </w:rPr>
        <w:t>Au surplus, il n’a pas donné suite aux tentatives de la psychologue.</w:t>
      </w:r>
      <w:r w:rsidR="00D2219F">
        <w:rPr>
          <w:szCs w:val="24"/>
        </w:rPr>
        <w:t xml:space="preserve"> La prescription d’</w:t>
      </w:r>
      <w:r w:rsidR="00D354A6">
        <w:rPr>
          <w:szCs w:val="24"/>
        </w:rPr>
        <w:t>E</w:t>
      </w:r>
      <w:r w:rsidR="00D2219F">
        <w:rPr>
          <w:szCs w:val="24"/>
        </w:rPr>
        <w:t xml:space="preserve">ffexor passe de 75 mg à 150 mg. </w:t>
      </w:r>
    </w:p>
    <w:p w14:paraId="1C3681C4" w14:textId="6B408E8C" w:rsidR="00EF52D5" w:rsidRDefault="00FF7FFE" w:rsidP="00030248">
      <w:pPr>
        <w:pStyle w:val="corpsdedcision"/>
        <w:rPr>
          <w:szCs w:val="24"/>
        </w:rPr>
      </w:pPr>
      <w:r>
        <w:rPr>
          <w:szCs w:val="24"/>
        </w:rPr>
        <w:t>Plus tard, le travailleur ne tolère pa</w:t>
      </w:r>
      <w:r w:rsidR="0076092F">
        <w:rPr>
          <w:szCs w:val="24"/>
        </w:rPr>
        <w:t>s</w:t>
      </w:r>
      <w:r>
        <w:rPr>
          <w:szCs w:val="24"/>
        </w:rPr>
        <w:t xml:space="preserve"> l</w:t>
      </w:r>
      <w:r w:rsidR="00BB3684">
        <w:rPr>
          <w:szCs w:val="24"/>
        </w:rPr>
        <w:t xml:space="preserve">’Effexor et ce médicament est remplacé par le Remeron en date du 20 novembre 2019. </w:t>
      </w:r>
    </w:p>
    <w:p w14:paraId="210C92BD" w14:textId="528DC037" w:rsidR="00BB3684" w:rsidRDefault="00ED3637" w:rsidP="00030248">
      <w:pPr>
        <w:pStyle w:val="corpsdedcision"/>
        <w:rPr>
          <w:szCs w:val="24"/>
        </w:rPr>
      </w:pPr>
      <w:r>
        <w:rPr>
          <w:szCs w:val="24"/>
        </w:rPr>
        <w:t xml:space="preserve">Le 12 décembre 2019, </w:t>
      </w:r>
      <w:r w:rsidR="001A1A52">
        <w:rPr>
          <w:szCs w:val="24"/>
        </w:rPr>
        <w:t>il est inscrit que le travailleur a encore de la difficulté à s’activer</w:t>
      </w:r>
      <w:r w:rsidR="00711C09">
        <w:rPr>
          <w:szCs w:val="24"/>
        </w:rPr>
        <w:t>,</w:t>
      </w:r>
      <w:r w:rsidR="001A1A52">
        <w:rPr>
          <w:szCs w:val="24"/>
        </w:rPr>
        <w:t xml:space="preserve"> </w:t>
      </w:r>
      <w:r w:rsidR="00711C09">
        <w:rPr>
          <w:szCs w:val="24"/>
        </w:rPr>
        <w:t>à</w:t>
      </w:r>
      <w:r w:rsidR="001A1A52">
        <w:rPr>
          <w:szCs w:val="24"/>
        </w:rPr>
        <w:t xml:space="preserve"> faire ses choses</w:t>
      </w:r>
      <w:r w:rsidR="00711C09">
        <w:rPr>
          <w:szCs w:val="24"/>
        </w:rPr>
        <w:t>,</w:t>
      </w:r>
      <w:r w:rsidR="00E40FA2">
        <w:rPr>
          <w:szCs w:val="24"/>
        </w:rPr>
        <w:t xml:space="preserve"> en plus du fait </w:t>
      </w:r>
      <w:r w:rsidR="00711C09">
        <w:rPr>
          <w:szCs w:val="24"/>
        </w:rPr>
        <w:t>qu’il</w:t>
      </w:r>
      <w:r w:rsidR="00E40FA2">
        <w:rPr>
          <w:szCs w:val="24"/>
        </w:rPr>
        <w:t xml:space="preserve"> ressent encore des symptômes reliés au syndrome de stress post-traumatique avec hypervigilance. </w:t>
      </w:r>
    </w:p>
    <w:p w14:paraId="6D5F27DB" w14:textId="6EDCEFEF" w:rsidR="00E40FA2" w:rsidRDefault="00622E46" w:rsidP="00030248">
      <w:pPr>
        <w:pStyle w:val="corpsdedcision"/>
        <w:rPr>
          <w:szCs w:val="24"/>
        </w:rPr>
      </w:pPr>
      <w:r>
        <w:rPr>
          <w:szCs w:val="24"/>
        </w:rPr>
        <w:t xml:space="preserve">Le 12 août 2020, les notes cliniques indiquent </w:t>
      </w:r>
      <w:r w:rsidR="00625824">
        <w:rPr>
          <w:szCs w:val="24"/>
        </w:rPr>
        <w:t xml:space="preserve">que l’anxiété importante persiste, que la situation précaire du travailleur </w:t>
      </w:r>
      <w:r w:rsidR="003337CE">
        <w:rPr>
          <w:szCs w:val="24"/>
        </w:rPr>
        <w:t xml:space="preserve">demeure </w:t>
      </w:r>
      <w:r w:rsidR="00D354A6">
        <w:rPr>
          <w:szCs w:val="24"/>
        </w:rPr>
        <w:t>ainsi qu’une</w:t>
      </w:r>
      <w:r w:rsidR="003337CE">
        <w:rPr>
          <w:szCs w:val="24"/>
        </w:rPr>
        <w:t xml:space="preserve"> asthénie chronique. Le professionnel de la santé qui a charge </w:t>
      </w:r>
      <w:r w:rsidR="00923E72">
        <w:rPr>
          <w:szCs w:val="24"/>
        </w:rPr>
        <w:t>augmente la médication</w:t>
      </w:r>
      <w:r w:rsidR="00D354A6">
        <w:rPr>
          <w:szCs w:val="24"/>
        </w:rPr>
        <w:t>,</w:t>
      </w:r>
      <w:r w:rsidR="00923E72">
        <w:rPr>
          <w:szCs w:val="24"/>
        </w:rPr>
        <w:t xml:space="preserve"> soit Mirtazapine à 45</w:t>
      </w:r>
      <w:r w:rsidR="00D354A6">
        <w:rPr>
          <w:szCs w:val="24"/>
        </w:rPr>
        <w:t> </w:t>
      </w:r>
      <w:r w:rsidR="00923E72">
        <w:rPr>
          <w:szCs w:val="24"/>
        </w:rPr>
        <w:t xml:space="preserve">mg. </w:t>
      </w:r>
    </w:p>
    <w:p w14:paraId="01481A48" w14:textId="41E488B5" w:rsidR="00000663" w:rsidRPr="00BF5D6E" w:rsidRDefault="00AC4C0C" w:rsidP="00BF5D6E">
      <w:pPr>
        <w:pStyle w:val="corpsdedcision"/>
        <w:rPr>
          <w:szCs w:val="24"/>
        </w:rPr>
      </w:pPr>
      <w:r>
        <w:rPr>
          <w:szCs w:val="24"/>
        </w:rPr>
        <w:t>Le 7 octobre 2020, le professionnel de la santé introduit le Seroquel</w:t>
      </w:r>
      <w:r w:rsidR="00C2673E">
        <w:rPr>
          <w:szCs w:val="24"/>
        </w:rPr>
        <w:t xml:space="preserve"> afin de combattre le syndrome de stress post</w:t>
      </w:r>
      <w:r w:rsidR="00D354A6">
        <w:rPr>
          <w:szCs w:val="24"/>
        </w:rPr>
        <w:t>-</w:t>
      </w:r>
      <w:r w:rsidR="00C2673E">
        <w:rPr>
          <w:szCs w:val="24"/>
        </w:rPr>
        <w:t>traumatique et ce, combiné au Pantoloc</w:t>
      </w:r>
      <w:r w:rsidR="00504D6D">
        <w:rPr>
          <w:szCs w:val="24"/>
        </w:rPr>
        <w:t xml:space="preserve"> et au Remeron.</w:t>
      </w:r>
      <w:r w:rsidR="00BF5D6E">
        <w:rPr>
          <w:szCs w:val="24"/>
        </w:rPr>
        <w:t xml:space="preserve"> </w:t>
      </w:r>
      <w:r w:rsidR="007477FA" w:rsidRPr="00BF5D6E">
        <w:rPr>
          <w:szCs w:val="24"/>
        </w:rPr>
        <w:t xml:space="preserve">Le 18 novembre </w:t>
      </w:r>
      <w:r w:rsidR="00B05F98" w:rsidRPr="00BF5D6E">
        <w:rPr>
          <w:szCs w:val="24"/>
        </w:rPr>
        <w:t xml:space="preserve">2021, la médication est augmentée. </w:t>
      </w:r>
      <w:r w:rsidR="00D354A6">
        <w:rPr>
          <w:szCs w:val="24"/>
        </w:rPr>
        <w:t xml:space="preserve"> </w:t>
      </w:r>
    </w:p>
    <w:p w14:paraId="53BD2D21" w14:textId="17223F51" w:rsidR="00000663" w:rsidRDefault="0085441E" w:rsidP="00000663">
      <w:pPr>
        <w:pStyle w:val="corpsdedcision"/>
        <w:rPr>
          <w:szCs w:val="24"/>
        </w:rPr>
      </w:pPr>
      <w:r>
        <w:rPr>
          <w:szCs w:val="24"/>
        </w:rPr>
        <w:t xml:space="preserve">Le 2 mai 2022, le professionnel de la santé qui a charge </w:t>
      </w:r>
      <w:r w:rsidR="004B4A1A">
        <w:rPr>
          <w:szCs w:val="24"/>
        </w:rPr>
        <w:t xml:space="preserve">note ce qui suit. Il s’agit d’une note dans le cadre d’une discussion avec la psychologue du travailleur. Cette note jette un éclairage nouveau, notamment sur le fait </w:t>
      </w:r>
      <w:r w:rsidR="00711C09">
        <w:rPr>
          <w:szCs w:val="24"/>
        </w:rPr>
        <w:t>qu’il</w:t>
      </w:r>
      <w:r w:rsidR="004B4A1A">
        <w:rPr>
          <w:szCs w:val="24"/>
        </w:rPr>
        <w:t xml:space="preserve"> a toujours eu des pensées suicidaires. À ce sujet,</w:t>
      </w:r>
      <w:r w:rsidR="00151127">
        <w:rPr>
          <w:szCs w:val="24"/>
        </w:rPr>
        <w:t xml:space="preserve"> il</w:t>
      </w:r>
      <w:r w:rsidR="004B4A1A">
        <w:rPr>
          <w:szCs w:val="24"/>
        </w:rPr>
        <w:t xml:space="preserve"> a témoigné à l’audience qu’il </w:t>
      </w:r>
      <w:r w:rsidR="007F0316">
        <w:rPr>
          <w:szCs w:val="24"/>
        </w:rPr>
        <w:t xml:space="preserve">n’en a pas parlé au professionnel de la santé qui a charge par crainte d’être </w:t>
      </w:r>
      <w:r w:rsidR="005B3D8F">
        <w:rPr>
          <w:szCs w:val="24"/>
        </w:rPr>
        <w:t>hospitalisé</w:t>
      </w:r>
      <w:r w:rsidR="007F0316">
        <w:rPr>
          <w:szCs w:val="24"/>
        </w:rPr>
        <w:t xml:space="preserve">. </w:t>
      </w:r>
      <w:r w:rsidR="00151127">
        <w:rPr>
          <w:szCs w:val="24"/>
        </w:rPr>
        <w:t>Il</w:t>
      </w:r>
      <w:r w:rsidR="007F0316">
        <w:rPr>
          <w:szCs w:val="24"/>
        </w:rPr>
        <w:t xml:space="preserve"> s’est davantage ouvert à sa ps</w:t>
      </w:r>
      <w:r w:rsidR="006F2CDB">
        <w:rPr>
          <w:szCs w:val="24"/>
        </w:rPr>
        <w:t>ychologue</w:t>
      </w:r>
      <w:r w:rsidR="00151127">
        <w:rPr>
          <w:szCs w:val="24"/>
        </w:rPr>
        <w:t>,</w:t>
      </w:r>
      <w:r w:rsidR="006F2CDB">
        <w:rPr>
          <w:szCs w:val="24"/>
        </w:rPr>
        <w:t xml:space="preserve"> croyant que l’ensemble de leurs échanges seraient </w:t>
      </w:r>
      <w:r w:rsidR="00151127">
        <w:rPr>
          <w:szCs w:val="24"/>
        </w:rPr>
        <w:t>confidentiels</w:t>
      </w:r>
      <w:r w:rsidR="006F2CDB">
        <w:rPr>
          <w:szCs w:val="24"/>
        </w:rPr>
        <w:t xml:space="preserve">. </w:t>
      </w:r>
    </w:p>
    <w:p w14:paraId="74A2713D" w14:textId="17E3D421" w:rsidR="006F2CDB" w:rsidRDefault="001A0707" w:rsidP="00000663">
      <w:pPr>
        <w:pStyle w:val="corpsdedcision"/>
        <w:rPr>
          <w:szCs w:val="24"/>
        </w:rPr>
      </w:pPr>
      <w:r>
        <w:rPr>
          <w:szCs w:val="24"/>
        </w:rPr>
        <w:t>La note se lit comme suit :</w:t>
      </w:r>
      <w:r w:rsidR="001E7075">
        <w:rPr>
          <w:szCs w:val="24"/>
        </w:rPr>
        <w:t xml:space="preserve"> </w:t>
      </w:r>
      <w:r w:rsidR="00151127">
        <w:rPr>
          <w:szCs w:val="24"/>
        </w:rPr>
        <w:t xml:space="preserve"> </w:t>
      </w:r>
    </w:p>
    <w:p w14:paraId="2B7E1CBE" w14:textId="77777777" w:rsidR="001A0707" w:rsidRPr="001A0707" w:rsidRDefault="001A0707" w:rsidP="001A0707">
      <w:pPr>
        <w:pStyle w:val="citation"/>
      </w:pPr>
      <w:r w:rsidRPr="001A0707">
        <w:t xml:space="preserve">Pt Dr Bouchard, sera suivi ici, mais Dr boucha rd en vacances </w:t>
      </w:r>
    </w:p>
    <w:p w14:paraId="20216D2F" w14:textId="77777777" w:rsidR="001A0707" w:rsidRDefault="001A0707" w:rsidP="001A0707">
      <w:pPr>
        <w:pStyle w:val="citation"/>
      </w:pPr>
      <w:r w:rsidRPr="001A0707">
        <w:t xml:space="preserve">psy voulait me parler pour me parler du pt avant le RDV </w:t>
      </w:r>
    </w:p>
    <w:p w14:paraId="2BA11482" w14:textId="77777777" w:rsidR="00BB7FC6" w:rsidRPr="001A0707" w:rsidRDefault="00BB7FC6" w:rsidP="001A0707">
      <w:pPr>
        <w:pStyle w:val="citation"/>
      </w:pPr>
    </w:p>
    <w:p w14:paraId="3D66547A" w14:textId="6D5CB872" w:rsidR="001A0707" w:rsidRPr="001A0707" w:rsidRDefault="001A0707" w:rsidP="001A0707">
      <w:pPr>
        <w:pStyle w:val="citation"/>
      </w:pPr>
      <w:r w:rsidRPr="001A0707">
        <w:t>l'a vu 4 repris</w:t>
      </w:r>
      <w:r w:rsidR="00600C84">
        <w:t>es</w:t>
      </w:r>
      <w:r w:rsidRPr="001A0707">
        <w:t xml:space="preserve"> </w:t>
      </w:r>
    </w:p>
    <w:p w14:paraId="19C3B333" w14:textId="77777777" w:rsidR="001A0707" w:rsidRPr="001A0707" w:rsidRDefault="001A0707" w:rsidP="001A0707">
      <w:pPr>
        <w:pStyle w:val="citation"/>
      </w:pPr>
      <w:r w:rsidRPr="001A0707">
        <w:t xml:space="preserve">demande fait par sa soeur </w:t>
      </w:r>
    </w:p>
    <w:p w14:paraId="03BE6E11" w14:textId="77777777" w:rsidR="001A0707" w:rsidRPr="001A0707" w:rsidRDefault="001A0707" w:rsidP="001A0707">
      <w:pPr>
        <w:pStyle w:val="citation"/>
      </w:pPr>
      <w:r w:rsidRPr="001A0707">
        <w:t xml:space="preserve">vit avec sa tante </w:t>
      </w:r>
    </w:p>
    <w:p w14:paraId="3B91410B" w14:textId="77777777" w:rsidR="001A0707" w:rsidRPr="00DA6E15" w:rsidRDefault="001A0707" w:rsidP="001A0707">
      <w:pPr>
        <w:pStyle w:val="citation"/>
        <w:rPr>
          <w:u w:val="single"/>
        </w:rPr>
      </w:pPr>
      <w:r w:rsidRPr="00DA6E15">
        <w:rPr>
          <w:u w:val="single"/>
        </w:rPr>
        <w:t xml:space="preserve">41 ans, ancien mécano, sans emploi X 2014, PTSD post accident de travail par le passé </w:t>
      </w:r>
    </w:p>
    <w:p w14:paraId="4E7905AF" w14:textId="174BD023" w:rsidR="001A0707" w:rsidRPr="00DA6E15" w:rsidRDefault="001A0707" w:rsidP="001A0707">
      <w:pPr>
        <w:pStyle w:val="citation"/>
        <w:rPr>
          <w:u w:val="single"/>
        </w:rPr>
      </w:pPr>
      <w:r w:rsidRPr="00DA6E15">
        <w:rPr>
          <w:u w:val="single"/>
        </w:rPr>
        <w:t>a cout</w:t>
      </w:r>
      <w:r w:rsidR="00DA6E15" w:rsidRPr="00DA6E15">
        <w:rPr>
          <w:u w:val="single"/>
        </w:rPr>
        <w:t>é</w:t>
      </w:r>
      <w:r w:rsidRPr="00DA6E15">
        <w:rPr>
          <w:u w:val="single"/>
        </w:rPr>
        <w:t xml:space="preserve"> la vie d'un collègue </w:t>
      </w:r>
    </w:p>
    <w:p w14:paraId="13DBD761" w14:textId="77777777" w:rsidR="001A0707" w:rsidRPr="001A0707" w:rsidRDefault="001A0707" w:rsidP="001A0707">
      <w:pPr>
        <w:pStyle w:val="citation"/>
      </w:pPr>
      <w:r w:rsidRPr="001A0707">
        <w:t xml:space="preserve">CNESST + aide social </w:t>
      </w:r>
    </w:p>
    <w:p w14:paraId="73E25EAE" w14:textId="77777777" w:rsidR="001A0707" w:rsidRPr="001A0707" w:rsidRDefault="001A0707" w:rsidP="001A0707">
      <w:pPr>
        <w:pStyle w:val="citation"/>
      </w:pPr>
      <w:r w:rsidRPr="001A0707">
        <w:t xml:space="preserve">dépressif + émotif x été passé </w:t>
      </w:r>
    </w:p>
    <w:p w14:paraId="4E572D20" w14:textId="77777777" w:rsidR="001A0707" w:rsidRPr="001A0707" w:rsidRDefault="001A0707" w:rsidP="001A0707">
      <w:pPr>
        <w:pStyle w:val="citation"/>
      </w:pPr>
      <w:r w:rsidRPr="001A0707">
        <w:t xml:space="preserve">perte poids important </w:t>
      </w:r>
    </w:p>
    <w:p w14:paraId="1E7D3350" w14:textId="2121C5A8" w:rsidR="001A0707" w:rsidRPr="001A0707" w:rsidRDefault="001A0707" w:rsidP="003419D5">
      <w:pPr>
        <w:pStyle w:val="citation"/>
      </w:pPr>
      <w:r w:rsidRPr="001A0707">
        <w:t xml:space="preserve">ROH régUlière 10-12 bière die X ce temps (1 ans) </w:t>
      </w:r>
      <w:r w:rsidR="00C25244">
        <w:t>—</w:t>
      </w:r>
      <w:r w:rsidRPr="001A0707">
        <w:t xml:space="preserve"> </w:t>
      </w:r>
      <w:r w:rsidR="003419D5">
        <w:t>d</w:t>
      </w:r>
      <w:r w:rsidRPr="001A0707">
        <w:t xml:space="preserve">/c avec protocole de sevrage </w:t>
      </w:r>
    </w:p>
    <w:p w14:paraId="4426376C" w14:textId="77777777" w:rsidR="001A0707" w:rsidRPr="001A0707" w:rsidRDefault="001A0707" w:rsidP="001A0707">
      <w:pPr>
        <w:pStyle w:val="citation"/>
      </w:pPr>
    </w:p>
    <w:p w14:paraId="09291400" w14:textId="77777777" w:rsidR="001A0707" w:rsidRPr="001A0707" w:rsidRDefault="001A0707" w:rsidP="001A0707">
      <w:pPr>
        <w:pStyle w:val="citation"/>
      </w:pPr>
      <w:r w:rsidRPr="001A0707">
        <w:t xml:space="preserve">cannabis x 20 ans </w:t>
      </w:r>
    </w:p>
    <w:p w14:paraId="07F0F30F" w14:textId="77777777" w:rsidR="001A0707" w:rsidRPr="00DA6E15" w:rsidRDefault="001A0707" w:rsidP="001A0707">
      <w:pPr>
        <w:pStyle w:val="citation"/>
        <w:rPr>
          <w:u w:val="single"/>
        </w:rPr>
      </w:pPr>
      <w:r w:rsidRPr="00DA6E15">
        <w:rPr>
          <w:u w:val="single"/>
        </w:rPr>
        <w:t xml:space="preserve">N'est plus vrm suicidaire </w:t>
      </w:r>
    </w:p>
    <w:p w14:paraId="41A93C9F" w14:textId="77777777" w:rsidR="001A0707" w:rsidRPr="00DA6E15" w:rsidRDefault="001A0707" w:rsidP="001A0707">
      <w:pPr>
        <w:pStyle w:val="citation"/>
        <w:rPr>
          <w:u w:val="single"/>
        </w:rPr>
      </w:pPr>
      <w:r w:rsidRPr="00DA6E15">
        <w:rPr>
          <w:u w:val="single"/>
        </w:rPr>
        <w:t xml:space="preserve">a décidé de se reprendre en main VS mourir </w:t>
      </w:r>
    </w:p>
    <w:p w14:paraId="1487861E" w14:textId="044E3D0E" w:rsidR="001A0707" w:rsidRPr="001A0707" w:rsidRDefault="001A0707" w:rsidP="001A0707">
      <w:pPr>
        <w:pStyle w:val="citation"/>
      </w:pPr>
      <w:r w:rsidRPr="001A0707">
        <w:t>a recommencer à manger, se mobilisa un peu, cesse con</w:t>
      </w:r>
      <w:r w:rsidR="00B01200">
        <w:t>so</w:t>
      </w:r>
      <w:r w:rsidRPr="001A0707">
        <w:t xml:space="preserve"> </w:t>
      </w:r>
    </w:p>
    <w:p w14:paraId="2E30E505" w14:textId="77777777" w:rsidR="001A0707" w:rsidRDefault="001A0707" w:rsidP="001A0707">
      <w:pPr>
        <w:pStyle w:val="citation"/>
      </w:pPr>
      <w:r w:rsidRPr="001A0707">
        <w:t xml:space="preserve">voudrait possiblement retourner travailler/bénévolat/école </w:t>
      </w:r>
    </w:p>
    <w:p w14:paraId="4C18191C" w14:textId="77777777" w:rsidR="00151127" w:rsidRPr="001A0707" w:rsidRDefault="00151127" w:rsidP="001A0707">
      <w:pPr>
        <w:pStyle w:val="citation"/>
      </w:pPr>
    </w:p>
    <w:p w14:paraId="24CECC88" w14:textId="1A4DB754" w:rsidR="001A0707" w:rsidRPr="001A0707" w:rsidRDefault="001A0707" w:rsidP="001A0707">
      <w:pPr>
        <w:pStyle w:val="citation"/>
      </w:pPr>
      <w:r w:rsidRPr="001A0707">
        <w:t xml:space="preserve">douleur chronique dos mise </w:t>
      </w:r>
      <w:r w:rsidR="00151127">
        <w:t>e</w:t>
      </w:r>
      <w:r w:rsidRPr="001A0707">
        <w:t xml:space="preserve">n évidence avec psy, depuis 2019 </w:t>
      </w:r>
    </w:p>
    <w:p w14:paraId="2C893D79" w14:textId="77777777" w:rsidR="001A0707" w:rsidRPr="001A0707" w:rsidRDefault="001A0707" w:rsidP="001A0707">
      <w:pPr>
        <w:pStyle w:val="citation"/>
      </w:pPr>
      <w:r w:rsidRPr="001A0707">
        <w:t xml:space="preserve">a été très actif dans sa vie, sport au niveau </w:t>
      </w:r>
    </w:p>
    <w:p w14:paraId="28080A0C" w14:textId="77777777" w:rsidR="001A0707" w:rsidRPr="001A0707" w:rsidRDefault="001A0707" w:rsidP="001A0707">
      <w:pPr>
        <w:pStyle w:val="citation"/>
      </w:pPr>
      <w:r w:rsidRPr="001A0707">
        <w:t xml:space="preserve">aussi oedème x arrêt de consommation 2 MI </w:t>
      </w:r>
    </w:p>
    <w:p w14:paraId="577645F3" w14:textId="327ED3FA" w:rsidR="001A0707" w:rsidRDefault="001A0707" w:rsidP="001A0707">
      <w:pPr>
        <w:pStyle w:val="citation"/>
      </w:pPr>
      <w:r w:rsidRPr="001A0707">
        <w:t>s/p multiple TGC, avec difficulté attent</w:t>
      </w:r>
      <w:r w:rsidR="00151127">
        <w:t>i</w:t>
      </w:r>
      <w:r w:rsidRPr="001A0707">
        <w:t xml:space="preserve">onnelle, 2nd dépression? TDAH? </w:t>
      </w:r>
    </w:p>
    <w:p w14:paraId="2FB25162" w14:textId="77777777" w:rsidR="00151127" w:rsidRPr="001A0707" w:rsidRDefault="00151127" w:rsidP="001A0707">
      <w:pPr>
        <w:pStyle w:val="citation"/>
      </w:pPr>
    </w:p>
    <w:p w14:paraId="7CC5C45E" w14:textId="6F666214" w:rsidR="001A0707" w:rsidRDefault="001A0707" w:rsidP="001A0707">
      <w:pPr>
        <w:pStyle w:val="citation"/>
      </w:pPr>
      <w:r w:rsidRPr="001A0707">
        <w:t>échec retour au travail il y a 2 ans secondaire aux douleurs épaules</w:t>
      </w:r>
    </w:p>
    <w:p w14:paraId="4722E27A" w14:textId="77777777" w:rsidR="00151127" w:rsidRDefault="00151127" w:rsidP="001A0707">
      <w:pPr>
        <w:pStyle w:val="citation"/>
      </w:pPr>
    </w:p>
    <w:p w14:paraId="2CA13409" w14:textId="369323AE" w:rsidR="00151127" w:rsidRPr="00151127" w:rsidRDefault="00151127" w:rsidP="001A0707">
      <w:pPr>
        <w:pStyle w:val="citation"/>
        <w:rPr>
          <w:sz w:val="24"/>
          <w:szCs w:val="24"/>
        </w:rPr>
      </w:pPr>
      <w:r w:rsidRPr="00151127">
        <w:rPr>
          <w:sz w:val="24"/>
        </w:rPr>
        <w:t>[</w:t>
      </w:r>
      <w:r w:rsidRPr="00151127">
        <w:rPr>
          <w:sz w:val="24"/>
          <w:szCs w:val="24"/>
        </w:rPr>
        <w:t>Transcription textuelle]</w:t>
      </w:r>
    </w:p>
    <w:p w14:paraId="54FE8BFD" w14:textId="77777777" w:rsidR="00151127" w:rsidRPr="00151127" w:rsidRDefault="00151127" w:rsidP="001A0707">
      <w:pPr>
        <w:pStyle w:val="citation"/>
        <w:rPr>
          <w:sz w:val="24"/>
          <w:szCs w:val="24"/>
        </w:rPr>
      </w:pPr>
    </w:p>
    <w:p w14:paraId="4CABA6F6" w14:textId="77777777" w:rsidR="00030248" w:rsidRPr="00BE7CDF" w:rsidRDefault="00030248" w:rsidP="00CA64AE">
      <w:pPr>
        <w:pStyle w:val="citation"/>
        <w:rPr>
          <w:sz w:val="24"/>
          <w:szCs w:val="24"/>
        </w:rPr>
      </w:pPr>
    </w:p>
    <w:p w14:paraId="63A1B596" w14:textId="74D1A425" w:rsidR="00376395" w:rsidRPr="001169F1" w:rsidRDefault="006105B5" w:rsidP="00376395">
      <w:pPr>
        <w:pStyle w:val="corpsdedcision"/>
        <w:keepLines/>
      </w:pPr>
      <w:r w:rsidRPr="001169F1">
        <w:t>Vu ce qui précède, il</w:t>
      </w:r>
      <w:r w:rsidR="00376395" w:rsidRPr="001169F1">
        <w:t xml:space="preserve"> ne fait aucun doute pour le Tribunal qu’il y a eu une modification de l’état de santé du travailleur depuis la consolidation de sa lésion professionnelle d</w:t>
      </w:r>
      <w:r w:rsidR="001169F1" w:rsidRPr="001169F1">
        <w:t>u 2 septembre 2015.</w:t>
      </w:r>
    </w:p>
    <w:p w14:paraId="3396981E" w14:textId="77777777" w:rsidR="002E7483" w:rsidRPr="002E7483" w:rsidRDefault="002E7483" w:rsidP="002E7483">
      <w:pPr>
        <w:pStyle w:val="corpsdedcision"/>
        <w:keepNext/>
        <w:numPr>
          <w:ilvl w:val="0"/>
          <w:numId w:val="0"/>
        </w:numPr>
        <w:rPr>
          <w:highlight w:val="yellow"/>
          <w:u w:val="single"/>
        </w:rPr>
      </w:pPr>
      <w:r w:rsidRPr="00B01200">
        <w:rPr>
          <w:u w:val="single"/>
        </w:rPr>
        <w:t>Une relation entre la modification de son état et sa lésion professionnelle initiale</w:t>
      </w:r>
    </w:p>
    <w:p w14:paraId="33569323" w14:textId="6EEC8F2E" w:rsidR="002E7483" w:rsidRPr="00B01200" w:rsidRDefault="002E7483" w:rsidP="002E7483">
      <w:pPr>
        <w:pStyle w:val="corpsdedcision"/>
      </w:pPr>
      <w:r w:rsidRPr="00B01200">
        <w:t xml:space="preserve">Vu la preuve prépondérante, le Tribunal estime qu’il y a </w:t>
      </w:r>
      <w:r w:rsidR="00377D08" w:rsidRPr="00B01200">
        <w:t xml:space="preserve">une </w:t>
      </w:r>
      <w:r w:rsidRPr="00B01200">
        <w:t xml:space="preserve">relation entre la modification et la lésion professionnelle consolidée en </w:t>
      </w:r>
      <w:r w:rsidR="00377D08" w:rsidRPr="00B01200">
        <w:t>2015</w:t>
      </w:r>
      <w:r w:rsidRPr="00B01200">
        <w:t>.</w:t>
      </w:r>
    </w:p>
    <w:p w14:paraId="1B577032" w14:textId="29517870" w:rsidR="002E7483" w:rsidRPr="00B01200" w:rsidRDefault="007C3F28" w:rsidP="002E7483">
      <w:pPr>
        <w:pStyle w:val="corpsdedcision"/>
        <w:tabs>
          <w:tab w:val="num" w:pos="720"/>
        </w:tabs>
      </w:pPr>
      <w:r>
        <w:t xml:space="preserve"> D</w:t>
      </w:r>
      <w:r w:rsidR="002E7483" w:rsidRPr="00B01200">
        <w:t xml:space="preserve">ans l’affaire </w:t>
      </w:r>
      <w:r w:rsidR="002E7483" w:rsidRPr="00B01200">
        <w:rPr>
          <w:i/>
        </w:rPr>
        <w:t xml:space="preserve">Boisvert </w:t>
      </w:r>
      <w:r w:rsidR="002E7483" w:rsidRPr="00B01200">
        <w:t>et</w:t>
      </w:r>
      <w:r w:rsidR="002E7483" w:rsidRPr="00B01200">
        <w:rPr>
          <w:i/>
        </w:rPr>
        <w:t xml:space="preserve"> Halco</w:t>
      </w:r>
      <w:r w:rsidR="002E7483" w:rsidRPr="00B01200">
        <w:rPr>
          <w:vertAlign w:val="superscript"/>
        </w:rPr>
        <w:footnoteReference w:id="15"/>
      </w:r>
      <w:r>
        <w:rPr>
          <w:i/>
        </w:rPr>
        <w:t xml:space="preserve"> </w:t>
      </w:r>
      <w:r w:rsidRPr="00BE7CDF">
        <w:rPr>
          <w:iCs/>
        </w:rPr>
        <w:t>la jurisprudence</w:t>
      </w:r>
      <w:r w:rsidR="002E7483" w:rsidRPr="00B01200">
        <w:t xml:space="preserve"> rappelle les critères pour orienter le Tribunal aux fins de son analyse de cette relation. L’utilisation d’un ou de plusieurs de ces critères sera considérée par le Tribunal selon chaque cas :</w:t>
      </w:r>
    </w:p>
    <w:p w14:paraId="0477F6C6" w14:textId="77777777" w:rsidR="002E7483" w:rsidRPr="00B01200" w:rsidRDefault="002E7483" w:rsidP="002E7483">
      <w:pPr>
        <w:pStyle w:val="citation"/>
        <w:ind w:left="1134" w:hanging="425"/>
      </w:pPr>
      <w:r w:rsidRPr="00B01200">
        <w:t>1-</w:t>
      </w:r>
      <w:r w:rsidRPr="00B01200">
        <w:tab/>
        <w:t>La gravité de la lésion initiale;</w:t>
      </w:r>
    </w:p>
    <w:p w14:paraId="0942BDC9" w14:textId="77777777" w:rsidR="002E7483" w:rsidRPr="00B01200" w:rsidRDefault="002E7483" w:rsidP="002E7483">
      <w:pPr>
        <w:pStyle w:val="citation"/>
        <w:ind w:left="1134" w:hanging="425"/>
      </w:pPr>
    </w:p>
    <w:p w14:paraId="60776FCE" w14:textId="77777777" w:rsidR="002E7483" w:rsidRPr="00B01200" w:rsidRDefault="002E7483" w:rsidP="002E7483">
      <w:pPr>
        <w:pStyle w:val="citation"/>
        <w:ind w:left="1134" w:hanging="425"/>
      </w:pPr>
      <w:r w:rsidRPr="00B01200">
        <w:t>2-</w:t>
      </w:r>
      <w:r w:rsidRPr="00B01200">
        <w:tab/>
        <w:t>La continuité de la symptomatologie;</w:t>
      </w:r>
    </w:p>
    <w:p w14:paraId="61091CFB" w14:textId="77777777" w:rsidR="002E7483" w:rsidRPr="00B01200" w:rsidRDefault="002E7483" w:rsidP="002E7483">
      <w:pPr>
        <w:pStyle w:val="citation"/>
        <w:ind w:left="1134" w:hanging="425"/>
      </w:pPr>
    </w:p>
    <w:p w14:paraId="35A9BFA5" w14:textId="77777777" w:rsidR="002E7483" w:rsidRPr="00B01200" w:rsidRDefault="002E7483" w:rsidP="002E7483">
      <w:pPr>
        <w:pStyle w:val="citation"/>
        <w:ind w:left="1134" w:hanging="425"/>
      </w:pPr>
      <w:r w:rsidRPr="00B01200">
        <w:t>3-</w:t>
      </w:r>
      <w:r w:rsidRPr="00B01200">
        <w:tab/>
        <w:t>L’existence ou non d’un suivi médical;</w:t>
      </w:r>
    </w:p>
    <w:p w14:paraId="4C29FD73" w14:textId="77777777" w:rsidR="002E7483" w:rsidRPr="00B01200" w:rsidRDefault="002E7483" w:rsidP="002E7483">
      <w:pPr>
        <w:pStyle w:val="citation"/>
        <w:ind w:left="1134" w:hanging="425"/>
      </w:pPr>
    </w:p>
    <w:p w14:paraId="01ECFCD2" w14:textId="77777777" w:rsidR="002E7483" w:rsidRPr="00B01200" w:rsidRDefault="002E7483" w:rsidP="002E7483">
      <w:pPr>
        <w:pStyle w:val="citation"/>
        <w:ind w:left="1134" w:hanging="425"/>
      </w:pPr>
      <w:r w:rsidRPr="00B01200">
        <w:t>4-</w:t>
      </w:r>
      <w:r w:rsidRPr="00B01200">
        <w:tab/>
        <w:t>Le retour au travail, avec ou sans limitation fonctionnelle;</w:t>
      </w:r>
    </w:p>
    <w:p w14:paraId="7BABC82C" w14:textId="77777777" w:rsidR="002E7483" w:rsidRPr="00B01200" w:rsidRDefault="002E7483" w:rsidP="002E7483">
      <w:pPr>
        <w:pStyle w:val="citation"/>
        <w:ind w:left="1134" w:hanging="425"/>
      </w:pPr>
    </w:p>
    <w:p w14:paraId="082B2F8F" w14:textId="77777777" w:rsidR="002E7483" w:rsidRPr="00B01200" w:rsidRDefault="002E7483" w:rsidP="002E7483">
      <w:pPr>
        <w:pStyle w:val="citation"/>
        <w:ind w:left="1134" w:hanging="425"/>
      </w:pPr>
      <w:r w:rsidRPr="00B01200">
        <w:t>5-</w:t>
      </w:r>
      <w:r w:rsidRPr="00B01200">
        <w:tab/>
        <w:t>La présence ou l’absence d’une atteinte permanente à l’intégrité physique ou psychique;</w:t>
      </w:r>
    </w:p>
    <w:p w14:paraId="7BCC36D2" w14:textId="77777777" w:rsidR="002E7483" w:rsidRPr="00B01200" w:rsidRDefault="002E7483" w:rsidP="002E7483">
      <w:pPr>
        <w:pStyle w:val="citation"/>
        <w:ind w:left="1134" w:hanging="425"/>
      </w:pPr>
    </w:p>
    <w:p w14:paraId="64600721" w14:textId="77777777" w:rsidR="002E7483" w:rsidRPr="00B01200" w:rsidRDefault="002E7483" w:rsidP="002E7483">
      <w:pPr>
        <w:pStyle w:val="citation"/>
        <w:ind w:left="1134" w:hanging="425"/>
      </w:pPr>
      <w:r w:rsidRPr="00B01200">
        <w:t>6-</w:t>
      </w:r>
      <w:r w:rsidRPr="00B01200">
        <w:tab/>
        <w:t>La présence ou l’absence de conditions personnelles;</w:t>
      </w:r>
    </w:p>
    <w:p w14:paraId="52FE6C1B" w14:textId="77777777" w:rsidR="002E7483" w:rsidRPr="00B01200" w:rsidRDefault="002E7483" w:rsidP="002E7483">
      <w:pPr>
        <w:pStyle w:val="citation"/>
        <w:ind w:left="1134" w:hanging="425"/>
      </w:pPr>
    </w:p>
    <w:p w14:paraId="05862FF6" w14:textId="77777777" w:rsidR="002E7483" w:rsidRPr="00B01200" w:rsidRDefault="002E7483" w:rsidP="002E7483">
      <w:pPr>
        <w:pStyle w:val="citation"/>
        <w:ind w:left="1134" w:hanging="425"/>
      </w:pPr>
      <w:r w:rsidRPr="00B01200">
        <w:t>7-</w:t>
      </w:r>
      <w:r w:rsidRPr="00B01200">
        <w:tab/>
        <w:t>La compatibilité de la symptomatologie alléguée au moment de la rechute, récidive ou aggravation avec la nature de la lésion initiale;</w:t>
      </w:r>
    </w:p>
    <w:p w14:paraId="07EAB647" w14:textId="77777777" w:rsidR="002E7483" w:rsidRPr="00B01200" w:rsidRDefault="002E7483" w:rsidP="002E7483">
      <w:pPr>
        <w:pStyle w:val="citation"/>
        <w:ind w:left="1134" w:hanging="425"/>
      </w:pPr>
    </w:p>
    <w:p w14:paraId="525F8753" w14:textId="77777777" w:rsidR="002E7483" w:rsidRPr="00B01200" w:rsidRDefault="002E7483" w:rsidP="002E7483">
      <w:pPr>
        <w:pStyle w:val="citation"/>
        <w:spacing w:after="360"/>
        <w:ind w:left="1134" w:hanging="425"/>
      </w:pPr>
      <w:r w:rsidRPr="00B01200">
        <w:t>8-</w:t>
      </w:r>
      <w:r w:rsidRPr="00B01200">
        <w:tab/>
        <w:t>Le délai entre la rechute, récidive ou aggravation et la lésion initiale.</w:t>
      </w:r>
    </w:p>
    <w:p w14:paraId="35D76A92" w14:textId="77777777" w:rsidR="002E7483" w:rsidRDefault="002E7483" w:rsidP="002E7483">
      <w:pPr>
        <w:numPr>
          <w:ilvl w:val="0"/>
          <w:numId w:val="1"/>
        </w:numPr>
        <w:tabs>
          <w:tab w:val="num" w:pos="644"/>
          <w:tab w:val="left" w:pos="720"/>
        </w:tabs>
        <w:spacing w:after="480"/>
        <w:jc w:val="both"/>
      </w:pPr>
      <w:r w:rsidRPr="00B01200">
        <w:t>Aucun de ces critères n’est à lui seul décisif, mais pris ensemble, ils peuvent permettre de décider du bien-fondé d’une réclamation. Le seul témoignage d’un travailleur est rarement suffisant et une preuve médicale est, de façon générale, requise pour démontrer cette relation.</w:t>
      </w:r>
    </w:p>
    <w:p w14:paraId="32F26CE8" w14:textId="1102F28C" w:rsidR="00F714DB" w:rsidRPr="005764BC" w:rsidRDefault="008D0846" w:rsidP="00F714DB">
      <w:pPr>
        <w:pStyle w:val="corpsdedcision"/>
        <w:tabs>
          <w:tab w:val="num" w:pos="360"/>
          <w:tab w:val="num" w:pos="720"/>
        </w:tabs>
        <w:rPr>
          <w:lang w:val="fr-FR"/>
        </w:rPr>
      </w:pPr>
      <w:r>
        <w:rPr>
          <w:lang w:val="fr-FR"/>
        </w:rPr>
        <w:t>Par ailleurs, e</w:t>
      </w:r>
      <w:r w:rsidR="00F714DB">
        <w:rPr>
          <w:lang w:val="fr-FR"/>
        </w:rPr>
        <w:t>n matière de rechute, récidive ou aggravation psychologique d’une lésion professionnelle physique, les critères doivent être modulés et nuancés afin de les adapter à une telle situation</w:t>
      </w:r>
      <w:r w:rsidR="00F714DB">
        <w:rPr>
          <w:rStyle w:val="Appelnotedebasdep"/>
          <w:lang w:val="fr-FR"/>
        </w:rPr>
        <w:footnoteReference w:id="16"/>
      </w:r>
      <w:r w:rsidR="00F714DB">
        <w:rPr>
          <w:lang w:val="fr-FR"/>
        </w:rPr>
        <w:t>. Ainsi, les critères suivants seront à considérer :</w:t>
      </w:r>
    </w:p>
    <w:p w14:paraId="1948C272" w14:textId="77777777" w:rsidR="00F714DB" w:rsidRPr="005764BC" w:rsidRDefault="00F714DB" w:rsidP="00F714DB">
      <w:pPr>
        <w:pStyle w:val="corpsdedcision"/>
        <w:numPr>
          <w:ilvl w:val="0"/>
          <w:numId w:val="16"/>
        </w:numPr>
        <w:spacing w:after="120"/>
        <w:rPr>
          <w:lang w:val="fr-FR"/>
        </w:rPr>
      </w:pPr>
      <w:r>
        <w:rPr>
          <w:szCs w:val="24"/>
          <w:lang w:val="fr-FR"/>
        </w:rPr>
        <w:t>L</w:t>
      </w:r>
      <w:r w:rsidRPr="005764BC">
        <w:rPr>
          <w:szCs w:val="24"/>
          <w:lang w:val="fr-FR"/>
        </w:rPr>
        <w:t xml:space="preserve">a </w:t>
      </w:r>
      <w:r>
        <w:rPr>
          <w:szCs w:val="24"/>
          <w:lang w:val="fr-FR"/>
        </w:rPr>
        <w:t>gravité et les conséquences de la lésion professionnelle initiale ;</w:t>
      </w:r>
    </w:p>
    <w:p w14:paraId="175851CE" w14:textId="77777777" w:rsidR="00F714DB" w:rsidRPr="005764BC" w:rsidRDefault="00F714DB" w:rsidP="00F714DB">
      <w:pPr>
        <w:pStyle w:val="citation2"/>
        <w:numPr>
          <w:ilvl w:val="0"/>
          <w:numId w:val="16"/>
        </w:numPr>
        <w:spacing w:after="120"/>
        <w:rPr>
          <w:lang w:val="fr-FR"/>
        </w:rPr>
      </w:pPr>
      <w:r>
        <w:rPr>
          <w:sz w:val="24"/>
          <w:szCs w:val="24"/>
          <w:lang w:val="fr-FR"/>
        </w:rPr>
        <w:t>Les effets sur la condition psychologique ;</w:t>
      </w:r>
    </w:p>
    <w:p w14:paraId="3246FCC4" w14:textId="77777777" w:rsidR="00F714DB" w:rsidRPr="00D57E47" w:rsidRDefault="00F714DB" w:rsidP="00F714DB">
      <w:pPr>
        <w:pStyle w:val="citation2"/>
        <w:numPr>
          <w:ilvl w:val="0"/>
          <w:numId w:val="16"/>
        </w:numPr>
        <w:spacing w:after="120"/>
        <w:rPr>
          <w:lang w:val="fr-FR"/>
        </w:rPr>
      </w:pPr>
      <w:r>
        <w:rPr>
          <w:sz w:val="24"/>
          <w:szCs w:val="24"/>
          <w:lang w:val="fr-FR"/>
        </w:rPr>
        <w:t>Les problèmes personnels non liés à la lésion professionnelle, et ;</w:t>
      </w:r>
    </w:p>
    <w:p w14:paraId="64B29B08" w14:textId="7075870B" w:rsidR="00F714DB" w:rsidRPr="00F714DB" w:rsidRDefault="00F714DB" w:rsidP="00F714DB">
      <w:pPr>
        <w:pStyle w:val="citation2"/>
        <w:numPr>
          <w:ilvl w:val="0"/>
          <w:numId w:val="16"/>
        </w:numPr>
        <w:spacing w:after="360"/>
        <w:ind w:left="1434" w:hanging="357"/>
        <w:rPr>
          <w:lang w:val="fr-FR"/>
        </w:rPr>
      </w:pPr>
      <w:r>
        <w:rPr>
          <w:sz w:val="24"/>
          <w:szCs w:val="24"/>
          <w:lang w:val="fr-FR"/>
        </w:rPr>
        <w:t>Les opinions médicales.</w:t>
      </w:r>
    </w:p>
    <w:p w14:paraId="3D43CF9F" w14:textId="49695384" w:rsidR="000D2DC4" w:rsidRDefault="000D2DC4" w:rsidP="002E7483">
      <w:pPr>
        <w:numPr>
          <w:ilvl w:val="0"/>
          <w:numId w:val="1"/>
        </w:numPr>
        <w:tabs>
          <w:tab w:val="num" w:pos="644"/>
          <w:tab w:val="left" w:pos="720"/>
        </w:tabs>
        <w:spacing w:after="480"/>
        <w:jc w:val="both"/>
      </w:pPr>
      <w:r>
        <w:t xml:space="preserve">Pour le Tribunal, la preuve prépondérante révèle </w:t>
      </w:r>
      <w:r w:rsidR="003D0D66">
        <w:t>que la lésion professionnelle</w:t>
      </w:r>
      <w:r w:rsidR="00711C09">
        <w:t>,</w:t>
      </w:r>
      <w:r w:rsidR="003D0D66">
        <w:t xml:space="preserve"> soit l</w:t>
      </w:r>
      <w:r w:rsidR="00B520D3">
        <w:t>’état de stress post</w:t>
      </w:r>
      <w:r w:rsidR="00711C09">
        <w:t>-</w:t>
      </w:r>
      <w:r w:rsidR="00B520D3">
        <w:t xml:space="preserve">traumatique </w:t>
      </w:r>
      <w:r w:rsidR="00966BE1">
        <w:t>est grave</w:t>
      </w:r>
      <w:r w:rsidR="003A59A2">
        <w:t xml:space="preserve"> et les conséquences de la lésion professionnelle sont importantes voire envahissantes chez le travailleur</w:t>
      </w:r>
      <w:r w:rsidR="00966BE1">
        <w:t xml:space="preserve">. </w:t>
      </w:r>
      <w:r w:rsidR="00711C09">
        <w:t>Il</w:t>
      </w:r>
      <w:r w:rsidR="00966BE1">
        <w:t xml:space="preserve"> a été confronté à une situation</w:t>
      </w:r>
      <w:r w:rsidR="00711C09">
        <w:t>,</w:t>
      </w:r>
      <w:r w:rsidR="0077189F">
        <w:t xml:space="preserve"> soit le décès immédiat d’un jeune collègue à ses côtés</w:t>
      </w:r>
      <w:r w:rsidR="00DD6B69">
        <w:t>,</w:t>
      </w:r>
      <w:r w:rsidR="00966BE1">
        <w:t xml:space="preserve"> </w:t>
      </w:r>
      <w:r w:rsidR="0077189F">
        <w:t xml:space="preserve">lui causant </w:t>
      </w:r>
      <w:r w:rsidR="006C7762">
        <w:t>un état de stress post</w:t>
      </w:r>
      <w:r w:rsidR="00711C09">
        <w:t>-</w:t>
      </w:r>
      <w:r w:rsidR="006C7762">
        <w:t>traumatique</w:t>
      </w:r>
      <w:r w:rsidR="0004199C">
        <w:t xml:space="preserve"> </w:t>
      </w:r>
      <w:r w:rsidR="00711C09">
        <w:t xml:space="preserve">et </w:t>
      </w:r>
      <w:r w:rsidR="005B3D8F">
        <w:t>entrainant</w:t>
      </w:r>
      <w:r w:rsidR="0004199C">
        <w:t xml:space="preserve"> des effets sur </w:t>
      </w:r>
      <w:r w:rsidR="00711C09">
        <w:t>s</w:t>
      </w:r>
      <w:r w:rsidR="0004199C">
        <w:t>a condition psychologique</w:t>
      </w:r>
      <w:r w:rsidR="00711C09">
        <w:t>.</w:t>
      </w:r>
    </w:p>
    <w:p w14:paraId="3A5AD355" w14:textId="7DE1965F" w:rsidR="00470ACD" w:rsidRDefault="008A492C" w:rsidP="009F5789">
      <w:pPr>
        <w:numPr>
          <w:ilvl w:val="0"/>
          <w:numId w:val="1"/>
        </w:numPr>
        <w:tabs>
          <w:tab w:val="num" w:pos="644"/>
          <w:tab w:val="left" w:pos="720"/>
        </w:tabs>
        <w:spacing w:after="480"/>
        <w:jc w:val="both"/>
      </w:pPr>
      <w:r>
        <w:t xml:space="preserve">D’entrée de jeu, le </w:t>
      </w:r>
      <w:r w:rsidR="00894109">
        <w:t>Tribunal</w:t>
      </w:r>
      <w:r>
        <w:t xml:space="preserve"> rappelle que l</w:t>
      </w:r>
      <w:r w:rsidR="009F5789">
        <w:t>e travailleur revient au travail avec des séquelles soit un Code 222547 (groupe 1, mineur) et un DAP de 5</w:t>
      </w:r>
      <w:r w:rsidR="00711C09">
        <w:t> </w:t>
      </w:r>
      <w:r w:rsidR="009F5789">
        <w:t xml:space="preserve">% ainsi qu’avec une limitation fonctionnelle où le travailleur </w:t>
      </w:r>
      <w:r w:rsidR="009F5789" w:rsidRPr="00BE7CDF">
        <w:rPr>
          <w:rStyle w:val="Citationintgre"/>
          <w:i w:val="0"/>
          <w:iCs/>
          <w:sz w:val="24"/>
          <w:szCs w:val="24"/>
        </w:rPr>
        <w:t>«</w:t>
      </w:r>
      <w:r w:rsidR="00711C09">
        <w:rPr>
          <w:rStyle w:val="Citationintgre"/>
        </w:rPr>
        <w:t> </w:t>
      </w:r>
      <w:r w:rsidR="009F5789" w:rsidRPr="000401DC">
        <w:rPr>
          <w:rStyle w:val="Citationintgre"/>
        </w:rPr>
        <w:t>ne pourra plus travailler dans un garage ni dans un endroit, comme une usine, où il pourrait se retrouver coincé/écrasé par de la machinerie</w:t>
      </w:r>
      <w:r w:rsidR="00711C09">
        <w:rPr>
          <w:rStyle w:val="Citationintgre"/>
        </w:rPr>
        <w:t> </w:t>
      </w:r>
      <w:r w:rsidR="009F5789" w:rsidRPr="00BE7CDF">
        <w:rPr>
          <w:rStyle w:val="Citationintgre"/>
          <w:i w:val="0"/>
          <w:iCs/>
          <w:sz w:val="24"/>
          <w:szCs w:val="24"/>
        </w:rPr>
        <w:t>»</w:t>
      </w:r>
      <w:r w:rsidR="009F5789" w:rsidRPr="000401DC">
        <w:rPr>
          <w:rStyle w:val="Citationintgre"/>
        </w:rPr>
        <w:t>.</w:t>
      </w:r>
      <w:r w:rsidR="009F5789">
        <w:t xml:space="preserve">   </w:t>
      </w:r>
    </w:p>
    <w:p w14:paraId="34392FAA" w14:textId="4F0A3256" w:rsidR="00894109" w:rsidRDefault="00894109" w:rsidP="00894109">
      <w:pPr>
        <w:pStyle w:val="corpsdedcision"/>
        <w:tabs>
          <w:tab w:val="num" w:pos="360"/>
        </w:tabs>
      </w:pPr>
      <w:r>
        <w:t xml:space="preserve">La preuve révèle que le travailleur rechute clairement de son état de stress </w:t>
      </w:r>
      <w:r w:rsidRPr="00711C09">
        <w:t>pos</w:t>
      </w:r>
      <w:r w:rsidR="00711C09" w:rsidRPr="00711C09">
        <w:t>t</w:t>
      </w:r>
      <w:r w:rsidR="00CB5086">
        <w:rPr>
          <w:vertAlign w:val="superscript"/>
        </w:rPr>
        <w:t>-</w:t>
      </w:r>
      <w:r w:rsidRPr="00711C09">
        <w:t>traumatique</w:t>
      </w:r>
      <w:r>
        <w:t xml:space="preserve"> lorsqu’il revoit les images de l’événement d’origine à travers les sites où il effectue du remorquage</w:t>
      </w:r>
      <w:r w:rsidR="00711C09">
        <w:t>,</w:t>
      </w:r>
      <w:r>
        <w:t xml:space="preserve"> ou encore lorsqu’il aperçoit un lift défectueux. En plus du témoignage convaincant du travailleur, les notes médicales au dossier démontrent le plan de traitement visant l’état de stress </w:t>
      </w:r>
      <w:r w:rsidR="0066596E" w:rsidRPr="0066596E">
        <w:t>post</w:t>
      </w:r>
      <w:r w:rsidR="00CB5086">
        <w:rPr>
          <w:vertAlign w:val="superscript"/>
        </w:rPr>
        <w:t>-</w:t>
      </w:r>
      <w:r w:rsidR="0066596E" w:rsidRPr="0066596E">
        <w:t>traumatique</w:t>
      </w:r>
      <w:r>
        <w:t>. À ce sujet, le tableau pharmacologique parle de lui-même.</w:t>
      </w:r>
      <w:r w:rsidR="00562949">
        <w:t xml:space="preserve"> </w:t>
      </w:r>
      <w:r>
        <w:t xml:space="preserve">Pour le Tribunal, il s’agit d’un </w:t>
      </w:r>
      <w:r w:rsidRPr="00A4622E">
        <w:t>signe d'une modification de la condition du travailleur</w:t>
      </w:r>
      <w:r>
        <w:t xml:space="preserve"> en relation avec la lésion d’origine. Le travailleur revit en quelque sorte sa lésion d’origine. </w:t>
      </w:r>
    </w:p>
    <w:p w14:paraId="2E675F6B" w14:textId="5D4A2903" w:rsidR="00710F73" w:rsidRDefault="00710F73" w:rsidP="00753969">
      <w:pPr>
        <w:numPr>
          <w:ilvl w:val="0"/>
          <w:numId w:val="1"/>
        </w:numPr>
        <w:tabs>
          <w:tab w:val="num" w:pos="644"/>
          <w:tab w:val="left" w:pos="720"/>
        </w:tabs>
        <w:spacing w:after="480"/>
        <w:jc w:val="both"/>
      </w:pPr>
      <w:r>
        <w:t>Quant à</w:t>
      </w:r>
      <w:r w:rsidR="00C12AE6">
        <w:t xml:space="preserve"> la symptomatologie, le Tribunal retient que celle-ci</w:t>
      </w:r>
      <w:r>
        <w:t xml:space="preserve"> est constante et continue</w:t>
      </w:r>
      <w:r w:rsidR="00C12AE6">
        <w:t xml:space="preserve"> </w:t>
      </w:r>
      <w:r>
        <w:t>d’</w:t>
      </w:r>
      <w:r w:rsidR="00C12AE6">
        <w:t>habite</w:t>
      </w:r>
      <w:r>
        <w:t>r</w:t>
      </w:r>
      <w:r w:rsidR="00C12AE6">
        <w:t xml:space="preserve"> le travailleur</w:t>
      </w:r>
      <w:r>
        <w:t xml:space="preserve"> depuis la date de la consolidation de la lésion professionnelle d’origine</w:t>
      </w:r>
      <w:r w:rsidR="00753969">
        <w:t xml:space="preserve">. </w:t>
      </w:r>
      <w:r>
        <w:t>Relativement au suivi médical, le Tribunal estime être en présence d’un suivi médical régulier</w:t>
      </w:r>
      <w:r w:rsidR="009D40EA">
        <w:t xml:space="preserve"> quant aux symptômes</w:t>
      </w:r>
      <w:r w:rsidR="00AD2093">
        <w:t xml:space="preserve"> d’état de stress post</w:t>
      </w:r>
      <w:r w:rsidR="00B2612D" w:rsidRPr="00BE7CDF">
        <w:rPr>
          <w:vertAlign w:val="superscript"/>
        </w:rPr>
        <w:t>_</w:t>
      </w:r>
      <w:r w:rsidR="00AD2093">
        <w:t>traumatique</w:t>
      </w:r>
      <w:r>
        <w:t xml:space="preserve"> </w:t>
      </w:r>
      <w:r w:rsidR="006745D4">
        <w:t xml:space="preserve">et que suivant l’intervention </w:t>
      </w:r>
      <w:r w:rsidR="00B2612D">
        <w:t xml:space="preserve">de </w:t>
      </w:r>
      <w:r w:rsidR="006745D4">
        <w:t>la sœur du travailleur</w:t>
      </w:r>
      <w:r w:rsidR="00B2612D">
        <w:t xml:space="preserve"> </w:t>
      </w:r>
      <w:r w:rsidR="006745D4">
        <w:t>qui le conduit</w:t>
      </w:r>
      <w:r w:rsidR="00AB4DF2">
        <w:t xml:space="preserve"> </w:t>
      </w:r>
      <w:r w:rsidR="006745D4">
        <w:t xml:space="preserve">en psychothérapie intensive, </w:t>
      </w:r>
      <w:r w:rsidR="00187B65">
        <w:t>cette démarche explique certain</w:t>
      </w:r>
      <w:r w:rsidR="00AB4DF2">
        <w:t>e</w:t>
      </w:r>
      <w:r w:rsidR="00187B65">
        <w:t>s</w:t>
      </w:r>
      <w:r w:rsidR="00B2612D">
        <w:t xml:space="preserve"> de ses</w:t>
      </w:r>
      <w:r w:rsidR="00187B65">
        <w:t xml:space="preserve"> inactions</w:t>
      </w:r>
      <w:r w:rsidR="00DD6B69">
        <w:t xml:space="preserve">, </w:t>
      </w:r>
      <w:r w:rsidR="00AD2093">
        <w:t>certains silences</w:t>
      </w:r>
      <w:r w:rsidR="00187B65">
        <w:t xml:space="preserve"> et le degré d’intensité dans lequel </w:t>
      </w:r>
      <w:r w:rsidR="00AD2093">
        <w:t xml:space="preserve">il vivait difficilement son état depuis la consolidation. </w:t>
      </w:r>
      <w:r w:rsidR="001B2CCF">
        <w:t>L</w:t>
      </w:r>
      <w:r w:rsidR="009863C6">
        <w:t xml:space="preserve">es notes cliniques de la psychothérapeute en </w:t>
      </w:r>
      <w:r w:rsidR="00164966">
        <w:t>2022, déposées</w:t>
      </w:r>
      <w:r w:rsidR="001B2CCF">
        <w:t xml:space="preserve"> au dossier </w:t>
      </w:r>
      <w:r w:rsidR="00853B41">
        <w:t>préconstitué</w:t>
      </w:r>
      <w:r w:rsidR="0076092F">
        <w:t>,</w:t>
      </w:r>
      <w:r w:rsidR="001B2CCF">
        <w:t xml:space="preserve"> </w:t>
      </w:r>
      <w:r w:rsidR="00853B41">
        <w:t>corrobor</w:t>
      </w:r>
      <w:r w:rsidR="009863C6">
        <w:t>ent les</w:t>
      </w:r>
      <w:r w:rsidR="001B2CCF">
        <w:t xml:space="preserve"> dires du travailleur quant à sa condition psychologique qui s’est </w:t>
      </w:r>
      <w:r w:rsidR="00853B41">
        <w:t>exacerbée</w:t>
      </w:r>
      <w:r w:rsidR="001B2CCF">
        <w:t xml:space="preserve"> et qui est reliée aux problèmes découlant de sa lésion professionnelle </w:t>
      </w:r>
      <w:r w:rsidR="00853B41">
        <w:t xml:space="preserve">d’origine. </w:t>
      </w:r>
    </w:p>
    <w:p w14:paraId="5FB85023" w14:textId="2C87BE17" w:rsidR="0092254A" w:rsidRDefault="0092254A" w:rsidP="0092254A">
      <w:pPr>
        <w:numPr>
          <w:ilvl w:val="0"/>
          <w:numId w:val="1"/>
        </w:numPr>
        <w:tabs>
          <w:tab w:val="num" w:pos="644"/>
          <w:tab w:val="left" w:pos="720"/>
        </w:tabs>
        <w:spacing w:after="480"/>
        <w:jc w:val="both"/>
      </w:pPr>
      <w:r w:rsidRPr="0094043D">
        <w:t xml:space="preserve">Pour le Tribunal, </w:t>
      </w:r>
      <w:r w:rsidRPr="00753969">
        <w:rPr>
          <w:szCs w:val="24"/>
        </w:rPr>
        <w:t>quoique la preuve révèle certains</w:t>
      </w:r>
      <w:r w:rsidRPr="00753969">
        <w:rPr>
          <w:szCs w:val="24"/>
          <w:lang w:val="fr-FR"/>
        </w:rPr>
        <w:t xml:space="preserve"> problèmes personnels non liés à la lésion professionnelle</w:t>
      </w:r>
      <w:r w:rsidRPr="0094043D">
        <w:t>, il ne fait aucun doute que la cause de son état fondant sa réclamation pour une récidive, rechute ou aggravation est la reprise des symptômes de son état de stress post</w:t>
      </w:r>
      <w:r w:rsidR="00CB5086">
        <w:rPr>
          <w:vertAlign w:val="superscript"/>
        </w:rPr>
        <w:t>-</w:t>
      </w:r>
      <w:r w:rsidRPr="0094043D">
        <w:t xml:space="preserve">traumatique lorsqu’il est de retour au travail comme remorqueur.  </w:t>
      </w:r>
      <w:r>
        <w:t xml:space="preserve"> Le Tribunal estime que le travailleur a été et est encore marqué de ce qu’il a vécu et revécu par la suite dans des situations au travail. </w:t>
      </w:r>
    </w:p>
    <w:p w14:paraId="0DD554A0" w14:textId="3B4F69AB" w:rsidR="00E47539" w:rsidRDefault="00394EF0" w:rsidP="00B86359">
      <w:pPr>
        <w:pStyle w:val="corpsdedcision"/>
      </w:pPr>
      <w:r>
        <w:t>Par ailleurs, l</w:t>
      </w:r>
      <w:r w:rsidR="00B6154D">
        <w:t>e Tribunal estime que</w:t>
      </w:r>
      <w:r w:rsidR="00B6154D" w:rsidRPr="007371BE">
        <w:t xml:space="preserve"> la date à laquelle l</w:t>
      </w:r>
      <w:r w:rsidR="00B6154D">
        <w:t>e travailleur</w:t>
      </w:r>
      <w:r w:rsidR="00B6154D" w:rsidRPr="007371BE">
        <w:t xml:space="preserve"> subit une récidive, rechute ou aggravation </w:t>
      </w:r>
      <w:r w:rsidR="00B6154D">
        <w:t>se situe</w:t>
      </w:r>
      <w:r w:rsidR="00B6154D" w:rsidRPr="007371BE">
        <w:t xml:space="preserve"> à la date à laquelle il est possible de conclure à une réapparition, une reprise évolutive ou à une recrudescence de la symptomatologie sans que cela ne coïncide, nécessairement, avec la date du début des soins ou des traitements prescrits par le </w:t>
      </w:r>
      <w:r w:rsidR="00B6154D">
        <w:t>professionnel de la santé</w:t>
      </w:r>
      <w:r w:rsidR="00B6154D" w:rsidRPr="007371BE">
        <w:t xml:space="preserve"> qui a charge</w:t>
      </w:r>
      <w:r w:rsidR="00B6154D" w:rsidRPr="007371BE">
        <w:rPr>
          <w:rStyle w:val="Appelnotedebasdep"/>
        </w:rPr>
        <w:footnoteReference w:id="17"/>
      </w:r>
      <w:r w:rsidR="00B6154D" w:rsidRPr="007371BE">
        <w:t>.</w:t>
      </w:r>
      <w:r w:rsidR="00B86359">
        <w:t xml:space="preserve">  En effet, la condition du travailleur s’est installée graduellement sans que le travailleur le réalise par lui-même. C’est </w:t>
      </w:r>
      <w:r w:rsidR="003A0410">
        <w:t>à la suite d’une</w:t>
      </w:r>
      <w:r w:rsidR="00B86359">
        <w:t xml:space="preserve"> longue démarche qu</w:t>
      </w:r>
      <w:r w:rsidR="00DD1570">
        <w:t xml:space="preserve">’il réalise avoir subi une lésion professionnelle sous la forme d’une récidive, rechute ou aggravation. </w:t>
      </w:r>
      <w:r w:rsidR="00E4311E">
        <w:t xml:space="preserve"> </w:t>
      </w:r>
    </w:p>
    <w:p w14:paraId="55C3AA6C" w14:textId="4A9DDFC9" w:rsidR="002B71C4" w:rsidRPr="00FE765E" w:rsidRDefault="00FE765E" w:rsidP="009C0DAD">
      <w:pPr>
        <w:pStyle w:val="corpsdedcision"/>
      </w:pPr>
      <w:r>
        <w:rPr>
          <w:lang w:val="fr-FR"/>
        </w:rPr>
        <w:t>Conséquemment, l</w:t>
      </w:r>
      <w:r w:rsidR="009C0DAD" w:rsidRPr="00FE765E">
        <w:rPr>
          <w:lang w:val="fr-FR"/>
        </w:rPr>
        <w:t xml:space="preserve">e </w:t>
      </w:r>
      <w:r w:rsidR="009C0DAD" w:rsidRPr="00FE765E">
        <w:rPr>
          <w:szCs w:val="24"/>
          <w:lang w:val="fr-FR"/>
        </w:rPr>
        <w:t>Tribunal</w:t>
      </w:r>
      <w:r w:rsidR="009C0DAD" w:rsidRPr="00FE765E">
        <w:rPr>
          <w:lang w:val="fr-FR"/>
        </w:rPr>
        <w:t xml:space="preserve"> est donc d'avis que l'état de stress post</w:t>
      </w:r>
      <w:r w:rsidR="00CB5086">
        <w:rPr>
          <w:vertAlign w:val="superscript"/>
          <w:lang w:val="fr-FR"/>
        </w:rPr>
        <w:t>-</w:t>
      </w:r>
      <w:r w:rsidR="009C0DAD" w:rsidRPr="00FE765E">
        <w:rPr>
          <w:lang w:val="fr-FR"/>
        </w:rPr>
        <w:t xml:space="preserve">traumatique constitue une lésion professionnelle sous la forme d'une rechute, récidive ou aggravation, </w:t>
      </w:r>
      <w:r w:rsidRPr="00FE765E">
        <w:t xml:space="preserve">le 12 juillet 2022, de sa lésion professionnelle du 22 juillet 2014 </w:t>
      </w:r>
      <w:r w:rsidR="009C0DAD" w:rsidRPr="00FE765E">
        <w:rPr>
          <w:lang w:val="fr-FR"/>
        </w:rPr>
        <w:t xml:space="preserve">et </w:t>
      </w:r>
      <w:r w:rsidR="004C7B50">
        <w:rPr>
          <w:lang w:val="fr-FR"/>
        </w:rPr>
        <w:t>qu’il</w:t>
      </w:r>
      <w:r w:rsidR="009C0DAD" w:rsidRPr="00FE765E">
        <w:rPr>
          <w:lang w:val="fr-FR"/>
        </w:rPr>
        <w:t xml:space="preserve"> a droit aux prestations prévues par la Loi.</w:t>
      </w:r>
    </w:p>
    <w:p w14:paraId="54AD273C" w14:textId="77777777" w:rsidR="005360DF" w:rsidRPr="005360DF" w:rsidRDefault="005360DF" w:rsidP="005360DF">
      <w:pPr>
        <w:pStyle w:val="corpsdedcision"/>
        <w:numPr>
          <w:ilvl w:val="0"/>
          <w:numId w:val="0"/>
        </w:numPr>
        <w:rPr>
          <w:b/>
          <w:bCs/>
        </w:rPr>
      </w:pPr>
      <w:r w:rsidRPr="005360DF">
        <w:rPr>
          <w:b/>
          <w:bCs/>
        </w:rPr>
        <w:t>D’autre part, le travailleur a-t-il démontré que la demande de révision n’a pu être faite dans le délai prescrit pour un motif raisonnable relativement à la décision visant la suspension du versement de l’indemnité de remplacement du revenu à compter du 8 mars 2022?</w:t>
      </w:r>
    </w:p>
    <w:p w14:paraId="36D44BA4" w14:textId="2CA4F62F" w:rsidR="008F54CB" w:rsidRDefault="008F54CB" w:rsidP="008F54CB">
      <w:pPr>
        <w:pStyle w:val="corpsdedcision"/>
      </w:pPr>
      <w:r>
        <w:t xml:space="preserve">Le travailleur plaide </w:t>
      </w:r>
      <w:r w:rsidR="00D90784">
        <w:t>n’avoir pu faire sa demande de révision dans le délai prescrit et avoir</w:t>
      </w:r>
      <w:r w:rsidR="00485645">
        <w:t xml:space="preserve"> démontré la preuve d’un motif raisonnable </w:t>
      </w:r>
      <w:r w:rsidR="00B84FE2">
        <w:t xml:space="preserve">lui permettant de décider du </w:t>
      </w:r>
      <w:r w:rsidR="005B3D8F">
        <w:t>bien-fondé</w:t>
      </w:r>
      <w:r w:rsidR="00B84FE2">
        <w:t xml:space="preserve"> de cette affaire</w:t>
      </w:r>
      <w:r w:rsidR="0076092F">
        <w:t>,</w:t>
      </w:r>
      <w:r w:rsidR="00875545">
        <w:t xml:space="preserve"> soit la suspension du versement de l’indemnité de remplacement du revenu à compter du 8 mars 2022. </w:t>
      </w:r>
      <w:r w:rsidR="00B70DFC">
        <w:t xml:space="preserve">L’employeur n’a pas transmis non plus d’observations sur le sujet. </w:t>
      </w:r>
    </w:p>
    <w:p w14:paraId="20BFAA2C" w14:textId="5BAFC68B" w:rsidR="008F54CB" w:rsidRDefault="008F54CB" w:rsidP="008F54CB">
      <w:pPr>
        <w:pStyle w:val="corpsdedcision"/>
      </w:pPr>
      <w:r>
        <w:t>La Commission en révision administrative déclare ne pas pouvoir procéder à la révision de l’objet de la décision</w:t>
      </w:r>
      <w:r w:rsidR="0076092F">
        <w:t>,</w:t>
      </w:r>
      <w:r>
        <w:t xml:space="preserve"> soit la suspension du versement de l’indemnité de remplacement du revenu à compter du 8 mars 2022</w:t>
      </w:r>
      <w:r w:rsidR="00D852BB">
        <w:t>,</w:t>
      </w:r>
      <w:r>
        <w:t xml:space="preserve"> étant donné que la demande de révision a été produite à l’extérieur du délai prévu de 30 jours et que les motifs soumis ne permettent pas à la Commission de prolonger ce délai.</w:t>
      </w:r>
    </w:p>
    <w:p w14:paraId="7AA630DA" w14:textId="5095C500" w:rsidR="005360DF" w:rsidRDefault="00D64EF9" w:rsidP="005360DF">
      <w:pPr>
        <w:pStyle w:val="corpsdedcision"/>
      </w:pPr>
      <w:r>
        <w:t xml:space="preserve">Le Tribunal estime que le travailleur a démontré </w:t>
      </w:r>
      <w:r w:rsidRPr="00D64EF9">
        <w:t>que la demande de révision n’a pu être faite dans le délai prescrit pour un motif raisonnable relativement à la décision visant la suspension du versement de l’indemnité de remplacement du revenu</w:t>
      </w:r>
      <w:r w:rsidR="00DD6B69">
        <w:t>,</w:t>
      </w:r>
      <w:r w:rsidRPr="00D64EF9">
        <w:t xml:space="preserve"> à compter du 8 mars 202</w:t>
      </w:r>
      <w:r w:rsidR="00CA3DC4">
        <w:t>.</w:t>
      </w:r>
    </w:p>
    <w:p w14:paraId="2ABFFA79" w14:textId="4F853FEA" w:rsidR="00B5570E" w:rsidRDefault="00EB6B92" w:rsidP="00BE7CDF">
      <w:pPr>
        <w:pStyle w:val="corpsdedcision"/>
        <w:spacing w:after="0"/>
      </w:pPr>
      <w:r>
        <w:t>L</w:t>
      </w:r>
      <w:r w:rsidR="000C0BF9">
        <w:t>a Loi prévoit qu’une</w:t>
      </w:r>
      <w:r>
        <w:t xml:space="preserve"> demande de révision </w:t>
      </w:r>
      <w:r w:rsidR="000C0BF9">
        <w:t>doit être faite dans un</w:t>
      </w:r>
      <w:r>
        <w:t xml:space="preserve"> délai de 30</w:t>
      </w:r>
      <w:r w:rsidR="00D852BB">
        <w:t> </w:t>
      </w:r>
      <w:r>
        <w:t>jours</w:t>
      </w:r>
      <w:r w:rsidR="000C0BF9">
        <w:t xml:space="preserve"> de la notification de la décision :</w:t>
      </w:r>
    </w:p>
    <w:p w14:paraId="3E975501" w14:textId="77777777" w:rsidR="002512E5" w:rsidRDefault="002512E5" w:rsidP="002512E5">
      <w:pPr>
        <w:pStyle w:val="citation"/>
      </w:pPr>
    </w:p>
    <w:p w14:paraId="49EDC20D" w14:textId="77777777" w:rsidR="00B5570E" w:rsidRPr="0088717B" w:rsidRDefault="00B5570E">
      <w:pPr>
        <w:pStyle w:val="articlesdelaLATMP"/>
      </w:pPr>
      <w:r w:rsidRPr="00216E8F">
        <w:rPr>
          <w:b/>
        </w:rPr>
        <w:t>358.</w:t>
      </w:r>
      <w:r>
        <w:t xml:space="preserve"> </w:t>
      </w:r>
      <w:r w:rsidRPr="0088717B">
        <w:t> Une personne qui se croit lésée par une décision rendue par la Commission en vertu de la présente loi peut, dans les 30 jours de sa notification, en demander la révision.</w:t>
      </w:r>
    </w:p>
    <w:p w14:paraId="413A5313" w14:textId="77777777" w:rsidR="00B5570E" w:rsidRPr="0088717B" w:rsidRDefault="00B5570E">
      <w:pPr>
        <w:pStyle w:val="articlesdelaLATMP"/>
      </w:pPr>
    </w:p>
    <w:p w14:paraId="7591DE62" w14:textId="77777777" w:rsidR="00B5570E" w:rsidRPr="0088717B" w:rsidRDefault="00B5570E">
      <w:pPr>
        <w:pStyle w:val="articlesdelaLATMP"/>
      </w:pPr>
      <w:r w:rsidRPr="0088717B">
        <w:t>Cependant, une personne ne peut demander la révision d'une question d'ordre médical sur laquelle la Commission est liée en vertu de l'article 224 ou d'une décision que la Commission a rendue en vertu de la section III du chapitre VII, ni demander la révision du refus de la Commission de reconsidérer sa décision en vertu du premier alinéa de l'article 365.</w:t>
      </w:r>
    </w:p>
    <w:p w14:paraId="780D57AD" w14:textId="77777777" w:rsidR="00B5570E" w:rsidRPr="0088717B" w:rsidRDefault="00B5570E">
      <w:pPr>
        <w:pStyle w:val="articlesdelaLATMP"/>
      </w:pPr>
    </w:p>
    <w:p w14:paraId="32E96E47" w14:textId="77777777" w:rsidR="00B5570E" w:rsidRPr="0088717B" w:rsidRDefault="00B5570E">
      <w:pPr>
        <w:pStyle w:val="articlesdelaLATMP"/>
      </w:pPr>
      <w:r w:rsidRPr="0088717B">
        <w:t>Une personne ne peut demander la révision de l'acceptation ou du refus de la Commission de conclure une entente prévue à l'article 284.2 ni du refus de la Commission de renoncer à un intérêt, une pénalité ou des frais ou d'annuler un intérêt, une pénalité ou des frais en vertu de l'article 323.1.</w:t>
      </w:r>
    </w:p>
    <w:p w14:paraId="403858F5" w14:textId="77777777" w:rsidR="00B5570E" w:rsidRPr="0088717B" w:rsidRDefault="00B5570E">
      <w:pPr>
        <w:pStyle w:val="articlesdelaLATMP"/>
      </w:pPr>
    </w:p>
    <w:p w14:paraId="4CB98D90" w14:textId="77777777" w:rsidR="00B5570E" w:rsidRPr="0088717B" w:rsidRDefault="00B5570E">
      <w:pPr>
        <w:pStyle w:val="articlesdelaLATMP"/>
      </w:pPr>
      <w:r w:rsidRPr="0088717B">
        <w:t>Une personne ne peut demander la révision du taux provisoire fixé par la Commission en vertu de l'article 315.2.</w:t>
      </w:r>
    </w:p>
    <w:p w14:paraId="02856499" w14:textId="77777777" w:rsidR="00B5570E" w:rsidRDefault="00B5570E">
      <w:pPr>
        <w:pStyle w:val="articlesdelaLATMP"/>
      </w:pPr>
    </w:p>
    <w:p w14:paraId="5270EF4A" w14:textId="77777777" w:rsidR="00B5570E" w:rsidRDefault="00B5570E">
      <w:pPr>
        <w:pStyle w:val="articlesdelaLATMP"/>
      </w:pPr>
    </w:p>
    <w:p w14:paraId="2958AE67" w14:textId="679A8089" w:rsidR="00D216BB" w:rsidRDefault="000C0BF9" w:rsidP="008114EC">
      <w:pPr>
        <w:pStyle w:val="corpsdedcision"/>
      </w:pPr>
      <w:r>
        <w:t xml:space="preserve">Par ailleurs, </w:t>
      </w:r>
      <w:r w:rsidR="00A5422B">
        <w:t xml:space="preserve">si un travailleur n’a pas </w:t>
      </w:r>
      <w:r w:rsidR="00D216BB">
        <w:t>respecté</w:t>
      </w:r>
      <w:r w:rsidR="00A5422B">
        <w:t xml:space="preserve"> le délai de 30 jours prévu à l’article 358, la Loi </w:t>
      </w:r>
      <w:r w:rsidR="00D216BB">
        <w:t>prévoit ce qui suit pour un travailleur retardataire :</w:t>
      </w:r>
    </w:p>
    <w:p w14:paraId="381AA1F9" w14:textId="5F97D6ED" w:rsidR="004028AA" w:rsidRDefault="00D216BB" w:rsidP="00D216BB">
      <w:pPr>
        <w:pStyle w:val="citation"/>
      </w:pPr>
      <w:r>
        <w:t xml:space="preserve">358.2. </w:t>
      </w:r>
      <w:r w:rsidR="004028AA">
        <w:t xml:space="preserve">La Commission peut prolonger le délai prévu à l’article 358 ou relever une personne des conséquences de son défaut de la respecter, s’il est démontré que la demande de révision n’a pu être faite dans le délai prescrit </w:t>
      </w:r>
      <w:r w:rsidR="00A5422B">
        <w:t xml:space="preserve">pour un motif raisonnable. </w:t>
      </w:r>
    </w:p>
    <w:p w14:paraId="7D8E77C8" w14:textId="77777777" w:rsidR="00D216BB" w:rsidRDefault="00D216BB" w:rsidP="00D216BB">
      <w:pPr>
        <w:pStyle w:val="citation"/>
      </w:pPr>
    </w:p>
    <w:p w14:paraId="7F623928" w14:textId="77777777" w:rsidR="00FF2912" w:rsidRPr="009F73F9" w:rsidRDefault="00FF2912" w:rsidP="00FF2912">
      <w:pPr>
        <w:pStyle w:val="corpsdedcision"/>
        <w:spacing w:after="240"/>
      </w:pPr>
      <w:r>
        <w:t>L’interprétation de ce qu’est un motif raisonnable est contextuelle</w:t>
      </w:r>
      <w:r>
        <w:rPr>
          <w:rStyle w:val="Appelnotedebasdep"/>
        </w:rPr>
        <w:footnoteReference w:id="18"/>
      </w:r>
      <w:r>
        <w:t xml:space="preserve"> et ainsi le Tribunal se doit d’examiner toutes les circonstances expliquées et démontrées par la preuve pour déterminer si une partie peut être </w:t>
      </w:r>
      <w:r w:rsidRPr="009F73F9">
        <w:t>relevée des conséquences de son défaut.</w:t>
      </w:r>
    </w:p>
    <w:p w14:paraId="5E51B4F8" w14:textId="77777777" w:rsidR="00A25499" w:rsidRDefault="00FB248A" w:rsidP="00D216BB">
      <w:pPr>
        <w:pStyle w:val="corpsdedcision"/>
      </w:pPr>
      <w:r>
        <w:t xml:space="preserve">La preuve révèle que le travailleur a collaboré avec la Commission dans la mesure du possible lors de la révision de son indemnité de remplacement du revenu. Il a d’abord transmis la documentation qu’il avait en sa possession.  </w:t>
      </w:r>
    </w:p>
    <w:p w14:paraId="522F4EAB" w14:textId="6B724CF9" w:rsidR="00321E46" w:rsidRDefault="00FB248A" w:rsidP="00321E46">
      <w:pPr>
        <w:pStyle w:val="corpsdedcision"/>
      </w:pPr>
      <w:r>
        <w:t xml:space="preserve">Par la suite, </w:t>
      </w:r>
      <w:r w:rsidR="00A052DB">
        <w:t xml:space="preserve">il devait </w:t>
      </w:r>
      <w:r w:rsidR="00D94721">
        <w:t xml:space="preserve">conjuguer avec </w:t>
      </w:r>
      <w:r w:rsidR="00A052DB">
        <w:t>une situation triangulaire entre la Commission, son médecin et l’aide</w:t>
      </w:r>
      <w:r w:rsidR="00957F92">
        <w:t xml:space="preserve"> </w:t>
      </w:r>
      <w:r w:rsidR="00A052DB">
        <w:t xml:space="preserve">sociale afin de traiter et fournir les </w:t>
      </w:r>
      <w:r w:rsidR="00A25499">
        <w:t>montants nécessaires à l’évaluation de son cas</w:t>
      </w:r>
      <w:r w:rsidR="00D94721">
        <w:t xml:space="preserve"> par les différents intervenants</w:t>
      </w:r>
      <w:r w:rsidR="00A25499">
        <w:t xml:space="preserve">. </w:t>
      </w:r>
      <w:r w:rsidR="00AE3DCF">
        <w:t>Ce qui explique les délais encourus. Mais il y a plus.</w:t>
      </w:r>
    </w:p>
    <w:p w14:paraId="49E142CB" w14:textId="6DF04B61" w:rsidR="00CB723D" w:rsidRDefault="00321E46" w:rsidP="00321E46">
      <w:pPr>
        <w:pStyle w:val="corpsdedcision"/>
      </w:pPr>
      <w:r>
        <w:t xml:space="preserve">Par ailleurs, </w:t>
      </w:r>
      <w:r w:rsidR="00AB728E">
        <w:t xml:space="preserve">le travailleur a aussi été informé </w:t>
      </w:r>
      <w:r w:rsidR="005757EF">
        <w:t xml:space="preserve">de façon ambiguë </w:t>
      </w:r>
      <w:r w:rsidR="00AB728E">
        <w:t xml:space="preserve">par </w:t>
      </w:r>
      <w:r w:rsidR="00A53376" w:rsidRPr="00A53376">
        <w:t xml:space="preserve">l’agente d’indemnisation </w:t>
      </w:r>
      <w:r w:rsidR="00A53376">
        <w:t xml:space="preserve">de </w:t>
      </w:r>
      <w:r w:rsidR="00AB728E">
        <w:t xml:space="preserve">la Commission </w:t>
      </w:r>
      <w:r w:rsidR="005757EF">
        <w:t>lorsqu</w:t>
      </w:r>
      <w:r w:rsidR="00A53376">
        <w:t>’</w:t>
      </w:r>
      <w:r w:rsidR="005757EF">
        <w:t>e</w:t>
      </w:r>
      <w:r w:rsidR="00A53376">
        <w:t>lle</w:t>
      </w:r>
      <w:r w:rsidR="005757EF">
        <w:t xml:space="preserve"> le </w:t>
      </w:r>
      <w:r w:rsidR="00FB18F8">
        <w:t xml:space="preserve">met </w:t>
      </w:r>
      <w:r w:rsidR="006A3924">
        <w:t xml:space="preserve">plutôt </w:t>
      </w:r>
      <w:r w:rsidR="00FB18F8">
        <w:t xml:space="preserve">sur la piste d’une réclamation </w:t>
      </w:r>
      <w:r w:rsidR="006F4BEB">
        <w:t>pour une rechute, récidive ou aggravation</w:t>
      </w:r>
      <w:r w:rsidR="00197A4B">
        <w:t>,</w:t>
      </w:r>
      <w:r w:rsidR="006F4BEB">
        <w:t xml:space="preserve"> </w:t>
      </w:r>
      <w:r w:rsidR="0098467B">
        <w:t>au moment où il</w:t>
      </w:r>
      <w:r w:rsidR="006A3924">
        <w:t xml:space="preserve"> est </w:t>
      </w:r>
      <w:r w:rsidR="006F4BEB">
        <w:t>préoccupé par la fermeture administrative de son dossier</w:t>
      </w:r>
      <w:r w:rsidR="006A3924">
        <w:t xml:space="preserve"> et est à la </w:t>
      </w:r>
      <w:r w:rsidR="00541ECC">
        <w:t>recherche de solutions</w:t>
      </w:r>
      <w:r w:rsidR="00957F92">
        <w:t>,</w:t>
      </w:r>
      <w:r w:rsidR="00541ECC">
        <w:t xml:space="preserve"> et ce</w:t>
      </w:r>
      <w:r w:rsidR="006F4BEB">
        <w:t xml:space="preserve">, en marge </w:t>
      </w:r>
      <w:r w:rsidR="00EE6277">
        <w:t xml:space="preserve">de la révision de son indemnité de remplacement du revenu. </w:t>
      </w:r>
    </w:p>
    <w:p w14:paraId="37D1B0E9" w14:textId="3887DA51" w:rsidR="00286E2C" w:rsidRDefault="0037238D" w:rsidP="00321E46">
      <w:pPr>
        <w:pStyle w:val="corpsdedcision"/>
      </w:pPr>
      <w:r>
        <w:t>En somme, le travailleur alors fragile</w:t>
      </w:r>
      <w:r w:rsidR="00CB723D">
        <w:t xml:space="preserve">, </w:t>
      </w:r>
      <w:r>
        <w:t xml:space="preserve">et ayant de la difficulté à exercer ses droits </w:t>
      </w:r>
      <w:r w:rsidR="00541ECC">
        <w:t>étant donné</w:t>
      </w:r>
      <w:r>
        <w:t xml:space="preserve"> sa condition psychologique</w:t>
      </w:r>
      <w:r w:rsidR="0098467B">
        <w:t>,</w:t>
      </w:r>
      <w:r w:rsidR="00541ECC">
        <w:t xml:space="preserve"> en plus de vivre</w:t>
      </w:r>
      <w:r>
        <w:t xml:space="preserve"> une situation d’incompréhension</w:t>
      </w:r>
      <w:r w:rsidR="0098467B">
        <w:t>,</w:t>
      </w:r>
      <w:r w:rsidR="00541ECC">
        <w:t xml:space="preserve"> ne peut agir dans les délais prescrits comme l’aurait voulu la Commission en fournissant l’entièreté des documents financiers demandés. </w:t>
      </w:r>
    </w:p>
    <w:p w14:paraId="5C208120" w14:textId="3688AAEB" w:rsidR="00321E46" w:rsidRDefault="00197A4B" w:rsidP="00321E46">
      <w:pPr>
        <w:pStyle w:val="corpsdedcision"/>
      </w:pPr>
      <w:r>
        <w:t xml:space="preserve"> Finalement,</w:t>
      </w:r>
      <w:r w:rsidR="00121602">
        <w:t xml:space="preserve"> le travailleur réussit </w:t>
      </w:r>
      <w:r w:rsidR="000C25CF">
        <w:t xml:space="preserve">ultimement </w:t>
      </w:r>
      <w:r w:rsidR="00121602">
        <w:t>à fournir tous les documents demandés auprès de la Commission</w:t>
      </w:r>
      <w:r w:rsidR="006C3E60">
        <w:t>, lesquels sont devenus disponibles</w:t>
      </w:r>
      <w:r w:rsidR="0051282D">
        <w:t xml:space="preserve"> dans la mesure du possible</w:t>
      </w:r>
      <w:r w:rsidR="006C3E60">
        <w:t>,</w:t>
      </w:r>
      <w:r w:rsidR="000C25CF">
        <w:t xml:space="preserve"> pour procéder à la révision de son indemnité de remplacement du revenu. </w:t>
      </w:r>
    </w:p>
    <w:p w14:paraId="54FA765B" w14:textId="77777777" w:rsidR="00E80A35" w:rsidRPr="00E80A35" w:rsidRDefault="00E80A35" w:rsidP="00E80A35">
      <w:pPr>
        <w:pStyle w:val="corpsdedcision"/>
        <w:numPr>
          <w:ilvl w:val="0"/>
          <w:numId w:val="0"/>
        </w:numPr>
        <w:rPr>
          <w:b/>
          <w:bCs/>
        </w:rPr>
      </w:pPr>
      <w:r w:rsidRPr="00E80A35">
        <w:rPr>
          <w:b/>
          <w:bCs/>
        </w:rPr>
        <w:t>Le cas échéant, la Commission était-elle justifiée de suspendre le versement de l’indemnité de remplacement du revenu à compter du 8 mars 2022?</w:t>
      </w:r>
    </w:p>
    <w:p w14:paraId="4AA271F4" w14:textId="4711931E" w:rsidR="00E80A35" w:rsidRDefault="00751329" w:rsidP="00E80A35">
      <w:pPr>
        <w:pStyle w:val="corpsdedcision"/>
      </w:pPr>
      <w:r>
        <w:t>L</w:t>
      </w:r>
      <w:r w:rsidR="00E80A35">
        <w:t xml:space="preserve">e Tribunal est d’avis que </w:t>
      </w:r>
      <w:r w:rsidR="00E80A35" w:rsidRPr="00E80A35">
        <w:t xml:space="preserve">la Commission </w:t>
      </w:r>
      <w:r w:rsidR="00CB723D">
        <w:t>n’était pas</w:t>
      </w:r>
      <w:r w:rsidR="00E80A35" w:rsidRPr="00E80A35">
        <w:t xml:space="preserve"> justifiée de suspendre le versement de l’indemnité de remplacement du revenu</w:t>
      </w:r>
      <w:r w:rsidR="00197A4B">
        <w:t>,</w:t>
      </w:r>
      <w:r w:rsidR="00E80A35" w:rsidRPr="00E80A35">
        <w:t xml:space="preserve"> à compter du 8 mars 2022.</w:t>
      </w:r>
    </w:p>
    <w:p w14:paraId="3C19B0AB" w14:textId="08DEB37A" w:rsidR="00751329" w:rsidRDefault="00751329" w:rsidP="00751329">
      <w:pPr>
        <w:pStyle w:val="corpsdedcision"/>
        <w:spacing w:after="240"/>
      </w:pPr>
      <w:r>
        <w:t>L</w:t>
      </w:r>
      <w:r w:rsidRPr="001F670C">
        <w:t>’article 143</w:t>
      </w:r>
      <w:r>
        <w:t xml:space="preserve"> de la Loi,</w:t>
      </w:r>
      <w:r w:rsidRPr="001F670C">
        <w:t xml:space="preserve"> </w:t>
      </w:r>
      <w:r>
        <w:t>le Tribunal</w:t>
      </w:r>
      <w:r w:rsidRPr="001F670C">
        <w:t xml:space="preserve"> rappelle que la Commission peut verser une indemnité rétroactivement à la date où elle a suspendu le paiement, lorsque le motif qui a jus</w:t>
      </w:r>
      <w:r>
        <w:t>tifié sa décision n’existe plus.</w:t>
      </w:r>
    </w:p>
    <w:p w14:paraId="409B683D" w14:textId="77777777" w:rsidR="00751329" w:rsidRPr="001D54F7" w:rsidRDefault="00751329" w:rsidP="00751329">
      <w:pPr>
        <w:pStyle w:val="articlesdelaLATMP"/>
        <w:rPr>
          <w:bCs/>
        </w:rPr>
      </w:pPr>
      <w:r w:rsidRPr="00B12753">
        <w:rPr>
          <w:bCs/>
        </w:rPr>
        <w:t>143.</w:t>
      </w:r>
      <w:r w:rsidRPr="00B12753">
        <w:rPr>
          <w:bCs/>
        </w:rPr>
        <w:tab/>
        <w:t>La Commissio</w:t>
      </w:r>
      <w:r>
        <w:rPr>
          <w:bCs/>
        </w:rPr>
        <w:t>n peut verser une indemnité rétroactivement à la date où elle a réduit ou suspendu le paiement lorsque le motif qui a justifié sa décision n’existe plus.</w:t>
      </w:r>
    </w:p>
    <w:p w14:paraId="24FAB704" w14:textId="77777777" w:rsidR="00751329" w:rsidRDefault="00751329" w:rsidP="00751329">
      <w:pPr>
        <w:pStyle w:val="articlesdelaLATMP"/>
        <w:rPr>
          <w:bCs/>
        </w:rPr>
      </w:pPr>
    </w:p>
    <w:p w14:paraId="414BD98A" w14:textId="77777777" w:rsidR="00751329" w:rsidRPr="001D54F7" w:rsidRDefault="00751329" w:rsidP="00751329">
      <w:pPr>
        <w:pStyle w:val="articlesdelaLATMP"/>
        <w:rPr>
          <w:bCs/>
        </w:rPr>
      </w:pPr>
    </w:p>
    <w:p w14:paraId="15E548BE" w14:textId="77777777" w:rsidR="00751329" w:rsidRDefault="00751329" w:rsidP="00751329">
      <w:pPr>
        <w:pStyle w:val="corpsdedcision"/>
      </w:pPr>
      <w:r w:rsidRPr="001F670C">
        <w:t>Par ailleurs, bien que l’article 143 de la Loi reconnaisse un pouvoir discrétionnaire à la Commission, le Tribunal peut réviser, confirmer ou modifier la décision portant sur ce pouvoir de la Commission</w:t>
      </w:r>
      <w:r w:rsidRPr="001F670C">
        <w:rPr>
          <w:rStyle w:val="Appelnotedebasdep"/>
        </w:rPr>
        <w:footnoteReference w:id="19"/>
      </w:r>
      <w:r w:rsidRPr="001F670C">
        <w:t>.</w:t>
      </w:r>
    </w:p>
    <w:p w14:paraId="1824710D" w14:textId="77777777" w:rsidR="00751329" w:rsidRDefault="00751329" w:rsidP="00751329">
      <w:pPr>
        <w:pStyle w:val="corpsdedcision"/>
      </w:pPr>
      <w:r>
        <w:rPr>
          <w:lang w:eastAsia="fr-FR"/>
        </w:rPr>
        <w:t xml:space="preserve">Ainsi, dans l’affaire </w:t>
      </w:r>
      <w:r w:rsidRPr="00DD12A8">
        <w:rPr>
          <w:i/>
          <w:lang w:eastAsia="fr-FR"/>
        </w:rPr>
        <w:t>Decoste</w:t>
      </w:r>
      <w:r>
        <w:rPr>
          <w:lang w:eastAsia="fr-FR"/>
        </w:rPr>
        <w:t xml:space="preserve"> et </w:t>
      </w:r>
      <w:r w:rsidRPr="00DD12A8">
        <w:rPr>
          <w:i/>
          <w:lang w:eastAsia="fr-FR"/>
        </w:rPr>
        <w:t>Construction Gaballero</w:t>
      </w:r>
      <w:r>
        <w:rPr>
          <w:rStyle w:val="Appelnotedebasdep"/>
          <w:lang w:eastAsia="fr-FR"/>
        </w:rPr>
        <w:footnoteReference w:id="20"/>
      </w:r>
      <w:r>
        <w:rPr>
          <w:lang w:eastAsia="fr-FR"/>
        </w:rPr>
        <w:t>, le Tribunal s’exprime comme suit</w:t>
      </w:r>
      <w:r w:rsidRPr="008F6CF9">
        <w:rPr>
          <w:lang w:eastAsia="fr-FR"/>
        </w:rPr>
        <w:t> :</w:t>
      </w:r>
    </w:p>
    <w:p w14:paraId="4911B2E6" w14:textId="77777777" w:rsidR="00751329" w:rsidRDefault="00751329" w:rsidP="00751329">
      <w:pPr>
        <w:pStyle w:val="citation"/>
        <w:spacing w:after="120"/>
        <w:rPr>
          <w:lang w:eastAsia="fr-FR"/>
        </w:rPr>
      </w:pPr>
      <w:r>
        <w:rPr>
          <w:lang w:eastAsia="fr-FR"/>
        </w:rPr>
        <w:t>[39]</w:t>
      </w:r>
      <w:r>
        <w:rPr>
          <w:lang w:eastAsia="fr-FR"/>
        </w:rPr>
        <w:tab/>
        <w:t>Avant de conclure, le présent Tribunal se permettra également de faire les quelques commentaires suivants concernant l’article 143 de la loi.</w:t>
      </w:r>
    </w:p>
    <w:p w14:paraId="4708FDB7" w14:textId="77777777" w:rsidR="00751329" w:rsidRDefault="00751329" w:rsidP="00751329">
      <w:pPr>
        <w:pStyle w:val="citation"/>
        <w:spacing w:after="120"/>
        <w:rPr>
          <w:lang w:eastAsia="fr-FR"/>
        </w:rPr>
      </w:pPr>
      <w:r>
        <w:rPr>
          <w:lang w:eastAsia="fr-FR"/>
        </w:rPr>
        <w:t>[40]</w:t>
      </w:r>
      <w:r>
        <w:rPr>
          <w:lang w:eastAsia="fr-FR"/>
        </w:rPr>
        <w:tab/>
        <w:t>Les dispositions prévues à l’article 143 de la loi prévoient expressément qu’il est possible pour la Commission de verser une indemnité rétroactivement à la date où elle a suspendu le paiement d’une indemnité, et ce, dès que le motif qui avait justifié ladite suspension n’existe plus.</w:t>
      </w:r>
    </w:p>
    <w:p w14:paraId="3EFA3F5B" w14:textId="77777777" w:rsidR="00751329" w:rsidRDefault="00751329" w:rsidP="00751329">
      <w:pPr>
        <w:pStyle w:val="citation"/>
        <w:spacing w:after="120"/>
        <w:rPr>
          <w:lang w:eastAsia="fr-FR"/>
        </w:rPr>
      </w:pPr>
      <w:r>
        <w:rPr>
          <w:lang w:eastAsia="fr-FR"/>
        </w:rPr>
        <w:t>[41]</w:t>
      </w:r>
      <w:r>
        <w:rPr>
          <w:lang w:eastAsia="fr-FR"/>
        </w:rPr>
        <w:tab/>
        <w:t>Malheureusement, il appert que la Commission n’applique à peu près jamais ces dernières dispositions de la loi puisqu’elle semble considérer que l’article 142 constitue une disposition de nature punitive plutôt qu’incitative et que celle-ci a pour but de lui permettre de faire des économies en privant les travailleurs accidentés des indemnités auxquelles ils ont droit.</w:t>
      </w:r>
    </w:p>
    <w:p w14:paraId="215D52CA" w14:textId="77777777" w:rsidR="00751329" w:rsidRDefault="00751329" w:rsidP="00751329">
      <w:pPr>
        <w:pStyle w:val="citation"/>
        <w:spacing w:after="120"/>
        <w:rPr>
          <w:lang w:eastAsia="fr-FR"/>
        </w:rPr>
      </w:pPr>
      <w:r>
        <w:rPr>
          <w:lang w:eastAsia="fr-FR"/>
        </w:rPr>
        <w:t>[42]</w:t>
      </w:r>
      <w:r>
        <w:rPr>
          <w:lang w:eastAsia="fr-FR"/>
        </w:rPr>
        <w:tab/>
        <w:t>Le soussigné se permet encore une fois de rappeler que l’article 142 de la loi prévoit que la Commission peut réduire ou suspendre le paiement d’une indemnité, mais qu’il ne s’agit pas d’une suppression du droit à ladite indemnité. En conséquence, le soussigné croit que la règle générale devrait être d’appliquer les dispositions prévues à l’article 143 de la loi dès que le motif de suspension n’existe plus.</w:t>
      </w:r>
    </w:p>
    <w:p w14:paraId="143DC2DD" w14:textId="77777777" w:rsidR="00751329" w:rsidRDefault="00751329" w:rsidP="00751329">
      <w:pPr>
        <w:pStyle w:val="citation"/>
        <w:spacing w:after="360"/>
        <w:rPr>
          <w:lang w:eastAsia="fr-FR"/>
        </w:rPr>
      </w:pPr>
      <w:r>
        <w:rPr>
          <w:lang w:eastAsia="fr-FR"/>
        </w:rPr>
        <w:t>[43]</w:t>
      </w:r>
      <w:r>
        <w:rPr>
          <w:lang w:eastAsia="fr-FR"/>
        </w:rPr>
        <w:tab/>
        <w:t>Bien entendu, le Tribunal conçoit qu’il existe des cas où le versement rétroactif d’une indemnité ne devrait pas être appliqué par la Commission, mais ceci devrait être réservé à des cas exceptionnels où il est possible de conclure à la mauvaise foi du travailleur concerné.</w:t>
      </w:r>
    </w:p>
    <w:p w14:paraId="20694399" w14:textId="77777777" w:rsidR="00751329" w:rsidRDefault="00751329" w:rsidP="00751329">
      <w:pPr>
        <w:pStyle w:val="corpsdedcision"/>
      </w:pPr>
      <w:r>
        <w:t>Ainsi, pour le Tribunal, dans cette affaire, il n’y avait pas matière à suspendre le droit au versement de l’indemnité pour inciter le travailleur à modifier son comportement.</w:t>
      </w:r>
    </w:p>
    <w:p w14:paraId="3BA99039" w14:textId="0C098B39" w:rsidR="00F17EA6" w:rsidRDefault="00751329" w:rsidP="00751329">
      <w:pPr>
        <w:pStyle w:val="corpsdedcision"/>
      </w:pPr>
      <w:r>
        <w:t>Le travailleur a collaboré à tout moment avec la Commission, et ce</w:t>
      </w:r>
      <w:r w:rsidR="008763C1">
        <w:t>,</w:t>
      </w:r>
      <w:r>
        <w:t xml:space="preserve"> de manière franche et honnête, en expliquant ses limites et les raisons qui justifiaient une prolongation de délai afin de recevoir la documentation afférente aux finances du travailleur dans son contexte.</w:t>
      </w:r>
    </w:p>
    <w:p w14:paraId="0954C078" w14:textId="77777777" w:rsidR="002A49F6" w:rsidRDefault="002A49F6" w:rsidP="002A49F6">
      <w:pPr>
        <w:pStyle w:val="corpsdedcision"/>
      </w:pPr>
      <w:r>
        <w:t xml:space="preserve">Pour le Tribunal, les motifs de suspension invoqués par la Commission dans sa décision de suspension ne tiennent pas dans les circonstances. </w:t>
      </w:r>
    </w:p>
    <w:p w14:paraId="512666EC" w14:textId="7D00233C" w:rsidR="002A49F6" w:rsidRDefault="002A49F6" w:rsidP="002A49F6">
      <w:pPr>
        <w:pStyle w:val="corpsdedcision"/>
      </w:pPr>
      <w:r>
        <w:rPr>
          <w:rFonts w:cs="Aharoni"/>
        </w:rPr>
        <w:t xml:space="preserve">Cela étant dit, il n’existe aucun motif raisonnable pour que </w:t>
      </w:r>
      <w:r w:rsidRPr="00C851C5">
        <w:rPr>
          <w:rFonts w:cs="Aharoni"/>
        </w:rPr>
        <w:t>la Commission</w:t>
      </w:r>
      <w:r>
        <w:rPr>
          <w:rFonts w:cs="Aharoni"/>
        </w:rPr>
        <w:t xml:space="preserve"> ne rétablisse pas, de façon rétroactive, le versement de </w:t>
      </w:r>
      <w:r w:rsidRPr="00C851C5">
        <w:rPr>
          <w:rFonts w:cs="Aharoni"/>
        </w:rPr>
        <w:t>l’indemnité de remplacement du revenu</w:t>
      </w:r>
      <w:r>
        <w:rPr>
          <w:rFonts w:cs="Aharoni"/>
        </w:rPr>
        <w:t>.</w:t>
      </w:r>
    </w:p>
    <w:p w14:paraId="05DF4BD1" w14:textId="77777777" w:rsidR="00D216BB" w:rsidRPr="00B51F99" w:rsidRDefault="00D216BB" w:rsidP="00D216BB">
      <w:pPr>
        <w:pStyle w:val="citation"/>
      </w:pPr>
    </w:p>
    <w:p w14:paraId="60E0BBC1" w14:textId="77777777" w:rsidR="00C74B6F" w:rsidRDefault="00C74B6F">
      <w:pPr>
        <w:pStyle w:val="Dispositif"/>
        <w:rPr>
          <w:b/>
        </w:rPr>
      </w:pPr>
      <w:r>
        <w:rPr>
          <w:b/>
        </w:rPr>
        <w:t>P</w:t>
      </w:r>
      <w:r w:rsidR="00401325">
        <w:rPr>
          <w:b/>
        </w:rPr>
        <w:t>AR</w:t>
      </w:r>
      <w:r w:rsidR="00D07FA6">
        <w:rPr>
          <w:b/>
        </w:rPr>
        <w:t xml:space="preserve"> CES MOTIFS, LE TRIBUNAL ADMINISTRATIF DU TRAVAIL</w:t>
      </w:r>
      <w:r>
        <w:rPr>
          <w:b/>
        </w:rPr>
        <w:t> :</w:t>
      </w:r>
    </w:p>
    <w:p w14:paraId="128A4788" w14:textId="5DE6E799" w:rsidR="002E541C" w:rsidRDefault="002E541C">
      <w:pPr>
        <w:pStyle w:val="Dispositif"/>
      </w:pPr>
      <w:r>
        <w:t xml:space="preserve">1303556-05-2212   </w:t>
      </w:r>
    </w:p>
    <w:p w14:paraId="5C5444D8" w14:textId="77777777" w:rsidR="00C12122" w:rsidRDefault="00C12122" w:rsidP="00C12122">
      <w:pPr>
        <w:pStyle w:val="Dispositif"/>
      </w:pPr>
      <w:r w:rsidRPr="00F9740F">
        <w:rPr>
          <w:b/>
        </w:rPr>
        <w:t>REJETTE</w:t>
      </w:r>
      <w:r>
        <w:rPr>
          <w:b/>
        </w:rPr>
        <w:t xml:space="preserve"> </w:t>
      </w:r>
      <w:r w:rsidRPr="00A653D9">
        <w:t>la question préliminaire soulevée d’office par le Tribunal;</w:t>
      </w:r>
    </w:p>
    <w:p w14:paraId="19D94570" w14:textId="7F2C76A9" w:rsidR="001160AD" w:rsidRDefault="001160AD" w:rsidP="001160AD">
      <w:pPr>
        <w:pStyle w:val="Dispositif"/>
        <w:rPr>
          <w:b/>
        </w:rPr>
      </w:pPr>
      <w:r>
        <w:rPr>
          <w:b/>
        </w:rPr>
        <w:t>DÉCLARE</w:t>
      </w:r>
      <w:r>
        <w:t xml:space="preserve"> recevable la contestation produite par </w:t>
      </w:r>
      <w:r w:rsidRPr="00C567BB">
        <w:t xml:space="preserve">monsieur Patrick Lemelin, </w:t>
      </w:r>
      <w:r>
        <w:t>le travailleur;</w:t>
      </w:r>
    </w:p>
    <w:p w14:paraId="5A6B945C" w14:textId="3411DBC1" w:rsidR="002B71C4" w:rsidRPr="00C567BB" w:rsidRDefault="002B71C4" w:rsidP="002B71C4">
      <w:pPr>
        <w:pStyle w:val="corpsdedcision"/>
        <w:numPr>
          <w:ilvl w:val="0"/>
          <w:numId w:val="0"/>
        </w:numPr>
        <w:rPr>
          <w:lang w:val="fr-FR"/>
        </w:rPr>
      </w:pPr>
      <w:r w:rsidRPr="00C567BB">
        <w:rPr>
          <w:b/>
        </w:rPr>
        <w:t>ACCUEILLE</w:t>
      </w:r>
      <w:r w:rsidRPr="00C567BB">
        <w:t xml:space="preserve"> la contestation déposée </w:t>
      </w:r>
      <w:r w:rsidR="00080058" w:rsidRPr="00C567BB">
        <w:t xml:space="preserve">par monsieur Patrick Lemelin, le travailleur </w:t>
      </w:r>
      <w:r w:rsidRPr="00C567BB">
        <w:t xml:space="preserve">le </w:t>
      </w:r>
      <w:r w:rsidR="00C567BB" w:rsidRPr="00C567BB">
        <w:t>14</w:t>
      </w:r>
      <w:r w:rsidR="008763C1">
        <w:t> </w:t>
      </w:r>
      <w:r w:rsidR="00C567BB" w:rsidRPr="00C567BB">
        <w:t>décembre 2022</w:t>
      </w:r>
      <w:r w:rsidRPr="00C567BB">
        <w:rPr>
          <w:lang w:val="fr-FR"/>
        </w:rPr>
        <w:t>;</w:t>
      </w:r>
    </w:p>
    <w:p w14:paraId="6C2760E4" w14:textId="28B13C5C" w:rsidR="002B71C4" w:rsidRPr="00BC6539" w:rsidRDefault="002B71C4" w:rsidP="002B71C4">
      <w:pPr>
        <w:pStyle w:val="corpsdedcision"/>
        <w:numPr>
          <w:ilvl w:val="0"/>
          <w:numId w:val="0"/>
        </w:numPr>
      </w:pPr>
      <w:r w:rsidRPr="00BC6539">
        <w:rPr>
          <w:b/>
          <w:lang w:val="fr-FR"/>
        </w:rPr>
        <w:t>INFIRME</w:t>
      </w:r>
      <w:r w:rsidRPr="00BC6539">
        <w:rPr>
          <w:lang w:val="fr-FR"/>
        </w:rPr>
        <w:t xml:space="preserve"> la </w:t>
      </w:r>
      <w:r w:rsidRPr="00BC6539">
        <w:t xml:space="preserve">décision rendue par la </w:t>
      </w:r>
      <w:r w:rsidRPr="00BC6539">
        <w:rPr>
          <w:rFonts w:cs="Arial"/>
          <w:color w:val="000000"/>
          <w:szCs w:val="24"/>
        </w:rPr>
        <w:t>Commission des normes, de l'équité, de la santé et de la sécurité du travail</w:t>
      </w:r>
      <w:r w:rsidRPr="00BC6539">
        <w:t xml:space="preserve"> à la suite d'une révision administrative le </w:t>
      </w:r>
      <w:r w:rsidR="00BC6539" w:rsidRPr="00BC6539">
        <w:t>28 octobre 2022</w:t>
      </w:r>
      <w:r w:rsidRPr="00BC6539">
        <w:t>;</w:t>
      </w:r>
    </w:p>
    <w:p w14:paraId="3DBCF201" w14:textId="35CD36AF" w:rsidR="002B71C4" w:rsidRDefault="002B71C4" w:rsidP="00BE7CDF">
      <w:pPr>
        <w:pStyle w:val="corpsdedcision"/>
        <w:numPr>
          <w:ilvl w:val="0"/>
          <w:numId w:val="0"/>
        </w:numPr>
        <w:spacing w:after="480"/>
      </w:pPr>
      <w:r w:rsidRPr="00573828">
        <w:rPr>
          <w:b/>
        </w:rPr>
        <w:t>DÉCLARE</w:t>
      </w:r>
      <w:r w:rsidRPr="00573828">
        <w:t xml:space="preserve"> que </w:t>
      </w:r>
      <w:r w:rsidR="00BC6539" w:rsidRPr="00573828">
        <w:t>monsieur Patrick Lemelin</w:t>
      </w:r>
      <w:r w:rsidRPr="00573828">
        <w:t xml:space="preserve"> a subi une rechute, récidive ou aggravation, le </w:t>
      </w:r>
      <w:r w:rsidR="00BC6539" w:rsidRPr="00573828">
        <w:t>12 juillet 202</w:t>
      </w:r>
      <w:r w:rsidR="00573828" w:rsidRPr="00573828">
        <w:t>2</w:t>
      </w:r>
      <w:r w:rsidRPr="00573828">
        <w:t>, de sa lésion professionnelle du</w:t>
      </w:r>
      <w:r w:rsidR="00573828" w:rsidRPr="00573828">
        <w:t xml:space="preserve"> 22 juillet 2014</w:t>
      </w:r>
      <w:r w:rsidRPr="00573828">
        <w:t xml:space="preserve"> et qu'</w:t>
      </w:r>
      <w:r w:rsidR="00573828" w:rsidRPr="00573828">
        <w:t>il</w:t>
      </w:r>
      <w:r w:rsidRPr="00573828">
        <w:t xml:space="preserve"> a droit aux prestations prévues par la </w:t>
      </w:r>
      <w:r w:rsidRPr="00573828">
        <w:rPr>
          <w:i/>
        </w:rPr>
        <w:t>Loi sur les accidents du travail et les maladies professionnelles</w:t>
      </w:r>
      <w:r w:rsidRPr="00573828">
        <w:t>.</w:t>
      </w:r>
    </w:p>
    <w:p w14:paraId="22E8A260" w14:textId="51AA0A46" w:rsidR="000E226E" w:rsidRPr="001C7D32" w:rsidRDefault="000E226E" w:rsidP="002B71C4">
      <w:pPr>
        <w:pStyle w:val="corpsdedcision"/>
        <w:numPr>
          <w:ilvl w:val="0"/>
          <w:numId w:val="0"/>
        </w:numPr>
      </w:pPr>
      <w:r>
        <w:t>1311046-05-2302</w:t>
      </w:r>
    </w:p>
    <w:p w14:paraId="729BB345" w14:textId="2C28418C" w:rsidR="00B77F17" w:rsidRPr="000E226E" w:rsidRDefault="00B77F17" w:rsidP="00B77F17">
      <w:pPr>
        <w:pStyle w:val="Dispositif"/>
      </w:pPr>
      <w:r w:rsidRPr="000E226E">
        <w:rPr>
          <w:b/>
        </w:rPr>
        <w:t>ACCUEILLE</w:t>
      </w:r>
      <w:r w:rsidRPr="000E226E">
        <w:t xml:space="preserve"> la contestation </w:t>
      </w:r>
      <w:r w:rsidR="00080058">
        <w:t xml:space="preserve">déposée </w:t>
      </w:r>
      <w:r w:rsidR="00E82CDD">
        <w:t xml:space="preserve">par </w:t>
      </w:r>
      <w:r w:rsidRPr="000E226E">
        <w:t>monsieur</w:t>
      </w:r>
      <w:r w:rsidR="000E226E" w:rsidRPr="000E226E">
        <w:t xml:space="preserve"> Patrick Lemelin</w:t>
      </w:r>
      <w:r w:rsidRPr="000E226E">
        <w:t>, le travailleur</w:t>
      </w:r>
      <w:r w:rsidR="00E82CDD">
        <w:t xml:space="preserve"> le </w:t>
      </w:r>
      <w:r w:rsidR="0038703C">
        <w:t>20</w:t>
      </w:r>
      <w:r w:rsidR="008763C1">
        <w:t> </w:t>
      </w:r>
      <w:r w:rsidR="0038703C">
        <w:t>février 2023</w:t>
      </w:r>
      <w:r w:rsidRPr="000E226E">
        <w:t>;</w:t>
      </w:r>
      <w:r w:rsidR="00E82CDD">
        <w:t xml:space="preserve"> </w:t>
      </w:r>
    </w:p>
    <w:p w14:paraId="5A395952" w14:textId="09112FB4" w:rsidR="00B77F17" w:rsidRDefault="00B77F17" w:rsidP="00B77F17">
      <w:pPr>
        <w:pStyle w:val="Dispositif"/>
      </w:pPr>
      <w:r w:rsidRPr="009C6BE0">
        <w:rPr>
          <w:b/>
        </w:rPr>
        <w:t>INFIRME</w:t>
      </w:r>
      <w:r w:rsidRPr="009C6BE0">
        <w:t xml:space="preserve"> la décision de la Commission des normes, de l’équité, de la santé et de la sécurité du travail rendue le </w:t>
      </w:r>
      <w:r w:rsidR="009C6BE0" w:rsidRPr="009C6BE0">
        <w:t>9 février</w:t>
      </w:r>
      <w:r w:rsidRPr="009C6BE0">
        <w:t xml:space="preserve"> 2023, à la suite d’une révision administrative;</w:t>
      </w:r>
    </w:p>
    <w:p w14:paraId="1C1D9D33" w14:textId="3D4F46CC" w:rsidR="002C5043" w:rsidRPr="009C6BE0" w:rsidRDefault="002A10A4" w:rsidP="00B77F17">
      <w:pPr>
        <w:pStyle w:val="Dispositif"/>
      </w:pPr>
      <w:r w:rsidRPr="009C6BE0">
        <w:rPr>
          <w:b/>
        </w:rPr>
        <w:t>DÉCLARE</w:t>
      </w:r>
      <w:r w:rsidRPr="009C6BE0">
        <w:t xml:space="preserve"> recevable la demande de révision de monsieur Patrick Lemelin, le travailleur;</w:t>
      </w:r>
    </w:p>
    <w:p w14:paraId="2DE11202" w14:textId="33C1E071" w:rsidR="00C74B6F" w:rsidRPr="00125721" w:rsidRDefault="00B77F17" w:rsidP="00BE7CDF">
      <w:pPr>
        <w:pStyle w:val="Dispositif"/>
        <w:keepNext/>
        <w:spacing w:after="960"/>
        <w:rPr>
          <w:i/>
          <w:iCs/>
        </w:rPr>
      </w:pPr>
      <w:r w:rsidRPr="009C6BE0">
        <w:rPr>
          <w:b/>
        </w:rPr>
        <w:t>DÉCLARE</w:t>
      </w:r>
      <w:r w:rsidRPr="009C6BE0">
        <w:t xml:space="preserve"> que le travailleur a droit au versement de l’indemnité de remplacement du revenu rétroactivement, et ce à partir du </w:t>
      </w:r>
      <w:r w:rsidR="009C45D5" w:rsidRPr="009C6BE0">
        <w:t>8 mars 2022.</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18994AD6" w14:textId="77777777">
        <w:tc>
          <w:tcPr>
            <w:tcW w:w="4795" w:type="dxa"/>
          </w:tcPr>
          <w:p w14:paraId="2E7CB54A" w14:textId="77777777" w:rsidR="00C74B6F" w:rsidRDefault="00C74B6F" w:rsidP="00BE7CDF">
            <w:pPr>
              <w:keepNext/>
            </w:pPr>
          </w:p>
        </w:tc>
        <w:tc>
          <w:tcPr>
            <w:tcW w:w="4795" w:type="dxa"/>
          </w:tcPr>
          <w:p w14:paraId="01439434" w14:textId="77777777" w:rsidR="00C74B6F" w:rsidRDefault="00C74B6F" w:rsidP="00BE7CDF">
            <w:pPr>
              <w:keepNext/>
            </w:pPr>
            <w:bookmarkStart w:id="14" w:name="signature"/>
            <w:bookmarkEnd w:id="14"/>
            <w:r>
              <w:t>__________________________________</w:t>
            </w:r>
          </w:p>
        </w:tc>
      </w:tr>
      <w:tr w:rsidR="00C74B6F" w14:paraId="1EE79A76" w14:textId="77777777">
        <w:tc>
          <w:tcPr>
            <w:tcW w:w="4795" w:type="dxa"/>
          </w:tcPr>
          <w:p w14:paraId="4BD8B335" w14:textId="77777777" w:rsidR="00C74B6F" w:rsidRDefault="00C74B6F"/>
        </w:tc>
        <w:tc>
          <w:tcPr>
            <w:tcW w:w="4795" w:type="dxa"/>
          </w:tcPr>
          <w:p w14:paraId="535FD7D3" w14:textId="353DEAD4" w:rsidR="00C74B6F" w:rsidRDefault="002512E5">
            <w:r>
              <w:t>Danick Potvin</w:t>
            </w:r>
          </w:p>
        </w:tc>
      </w:tr>
      <w:tr w:rsidR="00C74B6F" w14:paraId="2221D8A3" w14:textId="77777777">
        <w:trPr>
          <w:cantSplit/>
        </w:trPr>
        <w:tc>
          <w:tcPr>
            <w:tcW w:w="9590" w:type="dxa"/>
            <w:gridSpan w:val="2"/>
          </w:tcPr>
          <w:p w14:paraId="361D6E6B" w14:textId="77777777" w:rsidR="00C74B6F" w:rsidRDefault="00C74B6F"/>
        </w:tc>
      </w:tr>
      <w:tr w:rsidR="00C74B6F" w14:paraId="6EE9A7E1" w14:textId="77777777">
        <w:trPr>
          <w:cantSplit/>
        </w:trPr>
        <w:tc>
          <w:tcPr>
            <w:tcW w:w="9590" w:type="dxa"/>
            <w:gridSpan w:val="2"/>
          </w:tcPr>
          <w:p w14:paraId="0780AFEC" w14:textId="77777777" w:rsidR="00C74B6F" w:rsidRPr="00C912F9" w:rsidRDefault="00C74B6F" w:rsidP="00EC5C8D">
            <w:pPr>
              <w:tabs>
                <w:tab w:val="left" w:pos="1592"/>
              </w:tabs>
            </w:pPr>
          </w:p>
        </w:tc>
      </w:tr>
      <w:tr w:rsidR="00C74B6F" w14:paraId="17469DFE" w14:textId="77777777">
        <w:trPr>
          <w:cantSplit/>
        </w:trPr>
        <w:tc>
          <w:tcPr>
            <w:tcW w:w="9590" w:type="dxa"/>
            <w:gridSpan w:val="2"/>
          </w:tcPr>
          <w:p w14:paraId="14DA56F4" w14:textId="77777777" w:rsidR="00C74B6F" w:rsidRDefault="00C74B6F"/>
        </w:tc>
      </w:tr>
      <w:tr w:rsidR="00861F8B" w14:paraId="12F4BBC2" w14:textId="77777777">
        <w:trPr>
          <w:cantSplit/>
        </w:trPr>
        <w:tc>
          <w:tcPr>
            <w:tcW w:w="9590" w:type="dxa"/>
            <w:gridSpan w:val="2"/>
          </w:tcPr>
          <w:p w14:paraId="0B27DA77" w14:textId="2FCC2BBD" w:rsidR="00596AB2" w:rsidRPr="00596AB2" w:rsidRDefault="00EC7E61" w:rsidP="00596AB2">
            <w:r>
              <w:t>M. Patrick Lemelin</w:t>
            </w:r>
            <w:r w:rsidR="00F30267">
              <w:t xml:space="preserve"> </w:t>
            </w:r>
          </w:p>
        </w:tc>
      </w:tr>
      <w:tr w:rsidR="00861F8B" w14:paraId="43B79075" w14:textId="77777777">
        <w:trPr>
          <w:cantSplit/>
        </w:trPr>
        <w:tc>
          <w:tcPr>
            <w:tcW w:w="9590" w:type="dxa"/>
            <w:gridSpan w:val="2"/>
          </w:tcPr>
          <w:p w14:paraId="51D3C19D" w14:textId="1F9AFD2A" w:rsidR="00861F8B" w:rsidRDefault="00E25DCB">
            <w:r>
              <w:fldChar w:fldCharType="begin"/>
            </w:r>
            <w:r>
              <w:instrText xml:space="preserve"> MACROBUTTON  AbaisserNiveauListe </w:instrText>
            </w:r>
            <w:r>
              <w:fldChar w:fldCharType="end"/>
            </w:r>
            <w:r w:rsidR="00125721">
              <w:t>Pour lui-même</w:t>
            </w:r>
          </w:p>
        </w:tc>
      </w:tr>
      <w:tr w:rsidR="00C74B6F" w14:paraId="172B56A3" w14:textId="77777777">
        <w:trPr>
          <w:cantSplit/>
        </w:trPr>
        <w:tc>
          <w:tcPr>
            <w:tcW w:w="9590" w:type="dxa"/>
            <w:gridSpan w:val="2"/>
          </w:tcPr>
          <w:p w14:paraId="742DABF9" w14:textId="77777777" w:rsidR="00C74B6F" w:rsidRDefault="00C74B6F"/>
        </w:tc>
      </w:tr>
      <w:tr w:rsidR="00C74B6F" w14:paraId="549AB5F4" w14:textId="77777777">
        <w:trPr>
          <w:cantSplit/>
        </w:trPr>
        <w:tc>
          <w:tcPr>
            <w:tcW w:w="9590" w:type="dxa"/>
            <w:gridSpan w:val="2"/>
          </w:tcPr>
          <w:p w14:paraId="74A76355" w14:textId="5A004056" w:rsidR="00C74B6F" w:rsidRDefault="00923B5F">
            <w:pPr>
              <w:pStyle w:val="zSoquijdatNomProcureurDem"/>
            </w:pPr>
            <w:r>
              <w:t>M</w:t>
            </w:r>
            <w:r w:rsidRPr="00C747C2">
              <w:rPr>
                <w:vertAlign w:val="superscript"/>
              </w:rPr>
              <w:t>me</w:t>
            </w:r>
            <w:r>
              <w:t xml:space="preserve"> Anne-Christie Caron </w:t>
            </w:r>
            <w:r w:rsidR="00F30267">
              <w:t xml:space="preserve"> </w:t>
            </w:r>
          </w:p>
        </w:tc>
      </w:tr>
      <w:tr w:rsidR="00C74B6F" w14:paraId="1BEACF12" w14:textId="77777777">
        <w:trPr>
          <w:cantSplit/>
        </w:trPr>
        <w:tc>
          <w:tcPr>
            <w:tcW w:w="9590" w:type="dxa"/>
            <w:gridSpan w:val="2"/>
          </w:tcPr>
          <w:p w14:paraId="15A5FD15" w14:textId="2E0F9356" w:rsidR="00C74B6F" w:rsidRDefault="00CB05A7">
            <w:pPr>
              <w:pStyle w:val="zSoquijlblProcureurDem"/>
            </w:pPr>
            <w:r>
              <w:t xml:space="preserve">Pour la partie </w:t>
            </w:r>
            <w:r w:rsidR="00B13B14">
              <w:t>mise en cause</w:t>
            </w:r>
          </w:p>
        </w:tc>
      </w:tr>
      <w:tr w:rsidR="00C74B6F" w14:paraId="712F7228" w14:textId="77777777">
        <w:trPr>
          <w:cantSplit/>
        </w:trPr>
        <w:tc>
          <w:tcPr>
            <w:tcW w:w="9590" w:type="dxa"/>
            <w:gridSpan w:val="2"/>
          </w:tcPr>
          <w:p w14:paraId="1A16A11C" w14:textId="77777777" w:rsidR="00C74B6F" w:rsidRDefault="00C74B6F"/>
        </w:tc>
      </w:tr>
      <w:tr w:rsidR="00C74B6F" w14:paraId="32A72EA7" w14:textId="77777777">
        <w:trPr>
          <w:cantSplit/>
        </w:trPr>
        <w:tc>
          <w:tcPr>
            <w:tcW w:w="9590" w:type="dxa"/>
            <w:gridSpan w:val="2"/>
          </w:tcPr>
          <w:p w14:paraId="443B5135" w14:textId="41BBD056" w:rsidR="00C74B6F" w:rsidRDefault="00B13B14">
            <w:pPr>
              <w:pStyle w:val="zSoquijdatNomProcureurDef"/>
            </w:pPr>
            <w:r>
              <w:t>M</w:t>
            </w:r>
            <w:r w:rsidRPr="00B13B14">
              <w:rPr>
                <w:vertAlign w:val="superscript"/>
              </w:rPr>
              <w:t>e</w:t>
            </w:r>
            <w:r>
              <w:t xml:space="preserve"> Emmanuelle Charrette </w:t>
            </w:r>
            <w:r w:rsidR="00F30267">
              <w:t xml:space="preserve"> </w:t>
            </w:r>
          </w:p>
        </w:tc>
      </w:tr>
      <w:tr w:rsidR="00C74B6F" w14:paraId="1AC9317F" w14:textId="77777777">
        <w:trPr>
          <w:cantSplit/>
        </w:trPr>
        <w:tc>
          <w:tcPr>
            <w:tcW w:w="9590" w:type="dxa"/>
            <w:gridSpan w:val="2"/>
          </w:tcPr>
          <w:p w14:paraId="52B592AF" w14:textId="266264FE" w:rsidR="00C74B6F" w:rsidRDefault="006C0753">
            <w:pPr>
              <w:pStyle w:val="zSoquijdatCabinetProcureurDef"/>
            </w:pPr>
            <w:r>
              <w:t>LAROCHE AVOCATS CNESST</w:t>
            </w:r>
          </w:p>
        </w:tc>
      </w:tr>
      <w:tr w:rsidR="00C74B6F" w14:paraId="4E40C1CC" w14:textId="77777777">
        <w:trPr>
          <w:cantSplit/>
        </w:trPr>
        <w:tc>
          <w:tcPr>
            <w:tcW w:w="9590" w:type="dxa"/>
            <w:gridSpan w:val="2"/>
          </w:tcPr>
          <w:p w14:paraId="337C9A85" w14:textId="08F3017D" w:rsidR="00C74B6F" w:rsidRDefault="00CB05A7">
            <w:pPr>
              <w:pStyle w:val="zSoquijlblProcureurDef"/>
            </w:pPr>
            <w:r>
              <w:t xml:space="preserve">Pour la partie </w:t>
            </w:r>
            <w:r w:rsidR="005F63F3">
              <w:t>intervenante</w:t>
            </w:r>
          </w:p>
        </w:tc>
      </w:tr>
      <w:tr w:rsidR="007569DE" w14:paraId="2BFC6F21" w14:textId="77777777">
        <w:trPr>
          <w:cantSplit/>
        </w:trPr>
        <w:tc>
          <w:tcPr>
            <w:tcW w:w="9590" w:type="dxa"/>
            <w:gridSpan w:val="2"/>
          </w:tcPr>
          <w:p w14:paraId="25579504" w14:textId="77777777" w:rsidR="007569DE" w:rsidRDefault="007569DE"/>
        </w:tc>
      </w:tr>
      <w:tr w:rsidR="00C15A3F" w14:paraId="241913DF" w14:textId="77777777">
        <w:trPr>
          <w:cantSplit/>
        </w:trPr>
        <w:tc>
          <w:tcPr>
            <w:tcW w:w="9590" w:type="dxa"/>
            <w:gridSpan w:val="2"/>
          </w:tcPr>
          <w:p w14:paraId="218C72B3" w14:textId="77777777" w:rsidR="00C15A3F" w:rsidRDefault="00C15A3F">
            <w:pPr>
              <w:pStyle w:val="zSoquijlblProcureurInt"/>
            </w:pPr>
          </w:p>
        </w:tc>
      </w:tr>
      <w:tr w:rsidR="00C15A3F" w14:paraId="5E0ADB8D" w14:textId="77777777">
        <w:trPr>
          <w:cantSplit/>
        </w:trPr>
        <w:tc>
          <w:tcPr>
            <w:tcW w:w="9590" w:type="dxa"/>
            <w:gridSpan w:val="2"/>
          </w:tcPr>
          <w:p w14:paraId="711C197E" w14:textId="58FD3F32" w:rsidR="00C15A3F" w:rsidRDefault="00C15A3F" w:rsidP="000E56A6">
            <w:pPr>
              <w:pStyle w:val="zSoquijdatDateAudience"/>
            </w:pPr>
            <w:bookmarkStart w:id="15" w:name="Date_derniere_audience"/>
            <w:bookmarkEnd w:id="15"/>
            <w:r>
              <w:t xml:space="preserve">Date de la </w:t>
            </w:r>
            <w:r w:rsidR="00CC6338">
              <w:t>mise en délibéré</w:t>
            </w:r>
            <w:r>
              <w:t> :</w:t>
            </w:r>
            <w:r w:rsidR="00597016">
              <w:tab/>
            </w:r>
            <w:r w:rsidR="005F63F3">
              <w:t>9 mai 2025</w:t>
            </w:r>
          </w:p>
        </w:tc>
      </w:tr>
    </w:tbl>
    <w:p w14:paraId="619595E6" w14:textId="77777777" w:rsidR="00F76B4A" w:rsidRDefault="00F76B4A" w:rsidP="00F73D1C"/>
    <w:p w14:paraId="42A4850D" w14:textId="77777777" w:rsidR="002542E0" w:rsidRDefault="002542E0" w:rsidP="002542E0">
      <w:pPr>
        <w:pStyle w:val="corpsdedcision"/>
        <w:numPr>
          <w:ilvl w:val="0"/>
          <w:numId w:val="0"/>
        </w:numPr>
        <w:tabs>
          <w:tab w:val="clear" w:pos="720"/>
        </w:tabs>
      </w:pPr>
    </w:p>
    <w:sectPr w:rsidR="002542E0">
      <w:headerReference w:type="even" r:id="rId8"/>
      <w:headerReference w:type="default" r:id="rId9"/>
      <w:footerReference w:type="even" r:id="rId10"/>
      <w:footerReference w:type="default" r:id="rId11"/>
      <w:headerReference w:type="first" r:id="rId12"/>
      <w:footerReference w:type="first" r:id="rId13"/>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08DB53" w14:textId="77777777" w:rsidR="001069BE" w:rsidRDefault="001069BE">
      <w:r>
        <w:separator/>
      </w:r>
    </w:p>
  </w:endnote>
  <w:endnote w:type="continuationSeparator" w:id="0">
    <w:p w14:paraId="0ECAF446" w14:textId="77777777" w:rsidR="001069BE" w:rsidRDefault="00106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haroni">
    <w:charset w:val="B1"/>
    <w:family w:val="auto"/>
    <w:pitch w:val="variable"/>
    <w:sig w:usb0="00000803" w:usb1="00000000" w:usb2="00000000" w:usb3="00000000" w:csb0="0000002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369464" w14:textId="77777777" w:rsidR="00CB5086" w:rsidRDefault="00CB508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4E3B8E" w14:textId="77777777" w:rsidR="00CB5086" w:rsidRDefault="00CB508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B54532" w14:textId="77777777" w:rsidR="00CB5086" w:rsidRDefault="00CB508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66D171" w14:textId="77777777" w:rsidR="001069BE" w:rsidRDefault="001069BE">
      <w:r>
        <w:separator/>
      </w:r>
    </w:p>
  </w:footnote>
  <w:footnote w:type="continuationSeparator" w:id="0">
    <w:p w14:paraId="1E9D87A5" w14:textId="77777777" w:rsidR="001069BE" w:rsidRDefault="001069BE">
      <w:r>
        <w:continuationSeparator/>
      </w:r>
    </w:p>
  </w:footnote>
  <w:footnote w:id="1">
    <w:p w14:paraId="58930AC9" w14:textId="4B8BA7EB" w:rsidR="00C31BB4" w:rsidRPr="00C31BB4" w:rsidRDefault="00C31BB4" w:rsidP="00BE7CDF">
      <w:pPr>
        <w:pStyle w:val="Notedebasdepage"/>
        <w:ind w:left="709" w:hanging="709"/>
        <w:rPr>
          <w:sz w:val="20"/>
        </w:rPr>
      </w:pPr>
      <w:r w:rsidRPr="00BE7CDF">
        <w:rPr>
          <w:rStyle w:val="Appelnotedebasdep"/>
          <w:szCs w:val="24"/>
        </w:rPr>
        <w:footnoteRef/>
      </w:r>
      <w:r w:rsidRPr="00BE7CDF">
        <w:rPr>
          <w:szCs w:val="24"/>
        </w:rPr>
        <w:t xml:space="preserve"> </w:t>
      </w:r>
      <w:r w:rsidRPr="00C31BB4">
        <w:rPr>
          <w:sz w:val="20"/>
        </w:rPr>
        <w:tab/>
        <w:t>Attestation médicale en date du 31 juillet 2014</w:t>
      </w:r>
      <w:r w:rsidR="00847F64">
        <w:rPr>
          <w:sz w:val="20"/>
        </w:rPr>
        <w:t xml:space="preserve"> par le docteur Yves Bouchereau, professionnel </w:t>
      </w:r>
      <w:r w:rsidR="006A5C7C">
        <w:rPr>
          <w:sz w:val="20"/>
        </w:rPr>
        <w:t xml:space="preserve">de la santé qui a charge, maintenant décédé et substitué par le docteur Kerwin. </w:t>
      </w:r>
    </w:p>
  </w:footnote>
  <w:footnote w:id="2">
    <w:p w14:paraId="4EAD167A" w14:textId="3AEA7EBD" w:rsidR="005E2D8E" w:rsidRPr="005E2D8E" w:rsidRDefault="005E2D8E">
      <w:pPr>
        <w:pStyle w:val="Notedebasdepage"/>
        <w:rPr>
          <w:sz w:val="20"/>
        </w:rPr>
      </w:pPr>
      <w:r w:rsidRPr="00BE7CDF">
        <w:rPr>
          <w:rStyle w:val="Appelnotedebasdep"/>
          <w:szCs w:val="24"/>
        </w:rPr>
        <w:footnoteRef/>
      </w:r>
      <w:r w:rsidRPr="00BE7CDF">
        <w:rPr>
          <w:szCs w:val="24"/>
        </w:rPr>
        <w:t xml:space="preserve"> </w:t>
      </w:r>
      <w:r w:rsidRPr="005E2D8E">
        <w:rPr>
          <w:sz w:val="20"/>
        </w:rPr>
        <w:tab/>
        <w:t xml:space="preserve">Par le docteur Kerwin. </w:t>
      </w:r>
    </w:p>
  </w:footnote>
  <w:footnote w:id="3">
    <w:p w14:paraId="56F896FE" w14:textId="4297C03D" w:rsidR="003102AE" w:rsidRPr="003102AE" w:rsidRDefault="003102AE">
      <w:pPr>
        <w:pStyle w:val="Notedebasdepage"/>
        <w:rPr>
          <w:sz w:val="20"/>
        </w:rPr>
      </w:pPr>
      <w:r w:rsidRPr="00BE7CDF">
        <w:rPr>
          <w:rStyle w:val="Appelnotedebasdep"/>
          <w:szCs w:val="24"/>
        </w:rPr>
        <w:footnoteRef/>
      </w:r>
      <w:r w:rsidRPr="00BE7CDF">
        <w:rPr>
          <w:szCs w:val="24"/>
        </w:rPr>
        <w:t xml:space="preserve"> </w:t>
      </w:r>
      <w:r w:rsidRPr="003102AE">
        <w:rPr>
          <w:sz w:val="20"/>
        </w:rPr>
        <w:tab/>
        <w:t xml:space="preserve">Décision en date du 28 octobre 2022. </w:t>
      </w:r>
    </w:p>
  </w:footnote>
  <w:footnote w:id="4">
    <w:p w14:paraId="272D7AE3" w14:textId="102F846A" w:rsidR="002968B2" w:rsidRPr="002968B2" w:rsidRDefault="002968B2">
      <w:pPr>
        <w:pStyle w:val="Notedebasdepage"/>
        <w:rPr>
          <w:sz w:val="20"/>
        </w:rPr>
      </w:pPr>
      <w:r w:rsidRPr="00BE7CDF">
        <w:rPr>
          <w:rStyle w:val="Appelnotedebasdep"/>
          <w:szCs w:val="24"/>
        </w:rPr>
        <w:footnoteRef/>
      </w:r>
      <w:r w:rsidRPr="00BE7CDF">
        <w:rPr>
          <w:szCs w:val="24"/>
        </w:rPr>
        <w:t xml:space="preserve"> </w:t>
      </w:r>
      <w:r w:rsidRPr="002968B2">
        <w:rPr>
          <w:sz w:val="20"/>
        </w:rPr>
        <w:tab/>
        <w:t xml:space="preserve">Selon l’article 352 de la Loi. </w:t>
      </w:r>
    </w:p>
  </w:footnote>
  <w:footnote w:id="5">
    <w:p w14:paraId="1F1D12D8" w14:textId="5FEE28C4" w:rsidR="002968B2" w:rsidRPr="00FA521C" w:rsidRDefault="002968B2">
      <w:pPr>
        <w:pStyle w:val="Notedebasdepage"/>
        <w:rPr>
          <w:sz w:val="20"/>
        </w:rPr>
      </w:pPr>
      <w:r w:rsidRPr="00BE7CDF">
        <w:rPr>
          <w:rStyle w:val="Appelnotedebasdep"/>
          <w:szCs w:val="24"/>
        </w:rPr>
        <w:footnoteRef/>
      </w:r>
      <w:r w:rsidRPr="00BE7CDF">
        <w:rPr>
          <w:szCs w:val="24"/>
        </w:rPr>
        <w:t xml:space="preserve"> </w:t>
      </w:r>
      <w:r w:rsidRPr="00FA521C">
        <w:rPr>
          <w:sz w:val="20"/>
        </w:rPr>
        <w:tab/>
        <w:t xml:space="preserve">Selon l’article </w:t>
      </w:r>
      <w:r w:rsidR="00FA521C" w:rsidRPr="00FA521C">
        <w:rPr>
          <w:sz w:val="20"/>
        </w:rPr>
        <w:t xml:space="preserve">358.2 de la Loi. </w:t>
      </w:r>
    </w:p>
  </w:footnote>
  <w:footnote w:id="6">
    <w:p w14:paraId="0AD47991" w14:textId="77777777" w:rsidR="000C4FFE" w:rsidRPr="005769B1" w:rsidRDefault="000C4FFE" w:rsidP="000C4FFE">
      <w:pPr>
        <w:rPr>
          <w:rFonts w:cs="Arial"/>
          <w:sz w:val="20"/>
        </w:rPr>
      </w:pPr>
      <w:r>
        <w:rPr>
          <w:rStyle w:val="Appelnotedebasdep"/>
        </w:rPr>
        <w:footnoteRef/>
      </w:r>
      <w:r>
        <w:t xml:space="preserve"> </w:t>
      </w:r>
      <w:r>
        <w:rPr>
          <w:rFonts w:cs="Arial"/>
          <w:sz w:val="20"/>
        </w:rPr>
        <w:tab/>
      </w:r>
      <w:r w:rsidRPr="005769B1">
        <w:rPr>
          <w:rFonts w:cs="Arial"/>
          <w:i/>
          <w:sz w:val="20"/>
        </w:rPr>
        <w:t>Gagné</w:t>
      </w:r>
      <w:r w:rsidRPr="005769B1">
        <w:rPr>
          <w:rFonts w:cs="Arial"/>
          <w:sz w:val="20"/>
        </w:rPr>
        <w:t xml:space="preserve"> et </w:t>
      </w:r>
      <w:r w:rsidRPr="005769B1">
        <w:rPr>
          <w:rFonts w:cs="Arial"/>
          <w:i/>
          <w:sz w:val="20"/>
        </w:rPr>
        <w:t>Nord-Forêt inc.</w:t>
      </w:r>
      <w:r>
        <w:rPr>
          <w:rFonts w:cs="Arial"/>
          <w:sz w:val="20"/>
        </w:rPr>
        <w:t xml:space="preserve">, </w:t>
      </w:r>
      <w:r w:rsidRPr="00520FBC">
        <w:rPr>
          <w:sz w:val="20"/>
        </w:rPr>
        <w:t>C.L.P. 288117-01B-0605, 8</w:t>
      </w:r>
      <w:r>
        <w:rPr>
          <w:sz w:val="20"/>
        </w:rPr>
        <w:t> </w:t>
      </w:r>
      <w:r w:rsidRPr="00520FBC">
        <w:rPr>
          <w:sz w:val="20"/>
        </w:rPr>
        <w:t>janvier 2007, L. Desbois</w:t>
      </w:r>
      <w:r>
        <w:rPr>
          <w:sz w:val="20"/>
        </w:rPr>
        <w:t>.</w:t>
      </w:r>
    </w:p>
  </w:footnote>
  <w:footnote w:id="7">
    <w:p w14:paraId="38781C2F" w14:textId="4A75D5F9" w:rsidR="000C4FFE" w:rsidRPr="00DE6F91" w:rsidRDefault="000C4FFE" w:rsidP="000C4FF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07FC9">
        <w:rPr>
          <w:rFonts w:cs="Arial"/>
          <w:i/>
          <w:sz w:val="20"/>
        </w:rPr>
        <w:t>Tremblay</w:t>
      </w:r>
      <w:r w:rsidRPr="00DE6F91">
        <w:rPr>
          <w:rFonts w:cs="Arial"/>
          <w:sz w:val="20"/>
        </w:rPr>
        <w:t xml:space="preserve"> et </w:t>
      </w:r>
      <w:r w:rsidRPr="00607FC9">
        <w:rPr>
          <w:rFonts w:cs="Arial"/>
          <w:i/>
          <w:sz w:val="20"/>
        </w:rPr>
        <w:t>Joints Ruby</w:t>
      </w:r>
      <w:r>
        <w:rPr>
          <w:rFonts w:cs="Arial"/>
          <w:sz w:val="20"/>
        </w:rPr>
        <w:t xml:space="preserve">, </w:t>
      </w:r>
      <w:r w:rsidRPr="00DE6F91">
        <w:rPr>
          <w:rFonts w:cs="Arial"/>
          <w:sz w:val="20"/>
        </w:rPr>
        <w:t>2017 QCTAT</w:t>
      </w:r>
      <w:r>
        <w:rPr>
          <w:rFonts w:cs="Arial"/>
          <w:sz w:val="20"/>
        </w:rPr>
        <w:t> </w:t>
      </w:r>
      <w:r w:rsidRPr="00DE6F91">
        <w:rPr>
          <w:rFonts w:cs="Arial"/>
          <w:sz w:val="20"/>
        </w:rPr>
        <w:t>2491</w:t>
      </w:r>
      <w:r>
        <w:rPr>
          <w:rFonts w:cs="Arial"/>
          <w:sz w:val="20"/>
        </w:rPr>
        <w:t>.</w:t>
      </w:r>
      <w:r w:rsidR="00C65E90">
        <w:rPr>
          <w:rFonts w:cs="Arial"/>
          <w:sz w:val="20"/>
        </w:rPr>
        <w:t xml:space="preserve"> </w:t>
      </w:r>
      <w:r w:rsidR="00C65E90" w:rsidRPr="00A15DE0">
        <w:rPr>
          <w:rFonts w:cs="Arial"/>
          <w:sz w:val="20"/>
        </w:rPr>
        <w:t>Voir également</w:t>
      </w:r>
      <w:r w:rsidR="00C65E90" w:rsidRPr="00A15DE0">
        <w:rPr>
          <w:rFonts w:cs="Arial"/>
          <w:i/>
          <w:iCs/>
          <w:sz w:val="20"/>
        </w:rPr>
        <w:t xml:space="preserve"> </w:t>
      </w:r>
      <w:r w:rsidR="00A15DE0" w:rsidRPr="00A15DE0">
        <w:rPr>
          <w:rFonts w:cs="Arial"/>
          <w:i/>
          <w:iCs/>
          <w:sz w:val="20"/>
        </w:rPr>
        <w:t>Charron</w:t>
      </w:r>
      <w:r w:rsidR="00A15DE0" w:rsidRPr="00A15DE0">
        <w:rPr>
          <w:rFonts w:cs="Arial"/>
          <w:sz w:val="20"/>
        </w:rPr>
        <w:t xml:space="preserve"> et </w:t>
      </w:r>
      <w:r w:rsidR="00A15DE0" w:rsidRPr="00A15DE0">
        <w:rPr>
          <w:rFonts w:cs="Arial"/>
          <w:i/>
          <w:iCs/>
          <w:sz w:val="20"/>
        </w:rPr>
        <w:t>IGA Famille Charles</w:t>
      </w:r>
      <w:r w:rsidR="00A15DE0" w:rsidRPr="00A15DE0">
        <w:rPr>
          <w:rFonts w:cs="Arial"/>
          <w:sz w:val="20"/>
        </w:rPr>
        <w:t>, 2020 QCTAT 3829.</w:t>
      </w:r>
    </w:p>
  </w:footnote>
  <w:footnote w:id="8">
    <w:p w14:paraId="0F559FB1" w14:textId="77777777" w:rsidR="00365342" w:rsidRPr="0019055A" w:rsidRDefault="00365342" w:rsidP="0036534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9">
    <w:p w14:paraId="62DBF62E" w14:textId="77777777" w:rsidR="00365342" w:rsidRPr="00127E1A" w:rsidRDefault="00365342" w:rsidP="0036534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27E1A">
        <w:rPr>
          <w:rFonts w:cs="Arial"/>
          <w:i/>
          <w:iCs/>
          <w:sz w:val="20"/>
        </w:rPr>
        <w:t>Lapointe </w:t>
      </w:r>
      <w:r w:rsidRPr="00127E1A">
        <w:rPr>
          <w:rFonts w:cs="Arial"/>
          <w:sz w:val="20"/>
        </w:rPr>
        <w:t>et</w:t>
      </w:r>
      <w:r w:rsidRPr="00127E1A">
        <w:rPr>
          <w:rFonts w:cs="Arial"/>
          <w:i/>
          <w:iCs/>
          <w:sz w:val="20"/>
        </w:rPr>
        <w:t xml:space="preserve"> Compagnie </w:t>
      </w:r>
      <w:r>
        <w:rPr>
          <w:rFonts w:cs="Arial"/>
          <w:i/>
          <w:iCs/>
          <w:sz w:val="20"/>
        </w:rPr>
        <w:t>M</w:t>
      </w:r>
      <w:r w:rsidRPr="00127E1A">
        <w:rPr>
          <w:rFonts w:cs="Arial"/>
          <w:i/>
          <w:iCs/>
          <w:sz w:val="20"/>
        </w:rPr>
        <w:t>inière Québec-Cartier</w:t>
      </w:r>
      <w:r w:rsidRPr="00127E1A">
        <w:rPr>
          <w:rFonts w:cs="Arial"/>
          <w:sz w:val="20"/>
        </w:rPr>
        <w:t>, [1989] C.A.L.P. 38; </w:t>
      </w:r>
      <w:r w:rsidRPr="00A162D1">
        <w:rPr>
          <w:rFonts w:cs="Arial"/>
          <w:i/>
          <w:iCs/>
          <w:sz w:val="20"/>
        </w:rPr>
        <w:t>Beaudoin (Re)</w:t>
      </w:r>
      <w:r w:rsidRPr="00A162D1">
        <w:rPr>
          <w:rFonts w:cs="Arial"/>
          <w:sz w:val="20"/>
        </w:rPr>
        <w:t xml:space="preserve"> C.L.P. 186939-64-0206, 7 juillet 2006, J.-F. Martel.</w:t>
      </w:r>
    </w:p>
  </w:footnote>
  <w:footnote w:id="10">
    <w:p w14:paraId="2B803B59" w14:textId="259EF92A" w:rsidR="00365342" w:rsidRDefault="00365342" w:rsidP="00365342">
      <w:pPr>
        <w:pStyle w:val="Notedebasdepage"/>
        <w:tabs>
          <w:tab w:val="left" w:pos="720"/>
        </w:tabs>
        <w:ind w:left="720" w:hanging="720"/>
        <w:jc w:val="both"/>
        <w:rPr>
          <w:rFonts w:cs="Arial"/>
          <w:sz w:val="20"/>
        </w:rPr>
      </w:pPr>
      <w:r>
        <w:rPr>
          <w:rStyle w:val="Appelnotedebasdep"/>
        </w:rPr>
        <w:footnoteRef/>
      </w:r>
      <w:r>
        <w:t xml:space="preserve"> </w:t>
      </w:r>
      <w:r>
        <w:tab/>
      </w:r>
      <w:r>
        <w:rPr>
          <w:rFonts w:cs="Arial"/>
          <w:i/>
          <w:sz w:val="20"/>
        </w:rPr>
        <w:t>Lapointe</w:t>
      </w:r>
      <w:r>
        <w:rPr>
          <w:rFonts w:cs="Arial"/>
          <w:sz w:val="20"/>
        </w:rPr>
        <w:t xml:space="preserve"> et </w:t>
      </w:r>
      <w:r>
        <w:rPr>
          <w:rFonts w:cs="Arial"/>
          <w:i/>
          <w:sz w:val="20"/>
        </w:rPr>
        <w:t>Compagnie Minière Québec-Cartier</w:t>
      </w:r>
      <w:r w:rsidRPr="009D651F">
        <w:rPr>
          <w:rFonts w:cs="Arial"/>
          <w:sz w:val="20"/>
        </w:rPr>
        <w:t>,</w:t>
      </w:r>
      <w:r w:rsidR="00431C44">
        <w:rPr>
          <w:rFonts w:cs="Arial"/>
          <w:sz w:val="20"/>
        </w:rPr>
        <w:t xml:space="preserve"> </w:t>
      </w:r>
      <w:r w:rsidR="00431C44" w:rsidRPr="00127E1A">
        <w:rPr>
          <w:rFonts w:cs="Arial"/>
          <w:sz w:val="20"/>
        </w:rPr>
        <w:t>[1989] C.A.L.P. 38</w:t>
      </w:r>
      <w:r w:rsidR="00CB5086">
        <w:rPr>
          <w:rFonts w:cs="Arial"/>
          <w:sz w:val="20"/>
        </w:rPr>
        <w:t>,</w:t>
      </w:r>
      <w:r>
        <w:rPr>
          <w:rFonts w:cs="Arial"/>
          <w:sz w:val="20"/>
        </w:rPr>
        <w:t xml:space="preserve"> précitée</w:t>
      </w:r>
      <w:r w:rsidR="00431C44">
        <w:rPr>
          <w:rFonts w:cs="Arial"/>
          <w:sz w:val="20"/>
        </w:rPr>
        <w:t xml:space="preserve"> </w:t>
      </w:r>
      <w:r w:rsidRPr="00431C44">
        <w:rPr>
          <w:rFonts w:cs="Arial"/>
          <w:sz w:val="20"/>
        </w:rPr>
        <w:t xml:space="preserve">note </w:t>
      </w:r>
      <w:r w:rsidR="008B19D5" w:rsidRPr="00431C44">
        <w:rPr>
          <w:rFonts w:cs="Arial"/>
          <w:sz w:val="20"/>
        </w:rPr>
        <w:t>9.</w:t>
      </w:r>
    </w:p>
  </w:footnote>
  <w:footnote w:id="11">
    <w:p w14:paraId="717189BD" w14:textId="77777777" w:rsidR="00365342" w:rsidRDefault="00365342" w:rsidP="00365342">
      <w:pPr>
        <w:pStyle w:val="Notedebasdepage"/>
        <w:tabs>
          <w:tab w:val="left" w:pos="720"/>
        </w:tabs>
        <w:ind w:left="720" w:hanging="720"/>
        <w:jc w:val="both"/>
        <w:rPr>
          <w:rFonts w:cs="Arial"/>
          <w:sz w:val="20"/>
        </w:rPr>
      </w:pPr>
      <w:r w:rsidRPr="005F6354">
        <w:rPr>
          <w:rStyle w:val="Appelnotedebasdep"/>
          <w:szCs w:val="24"/>
        </w:rPr>
        <w:footnoteRef/>
      </w:r>
      <w:r>
        <w:rPr>
          <w:sz w:val="20"/>
        </w:rPr>
        <w:t xml:space="preserve"> </w:t>
      </w:r>
      <w:r>
        <w:rPr>
          <w:rFonts w:cs="Arial"/>
          <w:sz w:val="20"/>
        </w:rPr>
        <w:tab/>
      </w:r>
      <w:r>
        <w:rPr>
          <w:rFonts w:cs="Arial"/>
          <w:i/>
          <w:sz w:val="20"/>
        </w:rPr>
        <w:t xml:space="preserve">Dubé </w:t>
      </w:r>
      <w:r>
        <w:rPr>
          <w:rFonts w:cs="Arial"/>
          <w:sz w:val="20"/>
        </w:rPr>
        <w:t>et</w:t>
      </w:r>
      <w:r>
        <w:rPr>
          <w:rFonts w:cs="Arial"/>
          <w:i/>
          <w:sz w:val="20"/>
        </w:rPr>
        <w:t xml:space="preserve"> Entreprises du Jalaumé enr</w:t>
      </w:r>
      <w:r>
        <w:rPr>
          <w:rFonts w:cs="Arial"/>
          <w:sz w:val="20"/>
        </w:rPr>
        <w:t xml:space="preserve">., </w:t>
      </w:r>
      <w:r w:rsidRPr="007239B2">
        <w:rPr>
          <w:rFonts w:cs="Arial"/>
          <w:sz w:val="20"/>
        </w:rPr>
        <w:t>C.L.P. 380599-01A-0906, 21 septembre 2009, G. Tardif.</w:t>
      </w:r>
    </w:p>
  </w:footnote>
  <w:footnote w:id="12">
    <w:p w14:paraId="2BBE11A5" w14:textId="5D0642C5" w:rsidR="00365342" w:rsidRDefault="00365342" w:rsidP="00365342">
      <w:pPr>
        <w:pStyle w:val="Notedebasdepage"/>
        <w:tabs>
          <w:tab w:val="left" w:pos="720"/>
        </w:tabs>
        <w:ind w:left="720" w:hanging="720"/>
        <w:rPr>
          <w:rFonts w:cs="Arial"/>
          <w:sz w:val="20"/>
        </w:rPr>
      </w:pPr>
      <w:r>
        <w:rPr>
          <w:rStyle w:val="Appelnotedebasdep"/>
        </w:rPr>
        <w:footnoteRef/>
      </w:r>
      <w:r>
        <w:t xml:space="preserve"> </w:t>
      </w:r>
      <w:r>
        <w:tab/>
      </w:r>
      <w:r>
        <w:rPr>
          <w:rFonts w:cs="Arial"/>
          <w:i/>
          <w:sz w:val="20"/>
        </w:rPr>
        <w:t>Beauchamp</w:t>
      </w:r>
      <w:r>
        <w:rPr>
          <w:rFonts w:cs="Arial"/>
          <w:sz w:val="20"/>
        </w:rPr>
        <w:t xml:space="preserve"> et </w:t>
      </w:r>
      <w:r>
        <w:rPr>
          <w:rFonts w:cs="Arial"/>
          <w:i/>
          <w:sz w:val="20"/>
        </w:rPr>
        <w:t>Inspec-Sol inc</w:t>
      </w:r>
      <w:r>
        <w:rPr>
          <w:rFonts w:cs="Arial"/>
          <w:sz w:val="20"/>
        </w:rPr>
        <w:t xml:space="preserve">., </w:t>
      </w:r>
      <w:r w:rsidRPr="007239B2">
        <w:rPr>
          <w:rFonts w:cs="Arial"/>
          <w:sz w:val="20"/>
        </w:rPr>
        <w:t>C.L.P. 352639-63-0807, 21 avril 2009, I. Piché.</w:t>
      </w:r>
    </w:p>
  </w:footnote>
  <w:footnote w:id="13">
    <w:p w14:paraId="3FE6B7B0" w14:textId="77777777" w:rsidR="002C5011" w:rsidRPr="00D07A02" w:rsidRDefault="002C5011" w:rsidP="002C5011">
      <w:pPr>
        <w:pStyle w:val="Notedebasdepage"/>
        <w:rPr>
          <w:sz w:val="20"/>
        </w:rPr>
      </w:pPr>
      <w:r w:rsidRPr="00885DD7">
        <w:rPr>
          <w:rStyle w:val="Appelnotedebasdep"/>
        </w:rPr>
        <w:footnoteRef/>
      </w:r>
      <w:r w:rsidRPr="00356B8F">
        <w:t xml:space="preserve"> </w:t>
      </w:r>
      <w:r w:rsidRPr="00D07A02">
        <w:tab/>
      </w:r>
      <w:r w:rsidRPr="00D07A02">
        <w:rPr>
          <w:sz w:val="20"/>
        </w:rPr>
        <w:t>2015 QCCLP 565.</w:t>
      </w:r>
    </w:p>
  </w:footnote>
  <w:footnote w:id="14">
    <w:p w14:paraId="297C8EDF" w14:textId="77777777" w:rsidR="0005719E" w:rsidRPr="00BD1165" w:rsidRDefault="0005719E" w:rsidP="0005719E">
      <w:pPr>
        <w:pStyle w:val="Notedebasdepage"/>
        <w:tabs>
          <w:tab w:val="left" w:pos="720"/>
        </w:tabs>
        <w:ind w:left="720" w:hanging="720"/>
        <w:jc w:val="both"/>
        <w:rPr>
          <w:rFonts w:cs="Arial"/>
          <w:sz w:val="20"/>
        </w:rPr>
      </w:pPr>
      <w:r>
        <w:rPr>
          <w:rStyle w:val="Appelnotedebasdep"/>
        </w:rPr>
        <w:footnoteRef/>
      </w:r>
      <w:r>
        <w:t xml:space="preserve"> </w:t>
      </w:r>
      <w:r>
        <w:tab/>
      </w:r>
      <w:r w:rsidRPr="00BD1165">
        <w:rPr>
          <w:rFonts w:cs="Arial"/>
          <w:i/>
          <w:sz w:val="20"/>
        </w:rPr>
        <w:t xml:space="preserve">Boisvert </w:t>
      </w:r>
      <w:r w:rsidRPr="00BD1165">
        <w:rPr>
          <w:rFonts w:cs="Arial"/>
          <w:sz w:val="20"/>
        </w:rPr>
        <w:t xml:space="preserve">et </w:t>
      </w:r>
      <w:r w:rsidRPr="00BD1165">
        <w:rPr>
          <w:rFonts w:cs="Arial"/>
          <w:i/>
          <w:sz w:val="20"/>
        </w:rPr>
        <w:t>Halco inc</w:t>
      </w:r>
      <w:r w:rsidRPr="00BD1165">
        <w:rPr>
          <w:rFonts w:cs="Arial"/>
          <w:sz w:val="20"/>
        </w:rPr>
        <w:t>., [1995] C.A.L.P.</w:t>
      </w:r>
      <w:r>
        <w:rPr>
          <w:rFonts w:cs="Arial"/>
          <w:sz w:val="20"/>
        </w:rPr>
        <w:t> </w:t>
      </w:r>
      <w:r w:rsidRPr="00BD1165">
        <w:rPr>
          <w:rFonts w:cs="Arial"/>
          <w:sz w:val="20"/>
        </w:rPr>
        <w:t>19.</w:t>
      </w:r>
    </w:p>
  </w:footnote>
  <w:footnote w:id="15">
    <w:p w14:paraId="045EEED2" w14:textId="6F845745" w:rsidR="002E7483" w:rsidRPr="00F94325" w:rsidRDefault="002E7483" w:rsidP="002E748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Précitée, note </w:t>
      </w:r>
      <w:r w:rsidR="00075C8B">
        <w:rPr>
          <w:rFonts w:cs="Arial"/>
          <w:sz w:val="20"/>
        </w:rPr>
        <w:t>14</w:t>
      </w:r>
      <w:r>
        <w:rPr>
          <w:rFonts w:cs="Arial"/>
          <w:sz w:val="20"/>
        </w:rPr>
        <w:t>.</w:t>
      </w:r>
    </w:p>
  </w:footnote>
  <w:footnote w:id="16">
    <w:p w14:paraId="21670268" w14:textId="204E5996" w:rsidR="00F714DB" w:rsidRPr="00D57E47" w:rsidRDefault="00F714DB" w:rsidP="00F714DB">
      <w:pPr>
        <w:jc w:val="both"/>
        <w:rPr>
          <w:sz w:val="20"/>
        </w:rPr>
      </w:pPr>
      <w:r>
        <w:rPr>
          <w:rStyle w:val="Appelnotedebasdep"/>
        </w:rPr>
        <w:footnoteRef/>
      </w:r>
      <w:r>
        <w:t xml:space="preserve"> </w:t>
      </w:r>
      <w:r>
        <w:rPr>
          <w:sz w:val="20"/>
        </w:rPr>
        <w:tab/>
      </w:r>
      <w:r w:rsidR="00AA3903">
        <w:rPr>
          <w:sz w:val="20"/>
        </w:rPr>
        <w:t xml:space="preserve">Précité, note 15. </w:t>
      </w:r>
    </w:p>
  </w:footnote>
  <w:footnote w:id="17">
    <w:p w14:paraId="00DE6E8C" w14:textId="4D8F2C12" w:rsidR="00B6154D" w:rsidRPr="007371BE" w:rsidRDefault="00B6154D" w:rsidP="00B6154D">
      <w:pPr>
        <w:pStyle w:val="Notedebasdepage"/>
        <w:tabs>
          <w:tab w:val="left" w:pos="720"/>
        </w:tabs>
        <w:ind w:left="720" w:hanging="720"/>
        <w:jc w:val="both"/>
        <w:rPr>
          <w:sz w:val="20"/>
        </w:rPr>
      </w:pPr>
      <w:r w:rsidRPr="007371BE">
        <w:rPr>
          <w:rStyle w:val="Appelnotedebasdep"/>
        </w:rPr>
        <w:footnoteRef/>
      </w:r>
      <w:r w:rsidRPr="007371BE">
        <w:t xml:space="preserve"> </w:t>
      </w:r>
      <w:r w:rsidRPr="007371BE">
        <w:tab/>
      </w:r>
      <w:r w:rsidRPr="007371BE">
        <w:rPr>
          <w:i/>
          <w:sz w:val="20"/>
        </w:rPr>
        <w:t>Bruneau</w:t>
      </w:r>
      <w:r w:rsidRPr="007371BE">
        <w:rPr>
          <w:sz w:val="20"/>
        </w:rPr>
        <w:t xml:space="preserve"> et </w:t>
      </w:r>
      <w:r w:rsidRPr="007371BE">
        <w:rPr>
          <w:i/>
          <w:sz w:val="20"/>
        </w:rPr>
        <w:t xml:space="preserve">Ministère des </w:t>
      </w:r>
      <w:r w:rsidR="00DA1B71">
        <w:rPr>
          <w:i/>
          <w:sz w:val="20"/>
        </w:rPr>
        <w:t>T</w:t>
      </w:r>
      <w:r w:rsidRPr="007371BE">
        <w:rPr>
          <w:i/>
          <w:sz w:val="20"/>
        </w:rPr>
        <w:t>ransports</w:t>
      </w:r>
      <w:r w:rsidRPr="007371BE">
        <w:rPr>
          <w:sz w:val="20"/>
        </w:rPr>
        <w:t>, 2011 QCCLP 4064</w:t>
      </w:r>
      <w:r w:rsidRPr="00404714">
        <w:rPr>
          <w:sz w:val="20"/>
        </w:rPr>
        <w:t xml:space="preserve">; </w:t>
      </w:r>
      <w:r w:rsidRPr="00404714">
        <w:rPr>
          <w:i/>
          <w:sz w:val="20"/>
        </w:rPr>
        <w:t>Mpabonimana</w:t>
      </w:r>
      <w:r w:rsidRPr="00404714">
        <w:rPr>
          <w:sz w:val="20"/>
        </w:rPr>
        <w:t xml:space="preserve"> et </w:t>
      </w:r>
      <w:r w:rsidRPr="00404714">
        <w:rPr>
          <w:i/>
          <w:sz w:val="20"/>
        </w:rPr>
        <w:t>Aménagement Myr inc</w:t>
      </w:r>
      <w:r w:rsidRPr="00404714">
        <w:rPr>
          <w:sz w:val="20"/>
        </w:rPr>
        <w:t xml:space="preserve">., 2014 QCCLP 219; </w:t>
      </w:r>
      <w:r w:rsidRPr="00404714">
        <w:rPr>
          <w:i/>
          <w:sz w:val="20"/>
        </w:rPr>
        <w:t xml:space="preserve">Lauzon </w:t>
      </w:r>
      <w:r w:rsidRPr="00404714">
        <w:rPr>
          <w:sz w:val="20"/>
        </w:rPr>
        <w:t xml:space="preserve">et </w:t>
      </w:r>
      <w:r w:rsidRPr="00404714">
        <w:rPr>
          <w:i/>
          <w:sz w:val="20"/>
        </w:rPr>
        <w:t>Groupe Jean Coutu PJC inc</w:t>
      </w:r>
      <w:r w:rsidRPr="00404714">
        <w:rPr>
          <w:sz w:val="20"/>
        </w:rPr>
        <w:t>., 2020 QCTAT 1975.</w:t>
      </w:r>
      <w:r w:rsidR="00E31692" w:rsidRPr="00404714">
        <w:rPr>
          <w:sz w:val="20"/>
        </w:rPr>
        <w:t xml:space="preserve"> </w:t>
      </w:r>
      <w:r w:rsidR="00642559" w:rsidRPr="00404714">
        <w:rPr>
          <w:sz w:val="20"/>
        </w:rPr>
        <w:t>Voir</w:t>
      </w:r>
      <w:r w:rsidR="00404714">
        <w:rPr>
          <w:sz w:val="20"/>
        </w:rPr>
        <w:t> </w:t>
      </w:r>
      <w:r w:rsidR="00642559" w:rsidRPr="00404714">
        <w:rPr>
          <w:sz w:val="20"/>
        </w:rPr>
        <w:t xml:space="preserve">également : </w:t>
      </w:r>
      <w:r w:rsidR="00E002C5" w:rsidRPr="00404714">
        <w:rPr>
          <w:rFonts w:cs="Arial"/>
          <w:i/>
          <w:iCs/>
          <w:sz w:val="20"/>
        </w:rPr>
        <w:t>Arès</w:t>
      </w:r>
      <w:r w:rsidR="00E002C5" w:rsidRPr="00404714">
        <w:rPr>
          <w:rFonts w:cs="Arial"/>
          <w:sz w:val="20"/>
        </w:rPr>
        <w:t xml:space="preserve"> et </w:t>
      </w:r>
      <w:r w:rsidR="00E002C5" w:rsidRPr="00404714">
        <w:rPr>
          <w:rFonts w:cs="Arial"/>
          <w:i/>
          <w:iCs/>
          <w:sz w:val="20"/>
        </w:rPr>
        <w:t>Cie de la Baie d'Hudson</w:t>
      </w:r>
      <w:r w:rsidR="00E002C5" w:rsidRPr="00404714">
        <w:rPr>
          <w:rFonts w:cs="Arial"/>
          <w:sz w:val="20"/>
        </w:rPr>
        <w:t>, 2021 QCTAT</w:t>
      </w:r>
      <w:r w:rsidR="00E002C5" w:rsidRPr="00E002C5">
        <w:rPr>
          <w:rFonts w:cs="Arial"/>
          <w:sz w:val="20"/>
        </w:rPr>
        <w:t xml:space="preserve"> 3118.</w:t>
      </w:r>
      <w:r w:rsidR="00E002C5">
        <w:rPr>
          <w:rFonts w:cs="Arial"/>
        </w:rPr>
        <w:t xml:space="preserve"> </w:t>
      </w:r>
    </w:p>
  </w:footnote>
  <w:footnote w:id="18">
    <w:p w14:paraId="7637A80B" w14:textId="77777777" w:rsidR="00FF2912" w:rsidRPr="00F14013" w:rsidRDefault="00FF2912" w:rsidP="00FF291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C6AEC">
        <w:rPr>
          <w:rFonts w:cs="Arial"/>
          <w:i/>
          <w:sz w:val="20"/>
        </w:rPr>
        <w:t>Dufour</w:t>
      </w:r>
      <w:r w:rsidRPr="007C6AEC">
        <w:rPr>
          <w:rFonts w:cs="Arial"/>
          <w:sz w:val="20"/>
        </w:rPr>
        <w:t xml:space="preserve"> et </w:t>
      </w:r>
      <w:r w:rsidRPr="007C6AEC">
        <w:rPr>
          <w:rFonts w:cs="Arial"/>
          <w:i/>
          <w:sz w:val="20"/>
        </w:rPr>
        <w:t>Groupe de sécurité Garda, 2023 QCTAT 3411</w:t>
      </w:r>
      <w:r>
        <w:rPr>
          <w:rFonts w:cs="Arial"/>
          <w:i/>
          <w:sz w:val="20"/>
        </w:rPr>
        <w:t xml:space="preserve">; </w:t>
      </w:r>
      <w:r w:rsidRPr="00131548">
        <w:rPr>
          <w:rFonts w:cs="Arial"/>
          <w:i/>
          <w:sz w:val="20"/>
        </w:rPr>
        <w:t>CPE Bobino, Bobinette et Content</w:t>
      </w:r>
      <w:r w:rsidRPr="00131548">
        <w:rPr>
          <w:rFonts w:cs="Arial"/>
          <w:sz w:val="20"/>
        </w:rPr>
        <w:t>, 2016 QCTAT 4715</w:t>
      </w:r>
      <w:r>
        <w:rPr>
          <w:rFonts w:cs="Arial"/>
          <w:sz w:val="20"/>
        </w:rPr>
        <w:t xml:space="preserve">; </w:t>
      </w:r>
      <w:r w:rsidRPr="00576866">
        <w:rPr>
          <w:rFonts w:cs="Arial"/>
          <w:i/>
          <w:sz w:val="20"/>
        </w:rPr>
        <w:t>Livadar</w:t>
      </w:r>
      <w:r>
        <w:rPr>
          <w:rFonts w:cs="Arial"/>
          <w:sz w:val="20"/>
        </w:rPr>
        <w:t xml:space="preserve"> et </w:t>
      </w:r>
      <w:r w:rsidRPr="00576866">
        <w:rPr>
          <w:rFonts w:cs="Arial"/>
          <w:i/>
          <w:sz w:val="20"/>
        </w:rPr>
        <w:t>Société en commandite Capreit</w:t>
      </w:r>
      <w:r>
        <w:rPr>
          <w:rFonts w:cs="Arial"/>
          <w:sz w:val="20"/>
        </w:rPr>
        <w:t>, 2019 QCTAT 506.</w:t>
      </w:r>
    </w:p>
  </w:footnote>
  <w:footnote w:id="19">
    <w:p w14:paraId="66F1E9E5" w14:textId="77777777" w:rsidR="00751329" w:rsidRPr="00436EAB" w:rsidRDefault="00751329" w:rsidP="00751329">
      <w:pPr>
        <w:pStyle w:val="Notedebasdepage"/>
        <w:ind w:left="720" w:hanging="720"/>
        <w:jc w:val="both"/>
        <w:rPr>
          <w:rFonts w:cs="Arial"/>
          <w:sz w:val="20"/>
        </w:rPr>
      </w:pPr>
      <w:r>
        <w:rPr>
          <w:rStyle w:val="Appelnotedebasdep"/>
        </w:rPr>
        <w:footnoteRef/>
      </w:r>
      <w:r>
        <w:t xml:space="preserve"> </w:t>
      </w:r>
      <w:r>
        <w:rPr>
          <w:rFonts w:cs="Arial"/>
          <w:sz w:val="20"/>
        </w:rPr>
        <w:tab/>
      </w:r>
      <w:r w:rsidRPr="007A52F5">
        <w:rPr>
          <w:rFonts w:cs="Arial"/>
          <w:i/>
          <w:sz w:val="20"/>
        </w:rPr>
        <w:t>Paquet</w:t>
      </w:r>
      <w:r w:rsidRPr="00475D68">
        <w:rPr>
          <w:rFonts w:cs="Arial"/>
          <w:sz w:val="20"/>
        </w:rPr>
        <w:t xml:space="preserve"> c. </w:t>
      </w:r>
      <w:r w:rsidRPr="007A52F5">
        <w:rPr>
          <w:rFonts w:cs="Arial"/>
          <w:i/>
          <w:sz w:val="20"/>
        </w:rPr>
        <w:t>Commission de la santé et de la sécurité du travail</w:t>
      </w:r>
      <w:r w:rsidRPr="00475D68">
        <w:rPr>
          <w:rFonts w:cs="Arial"/>
          <w:sz w:val="20"/>
        </w:rPr>
        <w:t>, 2016 QCCS 1253</w:t>
      </w:r>
      <w:r>
        <w:rPr>
          <w:rFonts w:cs="Arial"/>
          <w:sz w:val="20"/>
        </w:rPr>
        <w:t>; Voir notamment </w:t>
      </w:r>
      <w:r>
        <w:rPr>
          <w:rFonts w:cs="Arial"/>
          <w:i/>
          <w:sz w:val="20"/>
        </w:rPr>
        <w:t xml:space="preserve">: </w:t>
      </w:r>
      <w:r w:rsidRPr="007C6AEC">
        <w:rPr>
          <w:rFonts w:cs="Arial"/>
          <w:i/>
          <w:sz w:val="20"/>
        </w:rPr>
        <w:t>Dufour</w:t>
      </w:r>
      <w:r w:rsidRPr="007C6AEC">
        <w:rPr>
          <w:rFonts w:cs="Arial"/>
          <w:sz w:val="20"/>
        </w:rPr>
        <w:t xml:space="preserve"> et </w:t>
      </w:r>
      <w:r w:rsidRPr="007C6AEC">
        <w:rPr>
          <w:rFonts w:cs="Arial"/>
          <w:i/>
          <w:sz w:val="20"/>
        </w:rPr>
        <w:t>Groupe de sécurité Garda, 2023 QCTAT 3411</w:t>
      </w:r>
      <w:r>
        <w:rPr>
          <w:rFonts w:cs="Arial"/>
          <w:i/>
          <w:sz w:val="20"/>
        </w:rPr>
        <w:t>.</w:t>
      </w:r>
    </w:p>
  </w:footnote>
  <w:footnote w:id="20">
    <w:p w14:paraId="69A6E84E" w14:textId="77777777" w:rsidR="00751329" w:rsidRPr="008F6CF9" w:rsidRDefault="00751329" w:rsidP="00751329">
      <w:pPr>
        <w:pStyle w:val="Notedebasdepage"/>
        <w:ind w:left="720" w:hanging="720"/>
        <w:jc w:val="both"/>
        <w:rPr>
          <w:rFonts w:cs="Arial"/>
          <w:sz w:val="20"/>
        </w:rPr>
      </w:pPr>
      <w:r>
        <w:rPr>
          <w:rStyle w:val="Appelnotedebasdep"/>
        </w:rPr>
        <w:footnoteRef/>
      </w:r>
      <w:r>
        <w:t xml:space="preserve"> </w:t>
      </w:r>
      <w:r>
        <w:rPr>
          <w:rFonts w:cs="Arial"/>
          <w:sz w:val="20"/>
        </w:rPr>
        <w:tab/>
        <w:t>2017 QCTAT 2749.</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54DAE3" w14:textId="77777777" w:rsidR="00CB5086" w:rsidRDefault="00CB5086">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2376E2B2" w14:textId="77777777" w:rsidTr="000B1B25">
      <w:tc>
        <w:tcPr>
          <w:tcW w:w="8730" w:type="dxa"/>
        </w:tcPr>
        <w:p w14:paraId="1BE59D0B" w14:textId="77777777" w:rsidR="00D330B6" w:rsidRDefault="00D330B6">
          <w:pPr>
            <w:pStyle w:val="En-tte"/>
            <w:ind w:left="-90"/>
          </w:pPr>
        </w:p>
      </w:tc>
      <w:tc>
        <w:tcPr>
          <w:tcW w:w="860" w:type="dxa"/>
        </w:tcPr>
        <w:p w14:paraId="52C67B59" w14:textId="77777777" w:rsidR="00D330B6" w:rsidRDefault="00D330B6">
          <w:pPr>
            <w:pStyle w:val="En-tte"/>
            <w:ind w:left="-90"/>
          </w:pPr>
        </w:p>
      </w:tc>
    </w:tr>
    <w:tr w:rsidR="000B1B25" w14:paraId="0220B0FE" w14:textId="77777777" w:rsidTr="000B1B25">
      <w:tc>
        <w:tcPr>
          <w:tcW w:w="8730" w:type="dxa"/>
        </w:tcPr>
        <w:p w14:paraId="22E38694" w14:textId="2D466308" w:rsidR="000B1B25" w:rsidRDefault="000B1B25" w:rsidP="000B1B25">
          <w:r>
            <w:t>1303556-05-2212   1311046-05-2302</w:t>
          </w:r>
        </w:p>
      </w:tc>
      <w:tc>
        <w:tcPr>
          <w:tcW w:w="860" w:type="dxa"/>
        </w:tcPr>
        <w:p w14:paraId="0DAEB349" w14:textId="77777777" w:rsidR="000B1B25" w:rsidRDefault="000B1B25" w:rsidP="000B1B25">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D71C0C">
            <w:rPr>
              <w:rStyle w:val="Numrodepage"/>
              <w:noProof/>
            </w:rPr>
            <w:t>2</w:t>
          </w:r>
          <w:r>
            <w:rPr>
              <w:rStyle w:val="Numrodepage"/>
            </w:rPr>
            <w:fldChar w:fldCharType="end"/>
          </w:r>
        </w:p>
      </w:tc>
    </w:tr>
    <w:tr w:rsidR="000B1B25" w14:paraId="526DF1CE" w14:textId="77777777" w:rsidTr="000B1B25">
      <w:tc>
        <w:tcPr>
          <w:tcW w:w="8730" w:type="dxa"/>
        </w:tcPr>
        <w:p w14:paraId="3B32BFF7" w14:textId="77777777" w:rsidR="000B1B25" w:rsidRDefault="000B1B25" w:rsidP="000B1B25"/>
      </w:tc>
      <w:tc>
        <w:tcPr>
          <w:tcW w:w="860" w:type="dxa"/>
        </w:tcPr>
        <w:p w14:paraId="24FB2959" w14:textId="77777777" w:rsidR="000B1B25" w:rsidRDefault="000B1B25" w:rsidP="000B1B25">
          <w:pPr>
            <w:pStyle w:val="En-tte"/>
            <w:ind w:left="-90"/>
            <w:jc w:val="right"/>
          </w:pPr>
        </w:p>
      </w:tc>
    </w:tr>
  </w:tbl>
  <w:p w14:paraId="5EE247B2" w14:textId="77777777" w:rsidR="00D330B6" w:rsidRDefault="00D330B6">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82ECB" w14:textId="77777777" w:rsidR="00CB5086" w:rsidRDefault="00CB508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3E71DC"/>
    <w:multiLevelType w:val="hybridMultilevel"/>
    <w:tmpl w:val="CFBA96CA"/>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 w15:restartNumberingAfterBreak="0">
    <w:nsid w:val="0D1F7EAE"/>
    <w:multiLevelType w:val="hybridMultilevel"/>
    <w:tmpl w:val="56B02BB2"/>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4" w15:restartNumberingAfterBreak="0">
    <w:nsid w:val="66D37333"/>
    <w:multiLevelType w:val="hybridMultilevel"/>
    <w:tmpl w:val="7E3685C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6"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1F47960"/>
    <w:multiLevelType w:val="hybridMultilevel"/>
    <w:tmpl w:val="35509636"/>
    <w:lvl w:ilvl="0" w:tplc="0C0C0001">
      <w:start w:val="1"/>
      <w:numFmt w:val="bullet"/>
      <w:lvlText w:val=""/>
      <w:lvlJc w:val="left"/>
      <w:pPr>
        <w:tabs>
          <w:tab w:val="num" w:pos="1440"/>
        </w:tabs>
        <w:ind w:left="1440" w:hanging="360"/>
      </w:pPr>
      <w:rPr>
        <w:rFonts w:ascii="Symbol" w:hAnsi="Symbol" w:hint="default"/>
      </w:rPr>
    </w:lvl>
    <w:lvl w:ilvl="1" w:tplc="0C0C0003" w:tentative="1">
      <w:start w:val="1"/>
      <w:numFmt w:val="bullet"/>
      <w:lvlText w:val="o"/>
      <w:lvlJc w:val="left"/>
      <w:pPr>
        <w:tabs>
          <w:tab w:val="num" w:pos="2160"/>
        </w:tabs>
        <w:ind w:left="2160" w:hanging="360"/>
      </w:pPr>
      <w:rPr>
        <w:rFonts w:ascii="Courier New" w:hAnsi="Courier New" w:cs="Courier New" w:hint="default"/>
      </w:rPr>
    </w:lvl>
    <w:lvl w:ilvl="2" w:tplc="0C0C0005" w:tentative="1">
      <w:start w:val="1"/>
      <w:numFmt w:val="bullet"/>
      <w:lvlText w:val=""/>
      <w:lvlJc w:val="left"/>
      <w:pPr>
        <w:tabs>
          <w:tab w:val="num" w:pos="2880"/>
        </w:tabs>
        <w:ind w:left="2880" w:hanging="360"/>
      </w:pPr>
      <w:rPr>
        <w:rFonts w:ascii="Wingdings" w:hAnsi="Wingdings" w:hint="default"/>
      </w:rPr>
    </w:lvl>
    <w:lvl w:ilvl="3" w:tplc="0C0C0001" w:tentative="1">
      <w:start w:val="1"/>
      <w:numFmt w:val="bullet"/>
      <w:lvlText w:val=""/>
      <w:lvlJc w:val="left"/>
      <w:pPr>
        <w:tabs>
          <w:tab w:val="num" w:pos="3600"/>
        </w:tabs>
        <w:ind w:left="3600" w:hanging="360"/>
      </w:pPr>
      <w:rPr>
        <w:rFonts w:ascii="Symbol" w:hAnsi="Symbol" w:hint="default"/>
      </w:rPr>
    </w:lvl>
    <w:lvl w:ilvl="4" w:tplc="0C0C0003" w:tentative="1">
      <w:start w:val="1"/>
      <w:numFmt w:val="bullet"/>
      <w:lvlText w:val="o"/>
      <w:lvlJc w:val="left"/>
      <w:pPr>
        <w:tabs>
          <w:tab w:val="num" w:pos="4320"/>
        </w:tabs>
        <w:ind w:left="4320" w:hanging="360"/>
      </w:pPr>
      <w:rPr>
        <w:rFonts w:ascii="Courier New" w:hAnsi="Courier New" w:cs="Courier New" w:hint="default"/>
      </w:rPr>
    </w:lvl>
    <w:lvl w:ilvl="5" w:tplc="0C0C0005" w:tentative="1">
      <w:start w:val="1"/>
      <w:numFmt w:val="bullet"/>
      <w:lvlText w:val=""/>
      <w:lvlJc w:val="left"/>
      <w:pPr>
        <w:tabs>
          <w:tab w:val="num" w:pos="5040"/>
        </w:tabs>
        <w:ind w:left="5040" w:hanging="360"/>
      </w:pPr>
      <w:rPr>
        <w:rFonts w:ascii="Wingdings" w:hAnsi="Wingdings" w:hint="default"/>
      </w:rPr>
    </w:lvl>
    <w:lvl w:ilvl="6" w:tplc="0C0C0001" w:tentative="1">
      <w:start w:val="1"/>
      <w:numFmt w:val="bullet"/>
      <w:lvlText w:val=""/>
      <w:lvlJc w:val="left"/>
      <w:pPr>
        <w:tabs>
          <w:tab w:val="num" w:pos="5760"/>
        </w:tabs>
        <w:ind w:left="5760" w:hanging="360"/>
      </w:pPr>
      <w:rPr>
        <w:rFonts w:ascii="Symbol" w:hAnsi="Symbol" w:hint="default"/>
      </w:rPr>
    </w:lvl>
    <w:lvl w:ilvl="7" w:tplc="0C0C0003" w:tentative="1">
      <w:start w:val="1"/>
      <w:numFmt w:val="bullet"/>
      <w:lvlText w:val="o"/>
      <w:lvlJc w:val="left"/>
      <w:pPr>
        <w:tabs>
          <w:tab w:val="num" w:pos="6480"/>
        </w:tabs>
        <w:ind w:left="6480" w:hanging="360"/>
      </w:pPr>
      <w:rPr>
        <w:rFonts w:ascii="Courier New" w:hAnsi="Courier New" w:cs="Courier New" w:hint="default"/>
      </w:rPr>
    </w:lvl>
    <w:lvl w:ilvl="8" w:tplc="0C0C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727371EF"/>
    <w:multiLevelType w:val="hybridMultilevel"/>
    <w:tmpl w:val="7C76185E"/>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hint="default"/>
      </w:rPr>
    </w:lvl>
    <w:lvl w:ilvl="6" w:tplc="0C0C0001">
      <w:start w:val="1"/>
      <w:numFmt w:val="bullet"/>
      <w:lvlText w:val=""/>
      <w:lvlJc w:val="left"/>
      <w:pPr>
        <w:ind w:left="5040" w:hanging="360"/>
      </w:pPr>
      <w:rPr>
        <w:rFonts w:ascii="Symbol" w:hAnsi="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hint="default"/>
      </w:rPr>
    </w:lvl>
  </w:abstractNum>
  <w:abstractNum w:abstractNumId="9"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0"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2"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3"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4"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2"/>
  </w:num>
  <w:num w:numId="2">
    <w:abstractNumId w:val="11"/>
  </w:num>
  <w:num w:numId="3">
    <w:abstractNumId w:val="10"/>
  </w:num>
  <w:num w:numId="4">
    <w:abstractNumId w:val="6"/>
  </w:num>
  <w:num w:numId="5">
    <w:abstractNumId w:val="14"/>
  </w:num>
  <w:num w:numId="6">
    <w:abstractNumId w:val="14"/>
  </w:num>
  <w:num w:numId="7">
    <w:abstractNumId w:val="2"/>
  </w:num>
  <w:num w:numId="8">
    <w:abstractNumId w:val="5"/>
  </w:num>
  <w:num w:numId="9">
    <w:abstractNumId w:val="3"/>
  </w:num>
  <w:num w:numId="10">
    <w:abstractNumId w:val="13"/>
  </w:num>
  <w:num w:numId="11">
    <w:abstractNumId w:val="9"/>
  </w:num>
  <w:num w:numId="12">
    <w:abstractNumId w:val="4"/>
  </w:num>
  <w:num w:numId="13">
    <w:abstractNumId w:val="8"/>
  </w:num>
  <w:num w:numId="14">
    <w:abstractNumId w:val="1"/>
  </w:num>
  <w:num w:numId="15">
    <w:abstractNumId w:val="0"/>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dgnword-docGUID" w:val="{497B6F40-DFA0-4C1E-9EBE-2B1495762FBE}"/>
    <w:docVar w:name="dgnword-eventsink" w:val="1504341268784"/>
  </w:docVars>
  <w:rsids>
    <w:rsidRoot w:val="00B20CEC"/>
    <w:rsid w:val="00000663"/>
    <w:rsid w:val="000034B0"/>
    <w:rsid w:val="000041A1"/>
    <w:rsid w:val="00006DD2"/>
    <w:rsid w:val="00010A28"/>
    <w:rsid w:val="0001305E"/>
    <w:rsid w:val="000137DC"/>
    <w:rsid w:val="00016D99"/>
    <w:rsid w:val="0002178D"/>
    <w:rsid w:val="00021B30"/>
    <w:rsid w:val="00021E4C"/>
    <w:rsid w:val="00022556"/>
    <w:rsid w:val="00023858"/>
    <w:rsid w:val="000246CC"/>
    <w:rsid w:val="00025455"/>
    <w:rsid w:val="00027C41"/>
    <w:rsid w:val="00030098"/>
    <w:rsid w:val="00030248"/>
    <w:rsid w:val="00031380"/>
    <w:rsid w:val="000352CA"/>
    <w:rsid w:val="000366EC"/>
    <w:rsid w:val="00036794"/>
    <w:rsid w:val="000401DC"/>
    <w:rsid w:val="0004199C"/>
    <w:rsid w:val="00043E4D"/>
    <w:rsid w:val="000536CC"/>
    <w:rsid w:val="000559A8"/>
    <w:rsid w:val="00055A3E"/>
    <w:rsid w:val="00056393"/>
    <w:rsid w:val="0005719E"/>
    <w:rsid w:val="00057739"/>
    <w:rsid w:val="00060BB4"/>
    <w:rsid w:val="00061806"/>
    <w:rsid w:val="00062D2E"/>
    <w:rsid w:val="000668F6"/>
    <w:rsid w:val="00070D93"/>
    <w:rsid w:val="0007225E"/>
    <w:rsid w:val="00074ABE"/>
    <w:rsid w:val="00074EAE"/>
    <w:rsid w:val="000756D0"/>
    <w:rsid w:val="00075C8B"/>
    <w:rsid w:val="00076D81"/>
    <w:rsid w:val="00080058"/>
    <w:rsid w:val="00080885"/>
    <w:rsid w:val="00082A97"/>
    <w:rsid w:val="0008378A"/>
    <w:rsid w:val="00083C3C"/>
    <w:rsid w:val="000853C7"/>
    <w:rsid w:val="0008784D"/>
    <w:rsid w:val="00090018"/>
    <w:rsid w:val="00090306"/>
    <w:rsid w:val="00090F69"/>
    <w:rsid w:val="00093ACD"/>
    <w:rsid w:val="00095814"/>
    <w:rsid w:val="00097219"/>
    <w:rsid w:val="00097D81"/>
    <w:rsid w:val="00097FCE"/>
    <w:rsid w:val="000A1DAC"/>
    <w:rsid w:val="000A4AD0"/>
    <w:rsid w:val="000A5AD1"/>
    <w:rsid w:val="000A63DF"/>
    <w:rsid w:val="000A77C5"/>
    <w:rsid w:val="000B00D6"/>
    <w:rsid w:val="000B1B25"/>
    <w:rsid w:val="000B1C71"/>
    <w:rsid w:val="000B6275"/>
    <w:rsid w:val="000B6582"/>
    <w:rsid w:val="000B7F1B"/>
    <w:rsid w:val="000C0BF9"/>
    <w:rsid w:val="000C25CF"/>
    <w:rsid w:val="000C4FFE"/>
    <w:rsid w:val="000C710F"/>
    <w:rsid w:val="000D2DC4"/>
    <w:rsid w:val="000D3948"/>
    <w:rsid w:val="000D5720"/>
    <w:rsid w:val="000E0C28"/>
    <w:rsid w:val="000E0C3A"/>
    <w:rsid w:val="000E1320"/>
    <w:rsid w:val="000E226E"/>
    <w:rsid w:val="000E3FF6"/>
    <w:rsid w:val="000E56A6"/>
    <w:rsid w:val="000F20A5"/>
    <w:rsid w:val="000F2406"/>
    <w:rsid w:val="000F2F03"/>
    <w:rsid w:val="000F3423"/>
    <w:rsid w:val="000F5F81"/>
    <w:rsid w:val="00100AB8"/>
    <w:rsid w:val="0010193C"/>
    <w:rsid w:val="00104550"/>
    <w:rsid w:val="00104C3D"/>
    <w:rsid w:val="001050B4"/>
    <w:rsid w:val="001069BE"/>
    <w:rsid w:val="00107842"/>
    <w:rsid w:val="00112592"/>
    <w:rsid w:val="001144AB"/>
    <w:rsid w:val="00115E1E"/>
    <w:rsid w:val="001160AD"/>
    <w:rsid w:val="001161FA"/>
    <w:rsid w:val="00116263"/>
    <w:rsid w:val="001169F1"/>
    <w:rsid w:val="00121602"/>
    <w:rsid w:val="00121C29"/>
    <w:rsid w:val="0012224D"/>
    <w:rsid w:val="001225BC"/>
    <w:rsid w:val="00122A7B"/>
    <w:rsid w:val="00122A9E"/>
    <w:rsid w:val="00122F94"/>
    <w:rsid w:val="0012326A"/>
    <w:rsid w:val="00125721"/>
    <w:rsid w:val="001262A1"/>
    <w:rsid w:val="00132622"/>
    <w:rsid w:val="00132E14"/>
    <w:rsid w:val="00133EAF"/>
    <w:rsid w:val="00136356"/>
    <w:rsid w:val="00137AB3"/>
    <w:rsid w:val="00137E7E"/>
    <w:rsid w:val="001407FC"/>
    <w:rsid w:val="00144572"/>
    <w:rsid w:val="00146116"/>
    <w:rsid w:val="00147A49"/>
    <w:rsid w:val="00147B8B"/>
    <w:rsid w:val="00151127"/>
    <w:rsid w:val="0015125A"/>
    <w:rsid w:val="00152464"/>
    <w:rsid w:val="0015539F"/>
    <w:rsid w:val="001556C8"/>
    <w:rsid w:val="00160597"/>
    <w:rsid w:val="00162ECC"/>
    <w:rsid w:val="00164966"/>
    <w:rsid w:val="001664C8"/>
    <w:rsid w:val="00167AD0"/>
    <w:rsid w:val="00167DEF"/>
    <w:rsid w:val="00167E9D"/>
    <w:rsid w:val="00173184"/>
    <w:rsid w:val="00173F40"/>
    <w:rsid w:val="00175079"/>
    <w:rsid w:val="001761B9"/>
    <w:rsid w:val="00181732"/>
    <w:rsid w:val="00183515"/>
    <w:rsid w:val="001846FC"/>
    <w:rsid w:val="00187B65"/>
    <w:rsid w:val="001924FE"/>
    <w:rsid w:val="001946D2"/>
    <w:rsid w:val="001965E1"/>
    <w:rsid w:val="00197A4B"/>
    <w:rsid w:val="001A03BE"/>
    <w:rsid w:val="001A067E"/>
    <w:rsid w:val="001A0707"/>
    <w:rsid w:val="001A099F"/>
    <w:rsid w:val="001A1A52"/>
    <w:rsid w:val="001A2900"/>
    <w:rsid w:val="001A4081"/>
    <w:rsid w:val="001A65F1"/>
    <w:rsid w:val="001B2B40"/>
    <w:rsid w:val="001B2CCF"/>
    <w:rsid w:val="001B3E9D"/>
    <w:rsid w:val="001B4A40"/>
    <w:rsid w:val="001B5524"/>
    <w:rsid w:val="001B6D8A"/>
    <w:rsid w:val="001B7FD8"/>
    <w:rsid w:val="001C19D4"/>
    <w:rsid w:val="001C2B0B"/>
    <w:rsid w:val="001C436D"/>
    <w:rsid w:val="001C447C"/>
    <w:rsid w:val="001D63C8"/>
    <w:rsid w:val="001D65D8"/>
    <w:rsid w:val="001E25AB"/>
    <w:rsid w:val="001E3338"/>
    <w:rsid w:val="001E3DFD"/>
    <w:rsid w:val="001E42F0"/>
    <w:rsid w:val="001E497A"/>
    <w:rsid w:val="001E5E3B"/>
    <w:rsid w:val="001E7075"/>
    <w:rsid w:val="001F2FD9"/>
    <w:rsid w:val="00206A6B"/>
    <w:rsid w:val="00207D31"/>
    <w:rsid w:val="002151A6"/>
    <w:rsid w:val="00225C46"/>
    <w:rsid w:val="00226493"/>
    <w:rsid w:val="00226585"/>
    <w:rsid w:val="00227040"/>
    <w:rsid w:val="00230CFC"/>
    <w:rsid w:val="0023162A"/>
    <w:rsid w:val="00231C1D"/>
    <w:rsid w:val="00233532"/>
    <w:rsid w:val="0023421C"/>
    <w:rsid w:val="00234BC8"/>
    <w:rsid w:val="002359EB"/>
    <w:rsid w:val="00241CED"/>
    <w:rsid w:val="00242FB4"/>
    <w:rsid w:val="00245605"/>
    <w:rsid w:val="002512E5"/>
    <w:rsid w:val="00252C20"/>
    <w:rsid w:val="002538FF"/>
    <w:rsid w:val="002542E0"/>
    <w:rsid w:val="002563F0"/>
    <w:rsid w:val="00256DBB"/>
    <w:rsid w:val="00260119"/>
    <w:rsid w:val="00263F4F"/>
    <w:rsid w:val="00266064"/>
    <w:rsid w:val="00267C8D"/>
    <w:rsid w:val="002701DD"/>
    <w:rsid w:val="002710FD"/>
    <w:rsid w:val="00273F49"/>
    <w:rsid w:val="002769B5"/>
    <w:rsid w:val="00276B25"/>
    <w:rsid w:val="00276B59"/>
    <w:rsid w:val="00280398"/>
    <w:rsid w:val="00281319"/>
    <w:rsid w:val="0028135B"/>
    <w:rsid w:val="00286149"/>
    <w:rsid w:val="0028668D"/>
    <w:rsid w:val="00286E2C"/>
    <w:rsid w:val="00290289"/>
    <w:rsid w:val="00291B4D"/>
    <w:rsid w:val="00292188"/>
    <w:rsid w:val="002923D9"/>
    <w:rsid w:val="00296645"/>
    <w:rsid w:val="002968B2"/>
    <w:rsid w:val="00296A4B"/>
    <w:rsid w:val="00297284"/>
    <w:rsid w:val="002A0077"/>
    <w:rsid w:val="002A07DC"/>
    <w:rsid w:val="002A10A4"/>
    <w:rsid w:val="002A3573"/>
    <w:rsid w:val="002A374B"/>
    <w:rsid w:val="002A49F6"/>
    <w:rsid w:val="002A6FCE"/>
    <w:rsid w:val="002A73E9"/>
    <w:rsid w:val="002B09FB"/>
    <w:rsid w:val="002B132B"/>
    <w:rsid w:val="002B2FC3"/>
    <w:rsid w:val="002B35F0"/>
    <w:rsid w:val="002B58AF"/>
    <w:rsid w:val="002B71C4"/>
    <w:rsid w:val="002C3748"/>
    <w:rsid w:val="002C5011"/>
    <w:rsid w:val="002C5043"/>
    <w:rsid w:val="002C5E89"/>
    <w:rsid w:val="002D42BC"/>
    <w:rsid w:val="002D5C21"/>
    <w:rsid w:val="002D71A9"/>
    <w:rsid w:val="002D7846"/>
    <w:rsid w:val="002D7FCB"/>
    <w:rsid w:val="002E05AE"/>
    <w:rsid w:val="002E4328"/>
    <w:rsid w:val="002E4450"/>
    <w:rsid w:val="002E44D3"/>
    <w:rsid w:val="002E541C"/>
    <w:rsid w:val="002E7483"/>
    <w:rsid w:val="002F1F02"/>
    <w:rsid w:val="002F7507"/>
    <w:rsid w:val="0030059B"/>
    <w:rsid w:val="00302AF1"/>
    <w:rsid w:val="00302FB4"/>
    <w:rsid w:val="00303ACE"/>
    <w:rsid w:val="00305273"/>
    <w:rsid w:val="003057FC"/>
    <w:rsid w:val="00305846"/>
    <w:rsid w:val="00305AFB"/>
    <w:rsid w:val="00307C85"/>
    <w:rsid w:val="003102AE"/>
    <w:rsid w:val="00312983"/>
    <w:rsid w:val="00321E46"/>
    <w:rsid w:val="0032369C"/>
    <w:rsid w:val="00323DC5"/>
    <w:rsid w:val="003248CB"/>
    <w:rsid w:val="00330FD6"/>
    <w:rsid w:val="00331EA7"/>
    <w:rsid w:val="003332B8"/>
    <w:rsid w:val="003337CE"/>
    <w:rsid w:val="00337555"/>
    <w:rsid w:val="003376A1"/>
    <w:rsid w:val="00340094"/>
    <w:rsid w:val="00340FAF"/>
    <w:rsid w:val="003419D5"/>
    <w:rsid w:val="00343B46"/>
    <w:rsid w:val="00344465"/>
    <w:rsid w:val="0034714E"/>
    <w:rsid w:val="0034740A"/>
    <w:rsid w:val="0035080B"/>
    <w:rsid w:val="00351915"/>
    <w:rsid w:val="0035375B"/>
    <w:rsid w:val="00362D74"/>
    <w:rsid w:val="00365342"/>
    <w:rsid w:val="003664E9"/>
    <w:rsid w:val="00366D1E"/>
    <w:rsid w:val="003703A5"/>
    <w:rsid w:val="0037112C"/>
    <w:rsid w:val="0037238D"/>
    <w:rsid w:val="00373EE5"/>
    <w:rsid w:val="00376395"/>
    <w:rsid w:val="00377D08"/>
    <w:rsid w:val="003817E7"/>
    <w:rsid w:val="00382E55"/>
    <w:rsid w:val="0038465E"/>
    <w:rsid w:val="00386E48"/>
    <w:rsid w:val="0038703C"/>
    <w:rsid w:val="00387818"/>
    <w:rsid w:val="00390B55"/>
    <w:rsid w:val="00394EF0"/>
    <w:rsid w:val="00395F13"/>
    <w:rsid w:val="003961B2"/>
    <w:rsid w:val="003A0410"/>
    <w:rsid w:val="003A0587"/>
    <w:rsid w:val="003A41AD"/>
    <w:rsid w:val="003A571B"/>
    <w:rsid w:val="003A59A2"/>
    <w:rsid w:val="003B0C41"/>
    <w:rsid w:val="003B152B"/>
    <w:rsid w:val="003B1734"/>
    <w:rsid w:val="003B1735"/>
    <w:rsid w:val="003B2D2E"/>
    <w:rsid w:val="003B6CBF"/>
    <w:rsid w:val="003B739D"/>
    <w:rsid w:val="003C47A7"/>
    <w:rsid w:val="003C4A0D"/>
    <w:rsid w:val="003D0826"/>
    <w:rsid w:val="003D0D66"/>
    <w:rsid w:val="003D18FC"/>
    <w:rsid w:val="003D1BCF"/>
    <w:rsid w:val="003D362B"/>
    <w:rsid w:val="003D3C93"/>
    <w:rsid w:val="003D42E6"/>
    <w:rsid w:val="003D6EA9"/>
    <w:rsid w:val="003D71BB"/>
    <w:rsid w:val="003D71BE"/>
    <w:rsid w:val="003E00D5"/>
    <w:rsid w:val="003E02BA"/>
    <w:rsid w:val="003E554A"/>
    <w:rsid w:val="003E7975"/>
    <w:rsid w:val="003F0578"/>
    <w:rsid w:val="003F26AD"/>
    <w:rsid w:val="003F2962"/>
    <w:rsid w:val="003F7DD6"/>
    <w:rsid w:val="003F7F38"/>
    <w:rsid w:val="00401325"/>
    <w:rsid w:val="004019AA"/>
    <w:rsid w:val="00401DEA"/>
    <w:rsid w:val="004028AA"/>
    <w:rsid w:val="0040399B"/>
    <w:rsid w:val="00404714"/>
    <w:rsid w:val="00406F0C"/>
    <w:rsid w:val="004070B0"/>
    <w:rsid w:val="004106DB"/>
    <w:rsid w:val="00410A9A"/>
    <w:rsid w:val="00411251"/>
    <w:rsid w:val="00412585"/>
    <w:rsid w:val="0041363B"/>
    <w:rsid w:val="00414FA8"/>
    <w:rsid w:val="00415D5D"/>
    <w:rsid w:val="0041643A"/>
    <w:rsid w:val="004232E9"/>
    <w:rsid w:val="0042650F"/>
    <w:rsid w:val="0042684F"/>
    <w:rsid w:val="00427D5D"/>
    <w:rsid w:val="00430D3E"/>
    <w:rsid w:val="00431C44"/>
    <w:rsid w:val="00431E0B"/>
    <w:rsid w:val="004337FE"/>
    <w:rsid w:val="00433E98"/>
    <w:rsid w:val="00435738"/>
    <w:rsid w:val="00437137"/>
    <w:rsid w:val="004403B8"/>
    <w:rsid w:val="00441ADA"/>
    <w:rsid w:val="004422CA"/>
    <w:rsid w:val="0044247E"/>
    <w:rsid w:val="0044274C"/>
    <w:rsid w:val="0044371C"/>
    <w:rsid w:val="0044627E"/>
    <w:rsid w:val="0045114F"/>
    <w:rsid w:val="004529D3"/>
    <w:rsid w:val="00453F31"/>
    <w:rsid w:val="00456B0C"/>
    <w:rsid w:val="00456C21"/>
    <w:rsid w:val="00460101"/>
    <w:rsid w:val="00464BDE"/>
    <w:rsid w:val="0046538B"/>
    <w:rsid w:val="00470ACD"/>
    <w:rsid w:val="00471C92"/>
    <w:rsid w:val="004739AC"/>
    <w:rsid w:val="00474489"/>
    <w:rsid w:val="00475FEF"/>
    <w:rsid w:val="0047680F"/>
    <w:rsid w:val="00477536"/>
    <w:rsid w:val="0047776F"/>
    <w:rsid w:val="00482D5B"/>
    <w:rsid w:val="004832E2"/>
    <w:rsid w:val="00485645"/>
    <w:rsid w:val="004870EA"/>
    <w:rsid w:val="004873EC"/>
    <w:rsid w:val="00487F13"/>
    <w:rsid w:val="00492450"/>
    <w:rsid w:val="0049595F"/>
    <w:rsid w:val="00496135"/>
    <w:rsid w:val="00496193"/>
    <w:rsid w:val="004977FF"/>
    <w:rsid w:val="004A02AF"/>
    <w:rsid w:val="004A2D66"/>
    <w:rsid w:val="004A4449"/>
    <w:rsid w:val="004A5633"/>
    <w:rsid w:val="004A679B"/>
    <w:rsid w:val="004A757F"/>
    <w:rsid w:val="004B0EF0"/>
    <w:rsid w:val="004B4A1A"/>
    <w:rsid w:val="004C0FB4"/>
    <w:rsid w:val="004C1811"/>
    <w:rsid w:val="004C1F79"/>
    <w:rsid w:val="004C2944"/>
    <w:rsid w:val="004C4555"/>
    <w:rsid w:val="004C7B50"/>
    <w:rsid w:val="004D16D6"/>
    <w:rsid w:val="004D3DD5"/>
    <w:rsid w:val="004D6CEA"/>
    <w:rsid w:val="004E09F0"/>
    <w:rsid w:val="004E0E02"/>
    <w:rsid w:val="004E3564"/>
    <w:rsid w:val="004E3D9F"/>
    <w:rsid w:val="004E51C0"/>
    <w:rsid w:val="004E64BE"/>
    <w:rsid w:val="004E7D3A"/>
    <w:rsid w:val="004E7F70"/>
    <w:rsid w:val="004F6293"/>
    <w:rsid w:val="00501CCC"/>
    <w:rsid w:val="00503B8D"/>
    <w:rsid w:val="00503EE3"/>
    <w:rsid w:val="00504413"/>
    <w:rsid w:val="00504D6D"/>
    <w:rsid w:val="00505526"/>
    <w:rsid w:val="00505811"/>
    <w:rsid w:val="00505B44"/>
    <w:rsid w:val="0051177F"/>
    <w:rsid w:val="0051261C"/>
    <w:rsid w:val="0051282D"/>
    <w:rsid w:val="00515DE7"/>
    <w:rsid w:val="005166EE"/>
    <w:rsid w:val="00517EB0"/>
    <w:rsid w:val="005205CB"/>
    <w:rsid w:val="0052430C"/>
    <w:rsid w:val="00524CFA"/>
    <w:rsid w:val="00526179"/>
    <w:rsid w:val="00533F10"/>
    <w:rsid w:val="005348E4"/>
    <w:rsid w:val="00534D8F"/>
    <w:rsid w:val="005352F1"/>
    <w:rsid w:val="005360DF"/>
    <w:rsid w:val="005360FB"/>
    <w:rsid w:val="00540094"/>
    <w:rsid w:val="005401C8"/>
    <w:rsid w:val="00541ECC"/>
    <w:rsid w:val="00545CFF"/>
    <w:rsid w:val="005470C2"/>
    <w:rsid w:val="00547A9C"/>
    <w:rsid w:val="00555800"/>
    <w:rsid w:val="00556DBB"/>
    <w:rsid w:val="00560781"/>
    <w:rsid w:val="0056268F"/>
    <w:rsid w:val="00562949"/>
    <w:rsid w:val="005662E9"/>
    <w:rsid w:val="005700F8"/>
    <w:rsid w:val="00570109"/>
    <w:rsid w:val="00572AAF"/>
    <w:rsid w:val="00573828"/>
    <w:rsid w:val="005757EF"/>
    <w:rsid w:val="005769D3"/>
    <w:rsid w:val="005801AE"/>
    <w:rsid w:val="00582868"/>
    <w:rsid w:val="00582ECC"/>
    <w:rsid w:val="0058399B"/>
    <w:rsid w:val="0058692F"/>
    <w:rsid w:val="00586AB9"/>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3D8F"/>
    <w:rsid w:val="005B45BA"/>
    <w:rsid w:val="005B5689"/>
    <w:rsid w:val="005B6680"/>
    <w:rsid w:val="005B6774"/>
    <w:rsid w:val="005C0A89"/>
    <w:rsid w:val="005C39DA"/>
    <w:rsid w:val="005C3BC4"/>
    <w:rsid w:val="005C475C"/>
    <w:rsid w:val="005D26CC"/>
    <w:rsid w:val="005D4711"/>
    <w:rsid w:val="005D59B1"/>
    <w:rsid w:val="005D764B"/>
    <w:rsid w:val="005E2224"/>
    <w:rsid w:val="005E2367"/>
    <w:rsid w:val="005E2D8E"/>
    <w:rsid w:val="005E34D2"/>
    <w:rsid w:val="005E3A30"/>
    <w:rsid w:val="005E5E90"/>
    <w:rsid w:val="005E62C7"/>
    <w:rsid w:val="005E654C"/>
    <w:rsid w:val="005F03D8"/>
    <w:rsid w:val="005F05F6"/>
    <w:rsid w:val="005F0D07"/>
    <w:rsid w:val="005F2385"/>
    <w:rsid w:val="005F63F3"/>
    <w:rsid w:val="00600C84"/>
    <w:rsid w:val="00600DB7"/>
    <w:rsid w:val="006016A0"/>
    <w:rsid w:val="00605734"/>
    <w:rsid w:val="006105B5"/>
    <w:rsid w:val="0061488E"/>
    <w:rsid w:val="0061574B"/>
    <w:rsid w:val="00615B24"/>
    <w:rsid w:val="00616406"/>
    <w:rsid w:val="00622670"/>
    <w:rsid w:val="00622E46"/>
    <w:rsid w:val="00623328"/>
    <w:rsid w:val="00623A1A"/>
    <w:rsid w:val="00625824"/>
    <w:rsid w:val="00626E8D"/>
    <w:rsid w:val="00627756"/>
    <w:rsid w:val="00627AA5"/>
    <w:rsid w:val="0063156B"/>
    <w:rsid w:val="006326A9"/>
    <w:rsid w:val="00632DA8"/>
    <w:rsid w:val="00634C4B"/>
    <w:rsid w:val="00634E6E"/>
    <w:rsid w:val="0063651F"/>
    <w:rsid w:val="00642559"/>
    <w:rsid w:val="0064342A"/>
    <w:rsid w:val="0064358D"/>
    <w:rsid w:val="00643A28"/>
    <w:rsid w:val="00644A9B"/>
    <w:rsid w:val="006452FA"/>
    <w:rsid w:val="0064785D"/>
    <w:rsid w:val="0065093D"/>
    <w:rsid w:val="00652A16"/>
    <w:rsid w:val="00655193"/>
    <w:rsid w:val="00655459"/>
    <w:rsid w:val="00656FB2"/>
    <w:rsid w:val="00657065"/>
    <w:rsid w:val="00657A70"/>
    <w:rsid w:val="00661454"/>
    <w:rsid w:val="006620AA"/>
    <w:rsid w:val="006626AF"/>
    <w:rsid w:val="0066596E"/>
    <w:rsid w:val="0066642D"/>
    <w:rsid w:val="006722E2"/>
    <w:rsid w:val="006745D4"/>
    <w:rsid w:val="00675E85"/>
    <w:rsid w:val="0067750F"/>
    <w:rsid w:val="00680130"/>
    <w:rsid w:val="006807CD"/>
    <w:rsid w:val="00681396"/>
    <w:rsid w:val="0068171F"/>
    <w:rsid w:val="0068394B"/>
    <w:rsid w:val="0068401E"/>
    <w:rsid w:val="006841A4"/>
    <w:rsid w:val="0068643F"/>
    <w:rsid w:val="006877A1"/>
    <w:rsid w:val="00692150"/>
    <w:rsid w:val="00692F0C"/>
    <w:rsid w:val="006944B0"/>
    <w:rsid w:val="00696E7C"/>
    <w:rsid w:val="00696EF2"/>
    <w:rsid w:val="006A0C54"/>
    <w:rsid w:val="006A3924"/>
    <w:rsid w:val="006A3E54"/>
    <w:rsid w:val="006A5C7C"/>
    <w:rsid w:val="006A6A40"/>
    <w:rsid w:val="006A7C53"/>
    <w:rsid w:val="006B140A"/>
    <w:rsid w:val="006B1C64"/>
    <w:rsid w:val="006B309C"/>
    <w:rsid w:val="006B4316"/>
    <w:rsid w:val="006B727F"/>
    <w:rsid w:val="006C031D"/>
    <w:rsid w:val="006C0753"/>
    <w:rsid w:val="006C1B57"/>
    <w:rsid w:val="006C3E60"/>
    <w:rsid w:val="006C6D3A"/>
    <w:rsid w:val="006C7762"/>
    <w:rsid w:val="006C7B36"/>
    <w:rsid w:val="006C7B7F"/>
    <w:rsid w:val="006C7E04"/>
    <w:rsid w:val="006D16E2"/>
    <w:rsid w:val="006D19E8"/>
    <w:rsid w:val="006D5C62"/>
    <w:rsid w:val="006D7768"/>
    <w:rsid w:val="006E04B5"/>
    <w:rsid w:val="006E330C"/>
    <w:rsid w:val="006E3DD8"/>
    <w:rsid w:val="006E793F"/>
    <w:rsid w:val="006F0154"/>
    <w:rsid w:val="006F2CDB"/>
    <w:rsid w:val="006F4BEB"/>
    <w:rsid w:val="006F608D"/>
    <w:rsid w:val="006F6475"/>
    <w:rsid w:val="006F7944"/>
    <w:rsid w:val="007012EC"/>
    <w:rsid w:val="00704121"/>
    <w:rsid w:val="00705BB5"/>
    <w:rsid w:val="00710F73"/>
    <w:rsid w:val="00711C09"/>
    <w:rsid w:val="00711EBF"/>
    <w:rsid w:val="00712006"/>
    <w:rsid w:val="00712D55"/>
    <w:rsid w:val="0071326F"/>
    <w:rsid w:val="00714047"/>
    <w:rsid w:val="0071506A"/>
    <w:rsid w:val="007153D7"/>
    <w:rsid w:val="00720ED4"/>
    <w:rsid w:val="00722736"/>
    <w:rsid w:val="007276B6"/>
    <w:rsid w:val="0073568C"/>
    <w:rsid w:val="0074488F"/>
    <w:rsid w:val="00745817"/>
    <w:rsid w:val="00745AA8"/>
    <w:rsid w:val="007477FA"/>
    <w:rsid w:val="007503E0"/>
    <w:rsid w:val="007510EC"/>
    <w:rsid w:val="00751329"/>
    <w:rsid w:val="0075233C"/>
    <w:rsid w:val="0075256A"/>
    <w:rsid w:val="00752DCD"/>
    <w:rsid w:val="00752FB2"/>
    <w:rsid w:val="00753969"/>
    <w:rsid w:val="007569DE"/>
    <w:rsid w:val="0075723C"/>
    <w:rsid w:val="0075762E"/>
    <w:rsid w:val="0076092F"/>
    <w:rsid w:val="00761404"/>
    <w:rsid w:val="0076146A"/>
    <w:rsid w:val="0076350E"/>
    <w:rsid w:val="00763F36"/>
    <w:rsid w:val="0077189F"/>
    <w:rsid w:val="00771B28"/>
    <w:rsid w:val="00775BDF"/>
    <w:rsid w:val="0077614D"/>
    <w:rsid w:val="007762D7"/>
    <w:rsid w:val="007763EB"/>
    <w:rsid w:val="00782C8F"/>
    <w:rsid w:val="00785F78"/>
    <w:rsid w:val="0078659D"/>
    <w:rsid w:val="007869EC"/>
    <w:rsid w:val="00791D7E"/>
    <w:rsid w:val="00791ED8"/>
    <w:rsid w:val="007939DE"/>
    <w:rsid w:val="00793D29"/>
    <w:rsid w:val="00794D65"/>
    <w:rsid w:val="007972EA"/>
    <w:rsid w:val="007A1E58"/>
    <w:rsid w:val="007A5C7E"/>
    <w:rsid w:val="007A5D85"/>
    <w:rsid w:val="007A63F9"/>
    <w:rsid w:val="007A69A9"/>
    <w:rsid w:val="007A6E2F"/>
    <w:rsid w:val="007B0DF2"/>
    <w:rsid w:val="007B3BC5"/>
    <w:rsid w:val="007B6F8D"/>
    <w:rsid w:val="007C1832"/>
    <w:rsid w:val="007C2DD6"/>
    <w:rsid w:val="007C3F28"/>
    <w:rsid w:val="007D03DF"/>
    <w:rsid w:val="007D4953"/>
    <w:rsid w:val="007D50F4"/>
    <w:rsid w:val="007D7173"/>
    <w:rsid w:val="007D7B7B"/>
    <w:rsid w:val="007E1216"/>
    <w:rsid w:val="007E4CD4"/>
    <w:rsid w:val="007E530C"/>
    <w:rsid w:val="007E6748"/>
    <w:rsid w:val="007F0316"/>
    <w:rsid w:val="007F0E8E"/>
    <w:rsid w:val="007F2149"/>
    <w:rsid w:val="007F4E00"/>
    <w:rsid w:val="008048CF"/>
    <w:rsid w:val="008057B5"/>
    <w:rsid w:val="008079DD"/>
    <w:rsid w:val="0081130F"/>
    <w:rsid w:val="008114EC"/>
    <w:rsid w:val="00813095"/>
    <w:rsid w:val="0081447A"/>
    <w:rsid w:val="008145AD"/>
    <w:rsid w:val="008146B2"/>
    <w:rsid w:val="00821924"/>
    <w:rsid w:val="00821BC5"/>
    <w:rsid w:val="00824430"/>
    <w:rsid w:val="00825B1F"/>
    <w:rsid w:val="0082705F"/>
    <w:rsid w:val="00827D55"/>
    <w:rsid w:val="008301FC"/>
    <w:rsid w:val="00832C84"/>
    <w:rsid w:val="00834FF1"/>
    <w:rsid w:val="00840EDD"/>
    <w:rsid w:val="0084255F"/>
    <w:rsid w:val="00846FB1"/>
    <w:rsid w:val="00847F64"/>
    <w:rsid w:val="00853B41"/>
    <w:rsid w:val="0085441E"/>
    <w:rsid w:val="00854756"/>
    <w:rsid w:val="00854EE6"/>
    <w:rsid w:val="00854FB3"/>
    <w:rsid w:val="00856C77"/>
    <w:rsid w:val="00857FCA"/>
    <w:rsid w:val="00860F13"/>
    <w:rsid w:val="0086199C"/>
    <w:rsid w:val="00861F8B"/>
    <w:rsid w:val="0086561F"/>
    <w:rsid w:val="00865A7A"/>
    <w:rsid w:val="00865FE1"/>
    <w:rsid w:val="0087069B"/>
    <w:rsid w:val="00874542"/>
    <w:rsid w:val="008748C7"/>
    <w:rsid w:val="00874F30"/>
    <w:rsid w:val="0087521A"/>
    <w:rsid w:val="00875545"/>
    <w:rsid w:val="008763C1"/>
    <w:rsid w:val="008808C0"/>
    <w:rsid w:val="00882255"/>
    <w:rsid w:val="00886712"/>
    <w:rsid w:val="00890BDE"/>
    <w:rsid w:val="00892AD3"/>
    <w:rsid w:val="00894109"/>
    <w:rsid w:val="00894155"/>
    <w:rsid w:val="0089480F"/>
    <w:rsid w:val="008962E7"/>
    <w:rsid w:val="008A1118"/>
    <w:rsid w:val="008A281F"/>
    <w:rsid w:val="008A4568"/>
    <w:rsid w:val="008A48D2"/>
    <w:rsid w:val="008A492C"/>
    <w:rsid w:val="008A4AF6"/>
    <w:rsid w:val="008A4FF8"/>
    <w:rsid w:val="008A5ED1"/>
    <w:rsid w:val="008A73CE"/>
    <w:rsid w:val="008A7C2D"/>
    <w:rsid w:val="008A7FD1"/>
    <w:rsid w:val="008B042E"/>
    <w:rsid w:val="008B19D5"/>
    <w:rsid w:val="008B211E"/>
    <w:rsid w:val="008B2820"/>
    <w:rsid w:val="008B287A"/>
    <w:rsid w:val="008B6D48"/>
    <w:rsid w:val="008C0B9B"/>
    <w:rsid w:val="008C7660"/>
    <w:rsid w:val="008C79A7"/>
    <w:rsid w:val="008D0846"/>
    <w:rsid w:val="008D5521"/>
    <w:rsid w:val="008D555F"/>
    <w:rsid w:val="008D582F"/>
    <w:rsid w:val="008D625D"/>
    <w:rsid w:val="008D64D3"/>
    <w:rsid w:val="008D650E"/>
    <w:rsid w:val="008D6F9F"/>
    <w:rsid w:val="008E3F3C"/>
    <w:rsid w:val="008E673E"/>
    <w:rsid w:val="008E67D1"/>
    <w:rsid w:val="008E6A41"/>
    <w:rsid w:val="008E6FC1"/>
    <w:rsid w:val="008F15D5"/>
    <w:rsid w:val="008F20EA"/>
    <w:rsid w:val="008F54CB"/>
    <w:rsid w:val="008F79C4"/>
    <w:rsid w:val="00901CF7"/>
    <w:rsid w:val="00902D8D"/>
    <w:rsid w:val="00903990"/>
    <w:rsid w:val="009042A8"/>
    <w:rsid w:val="00904950"/>
    <w:rsid w:val="0091442E"/>
    <w:rsid w:val="00915501"/>
    <w:rsid w:val="00915E5E"/>
    <w:rsid w:val="009166B8"/>
    <w:rsid w:val="00916FA5"/>
    <w:rsid w:val="00917915"/>
    <w:rsid w:val="00920684"/>
    <w:rsid w:val="009216E6"/>
    <w:rsid w:val="009224EC"/>
    <w:rsid w:val="0092254A"/>
    <w:rsid w:val="00922DB7"/>
    <w:rsid w:val="00923B5F"/>
    <w:rsid w:val="00923E72"/>
    <w:rsid w:val="0092684A"/>
    <w:rsid w:val="00927654"/>
    <w:rsid w:val="00932803"/>
    <w:rsid w:val="00935692"/>
    <w:rsid w:val="00937FAB"/>
    <w:rsid w:val="00940417"/>
    <w:rsid w:val="0094043D"/>
    <w:rsid w:val="0094094D"/>
    <w:rsid w:val="00942AB8"/>
    <w:rsid w:val="0094548C"/>
    <w:rsid w:val="00945CAF"/>
    <w:rsid w:val="00946AC9"/>
    <w:rsid w:val="00947448"/>
    <w:rsid w:val="00950F40"/>
    <w:rsid w:val="00952B38"/>
    <w:rsid w:val="00952C99"/>
    <w:rsid w:val="00954156"/>
    <w:rsid w:val="00956227"/>
    <w:rsid w:val="00957F92"/>
    <w:rsid w:val="009619EB"/>
    <w:rsid w:val="00964CB8"/>
    <w:rsid w:val="00965333"/>
    <w:rsid w:val="00966BE1"/>
    <w:rsid w:val="00966FDF"/>
    <w:rsid w:val="009712EF"/>
    <w:rsid w:val="009727BF"/>
    <w:rsid w:val="00973321"/>
    <w:rsid w:val="00975470"/>
    <w:rsid w:val="00975A13"/>
    <w:rsid w:val="00975C2E"/>
    <w:rsid w:val="00976CC7"/>
    <w:rsid w:val="009770EB"/>
    <w:rsid w:val="00977270"/>
    <w:rsid w:val="00982201"/>
    <w:rsid w:val="009824F2"/>
    <w:rsid w:val="00983080"/>
    <w:rsid w:val="0098467B"/>
    <w:rsid w:val="009863C6"/>
    <w:rsid w:val="00986AA3"/>
    <w:rsid w:val="00987EB2"/>
    <w:rsid w:val="00993B24"/>
    <w:rsid w:val="009945D9"/>
    <w:rsid w:val="0099611F"/>
    <w:rsid w:val="009A083F"/>
    <w:rsid w:val="009A135C"/>
    <w:rsid w:val="009A573E"/>
    <w:rsid w:val="009A5CCD"/>
    <w:rsid w:val="009A67E7"/>
    <w:rsid w:val="009A7935"/>
    <w:rsid w:val="009B16F9"/>
    <w:rsid w:val="009C0DAD"/>
    <w:rsid w:val="009C3917"/>
    <w:rsid w:val="009C45D5"/>
    <w:rsid w:val="009C603A"/>
    <w:rsid w:val="009C6BE0"/>
    <w:rsid w:val="009C74CD"/>
    <w:rsid w:val="009C7D33"/>
    <w:rsid w:val="009D048F"/>
    <w:rsid w:val="009D162F"/>
    <w:rsid w:val="009D23FF"/>
    <w:rsid w:val="009D401F"/>
    <w:rsid w:val="009D40EA"/>
    <w:rsid w:val="009D5B42"/>
    <w:rsid w:val="009D68FA"/>
    <w:rsid w:val="009E1E4F"/>
    <w:rsid w:val="009E3013"/>
    <w:rsid w:val="009E32CF"/>
    <w:rsid w:val="009E4261"/>
    <w:rsid w:val="009E4FC2"/>
    <w:rsid w:val="009F295C"/>
    <w:rsid w:val="009F44AE"/>
    <w:rsid w:val="009F5789"/>
    <w:rsid w:val="009F59B9"/>
    <w:rsid w:val="009F73B6"/>
    <w:rsid w:val="00A00FE3"/>
    <w:rsid w:val="00A02529"/>
    <w:rsid w:val="00A02BC1"/>
    <w:rsid w:val="00A02EF2"/>
    <w:rsid w:val="00A04D5E"/>
    <w:rsid w:val="00A052DB"/>
    <w:rsid w:val="00A06A53"/>
    <w:rsid w:val="00A0721E"/>
    <w:rsid w:val="00A10DDF"/>
    <w:rsid w:val="00A11172"/>
    <w:rsid w:val="00A1219E"/>
    <w:rsid w:val="00A12E55"/>
    <w:rsid w:val="00A15DE0"/>
    <w:rsid w:val="00A162D1"/>
    <w:rsid w:val="00A168D7"/>
    <w:rsid w:val="00A17BFB"/>
    <w:rsid w:val="00A20F81"/>
    <w:rsid w:val="00A22A71"/>
    <w:rsid w:val="00A237FC"/>
    <w:rsid w:val="00A2411A"/>
    <w:rsid w:val="00A242E4"/>
    <w:rsid w:val="00A24437"/>
    <w:rsid w:val="00A24CA0"/>
    <w:rsid w:val="00A25499"/>
    <w:rsid w:val="00A25D4B"/>
    <w:rsid w:val="00A2644E"/>
    <w:rsid w:val="00A33601"/>
    <w:rsid w:val="00A3362A"/>
    <w:rsid w:val="00A34251"/>
    <w:rsid w:val="00A35278"/>
    <w:rsid w:val="00A36257"/>
    <w:rsid w:val="00A37045"/>
    <w:rsid w:val="00A371CA"/>
    <w:rsid w:val="00A37B70"/>
    <w:rsid w:val="00A40AC7"/>
    <w:rsid w:val="00A435C7"/>
    <w:rsid w:val="00A46A62"/>
    <w:rsid w:val="00A51F7B"/>
    <w:rsid w:val="00A53376"/>
    <w:rsid w:val="00A5422B"/>
    <w:rsid w:val="00A55607"/>
    <w:rsid w:val="00A569B2"/>
    <w:rsid w:val="00A60CDA"/>
    <w:rsid w:val="00A611A4"/>
    <w:rsid w:val="00A61F09"/>
    <w:rsid w:val="00A637ED"/>
    <w:rsid w:val="00A63E1A"/>
    <w:rsid w:val="00A643DC"/>
    <w:rsid w:val="00A6695B"/>
    <w:rsid w:val="00A72703"/>
    <w:rsid w:val="00A727F6"/>
    <w:rsid w:val="00A72E71"/>
    <w:rsid w:val="00A7522E"/>
    <w:rsid w:val="00A76432"/>
    <w:rsid w:val="00A770C0"/>
    <w:rsid w:val="00A84FC6"/>
    <w:rsid w:val="00A8528E"/>
    <w:rsid w:val="00A906A9"/>
    <w:rsid w:val="00A90BD9"/>
    <w:rsid w:val="00A9101B"/>
    <w:rsid w:val="00A915F1"/>
    <w:rsid w:val="00A94A49"/>
    <w:rsid w:val="00A95C5E"/>
    <w:rsid w:val="00A966B9"/>
    <w:rsid w:val="00AA1815"/>
    <w:rsid w:val="00AA1D3E"/>
    <w:rsid w:val="00AA20E7"/>
    <w:rsid w:val="00AA3903"/>
    <w:rsid w:val="00AA3941"/>
    <w:rsid w:val="00AA39F9"/>
    <w:rsid w:val="00AA79D3"/>
    <w:rsid w:val="00AB0931"/>
    <w:rsid w:val="00AB4DC4"/>
    <w:rsid w:val="00AB4DF2"/>
    <w:rsid w:val="00AB5C9B"/>
    <w:rsid w:val="00AB728E"/>
    <w:rsid w:val="00AC0159"/>
    <w:rsid w:val="00AC0276"/>
    <w:rsid w:val="00AC0312"/>
    <w:rsid w:val="00AC0449"/>
    <w:rsid w:val="00AC0DC3"/>
    <w:rsid w:val="00AC2C3D"/>
    <w:rsid w:val="00AC4C0C"/>
    <w:rsid w:val="00AD035F"/>
    <w:rsid w:val="00AD2093"/>
    <w:rsid w:val="00AD2497"/>
    <w:rsid w:val="00AD51F1"/>
    <w:rsid w:val="00AD5840"/>
    <w:rsid w:val="00AD5C04"/>
    <w:rsid w:val="00AD5EB4"/>
    <w:rsid w:val="00AD667B"/>
    <w:rsid w:val="00AE0B91"/>
    <w:rsid w:val="00AE3DCF"/>
    <w:rsid w:val="00AE63E2"/>
    <w:rsid w:val="00AE7976"/>
    <w:rsid w:val="00AF04C9"/>
    <w:rsid w:val="00AF19A2"/>
    <w:rsid w:val="00AF1CF3"/>
    <w:rsid w:val="00AF1DC4"/>
    <w:rsid w:val="00AF26B6"/>
    <w:rsid w:val="00AF2979"/>
    <w:rsid w:val="00AF3189"/>
    <w:rsid w:val="00AF515A"/>
    <w:rsid w:val="00AF51BC"/>
    <w:rsid w:val="00AF5BF8"/>
    <w:rsid w:val="00B01200"/>
    <w:rsid w:val="00B0375C"/>
    <w:rsid w:val="00B04890"/>
    <w:rsid w:val="00B052CB"/>
    <w:rsid w:val="00B05F98"/>
    <w:rsid w:val="00B1152B"/>
    <w:rsid w:val="00B13B14"/>
    <w:rsid w:val="00B156C3"/>
    <w:rsid w:val="00B15F67"/>
    <w:rsid w:val="00B1624F"/>
    <w:rsid w:val="00B20CEC"/>
    <w:rsid w:val="00B20F5D"/>
    <w:rsid w:val="00B21184"/>
    <w:rsid w:val="00B224C5"/>
    <w:rsid w:val="00B23258"/>
    <w:rsid w:val="00B2612D"/>
    <w:rsid w:val="00B325CD"/>
    <w:rsid w:val="00B36C0F"/>
    <w:rsid w:val="00B37793"/>
    <w:rsid w:val="00B40850"/>
    <w:rsid w:val="00B41203"/>
    <w:rsid w:val="00B4561E"/>
    <w:rsid w:val="00B45ECE"/>
    <w:rsid w:val="00B4768D"/>
    <w:rsid w:val="00B518E5"/>
    <w:rsid w:val="00B51E1F"/>
    <w:rsid w:val="00B520D3"/>
    <w:rsid w:val="00B52601"/>
    <w:rsid w:val="00B5570E"/>
    <w:rsid w:val="00B57032"/>
    <w:rsid w:val="00B60222"/>
    <w:rsid w:val="00B6154D"/>
    <w:rsid w:val="00B62CFB"/>
    <w:rsid w:val="00B633F9"/>
    <w:rsid w:val="00B65F76"/>
    <w:rsid w:val="00B662F5"/>
    <w:rsid w:val="00B7000C"/>
    <w:rsid w:val="00B70DFC"/>
    <w:rsid w:val="00B7484B"/>
    <w:rsid w:val="00B760D5"/>
    <w:rsid w:val="00B77495"/>
    <w:rsid w:val="00B77F17"/>
    <w:rsid w:val="00B80F91"/>
    <w:rsid w:val="00B8338E"/>
    <w:rsid w:val="00B83B2C"/>
    <w:rsid w:val="00B84FE2"/>
    <w:rsid w:val="00B86359"/>
    <w:rsid w:val="00B92049"/>
    <w:rsid w:val="00B94740"/>
    <w:rsid w:val="00B95002"/>
    <w:rsid w:val="00B95F05"/>
    <w:rsid w:val="00B97F75"/>
    <w:rsid w:val="00BA0A4F"/>
    <w:rsid w:val="00BA1CAE"/>
    <w:rsid w:val="00BA1D60"/>
    <w:rsid w:val="00BA2515"/>
    <w:rsid w:val="00BA33BB"/>
    <w:rsid w:val="00BA4830"/>
    <w:rsid w:val="00BA6E22"/>
    <w:rsid w:val="00BB1460"/>
    <w:rsid w:val="00BB362C"/>
    <w:rsid w:val="00BB3684"/>
    <w:rsid w:val="00BB36D9"/>
    <w:rsid w:val="00BB5942"/>
    <w:rsid w:val="00BB7FC6"/>
    <w:rsid w:val="00BC0A03"/>
    <w:rsid w:val="00BC2563"/>
    <w:rsid w:val="00BC31A6"/>
    <w:rsid w:val="00BC438B"/>
    <w:rsid w:val="00BC4A42"/>
    <w:rsid w:val="00BC5BB4"/>
    <w:rsid w:val="00BC6539"/>
    <w:rsid w:val="00BC7564"/>
    <w:rsid w:val="00BD0F36"/>
    <w:rsid w:val="00BD1462"/>
    <w:rsid w:val="00BD4139"/>
    <w:rsid w:val="00BE059A"/>
    <w:rsid w:val="00BE1981"/>
    <w:rsid w:val="00BE2DA6"/>
    <w:rsid w:val="00BE2E86"/>
    <w:rsid w:val="00BE320B"/>
    <w:rsid w:val="00BE56E9"/>
    <w:rsid w:val="00BE63CF"/>
    <w:rsid w:val="00BE7014"/>
    <w:rsid w:val="00BE7991"/>
    <w:rsid w:val="00BE7CDF"/>
    <w:rsid w:val="00BF1F78"/>
    <w:rsid w:val="00BF25C7"/>
    <w:rsid w:val="00BF4FE3"/>
    <w:rsid w:val="00BF5D6E"/>
    <w:rsid w:val="00C009B7"/>
    <w:rsid w:val="00C02B8F"/>
    <w:rsid w:val="00C04E32"/>
    <w:rsid w:val="00C116B1"/>
    <w:rsid w:val="00C12122"/>
    <w:rsid w:val="00C12AE6"/>
    <w:rsid w:val="00C15A3F"/>
    <w:rsid w:val="00C20630"/>
    <w:rsid w:val="00C224A4"/>
    <w:rsid w:val="00C22F7A"/>
    <w:rsid w:val="00C25244"/>
    <w:rsid w:val="00C2666F"/>
    <w:rsid w:val="00C2673E"/>
    <w:rsid w:val="00C26A2E"/>
    <w:rsid w:val="00C31BB4"/>
    <w:rsid w:val="00C32020"/>
    <w:rsid w:val="00C32D02"/>
    <w:rsid w:val="00C3408C"/>
    <w:rsid w:val="00C3484D"/>
    <w:rsid w:val="00C351CC"/>
    <w:rsid w:val="00C35435"/>
    <w:rsid w:val="00C35A4B"/>
    <w:rsid w:val="00C432FD"/>
    <w:rsid w:val="00C43CDF"/>
    <w:rsid w:val="00C4608E"/>
    <w:rsid w:val="00C512B2"/>
    <w:rsid w:val="00C539A9"/>
    <w:rsid w:val="00C53B5D"/>
    <w:rsid w:val="00C567BB"/>
    <w:rsid w:val="00C571FB"/>
    <w:rsid w:val="00C57381"/>
    <w:rsid w:val="00C61D56"/>
    <w:rsid w:val="00C62B69"/>
    <w:rsid w:val="00C63F01"/>
    <w:rsid w:val="00C644B7"/>
    <w:rsid w:val="00C64564"/>
    <w:rsid w:val="00C65E90"/>
    <w:rsid w:val="00C66607"/>
    <w:rsid w:val="00C66D6F"/>
    <w:rsid w:val="00C71377"/>
    <w:rsid w:val="00C73C87"/>
    <w:rsid w:val="00C747C2"/>
    <w:rsid w:val="00C74B6F"/>
    <w:rsid w:val="00C87EF3"/>
    <w:rsid w:val="00C9015F"/>
    <w:rsid w:val="00C912F9"/>
    <w:rsid w:val="00C91B22"/>
    <w:rsid w:val="00C9241B"/>
    <w:rsid w:val="00C9370B"/>
    <w:rsid w:val="00C96DDF"/>
    <w:rsid w:val="00C97569"/>
    <w:rsid w:val="00CA0F0C"/>
    <w:rsid w:val="00CA199D"/>
    <w:rsid w:val="00CA3DC4"/>
    <w:rsid w:val="00CA4D9C"/>
    <w:rsid w:val="00CA64AE"/>
    <w:rsid w:val="00CB02CB"/>
    <w:rsid w:val="00CB05A7"/>
    <w:rsid w:val="00CB06A4"/>
    <w:rsid w:val="00CB325B"/>
    <w:rsid w:val="00CB3EFF"/>
    <w:rsid w:val="00CB5086"/>
    <w:rsid w:val="00CB64FF"/>
    <w:rsid w:val="00CB7078"/>
    <w:rsid w:val="00CB711D"/>
    <w:rsid w:val="00CB723D"/>
    <w:rsid w:val="00CB7902"/>
    <w:rsid w:val="00CC014B"/>
    <w:rsid w:val="00CC0E81"/>
    <w:rsid w:val="00CC21D8"/>
    <w:rsid w:val="00CC24BA"/>
    <w:rsid w:val="00CC3369"/>
    <w:rsid w:val="00CC3498"/>
    <w:rsid w:val="00CC5343"/>
    <w:rsid w:val="00CC59D7"/>
    <w:rsid w:val="00CC6338"/>
    <w:rsid w:val="00CC78DE"/>
    <w:rsid w:val="00CD04D9"/>
    <w:rsid w:val="00CD0F93"/>
    <w:rsid w:val="00CD6D6E"/>
    <w:rsid w:val="00CD6F23"/>
    <w:rsid w:val="00CE3A63"/>
    <w:rsid w:val="00CF41D9"/>
    <w:rsid w:val="00CF640B"/>
    <w:rsid w:val="00CF6B5A"/>
    <w:rsid w:val="00D027AF"/>
    <w:rsid w:val="00D0323E"/>
    <w:rsid w:val="00D06652"/>
    <w:rsid w:val="00D07FA6"/>
    <w:rsid w:val="00D1251C"/>
    <w:rsid w:val="00D16ADF"/>
    <w:rsid w:val="00D17C53"/>
    <w:rsid w:val="00D17D57"/>
    <w:rsid w:val="00D216BB"/>
    <w:rsid w:val="00D2219F"/>
    <w:rsid w:val="00D2341D"/>
    <w:rsid w:val="00D252DA"/>
    <w:rsid w:val="00D25AA6"/>
    <w:rsid w:val="00D25E0E"/>
    <w:rsid w:val="00D302EB"/>
    <w:rsid w:val="00D31679"/>
    <w:rsid w:val="00D320C8"/>
    <w:rsid w:val="00D32318"/>
    <w:rsid w:val="00D330B6"/>
    <w:rsid w:val="00D354A6"/>
    <w:rsid w:val="00D3672F"/>
    <w:rsid w:val="00D40ABA"/>
    <w:rsid w:val="00D40FE2"/>
    <w:rsid w:val="00D43154"/>
    <w:rsid w:val="00D440FA"/>
    <w:rsid w:val="00D44189"/>
    <w:rsid w:val="00D44BCF"/>
    <w:rsid w:val="00D46E73"/>
    <w:rsid w:val="00D528AD"/>
    <w:rsid w:val="00D5548D"/>
    <w:rsid w:val="00D56572"/>
    <w:rsid w:val="00D60F81"/>
    <w:rsid w:val="00D63951"/>
    <w:rsid w:val="00D63BF2"/>
    <w:rsid w:val="00D64EF9"/>
    <w:rsid w:val="00D67348"/>
    <w:rsid w:val="00D70A26"/>
    <w:rsid w:val="00D71C0C"/>
    <w:rsid w:val="00D73347"/>
    <w:rsid w:val="00D73BB4"/>
    <w:rsid w:val="00D75FEC"/>
    <w:rsid w:val="00D76B98"/>
    <w:rsid w:val="00D82E63"/>
    <w:rsid w:val="00D835A0"/>
    <w:rsid w:val="00D852BB"/>
    <w:rsid w:val="00D856B6"/>
    <w:rsid w:val="00D86905"/>
    <w:rsid w:val="00D86F2C"/>
    <w:rsid w:val="00D87AED"/>
    <w:rsid w:val="00D90784"/>
    <w:rsid w:val="00D94301"/>
    <w:rsid w:val="00D94721"/>
    <w:rsid w:val="00D94A80"/>
    <w:rsid w:val="00D96248"/>
    <w:rsid w:val="00DA0680"/>
    <w:rsid w:val="00DA1B71"/>
    <w:rsid w:val="00DA36F6"/>
    <w:rsid w:val="00DA48F0"/>
    <w:rsid w:val="00DA6E15"/>
    <w:rsid w:val="00DB0237"/>
    <w:rsid w:val="00DB0C8D"/>
    <w:rsid w:val="00DB6AF2"/>
    <w:rsid w:val="00DC1599"/>
    <w:rsid w:val="00DC1611"/>
    <w:rsid w:val="00DD1570"/>
    <w:rsid w:val="00DD3C53"/>
    <w:rsid w:val="00DD6B69"/>
    <w:rsid w:val="00DD6B73"/>
    <w:rsid w:val="00DE3184"/>
    <w:rsid w:val="00DE3678"/>
    <w:rsid w:val="00DE745D"/>
    <w:rsid w:val="00DF0665"/>
    <w:rsid w:val="00DF0774"/>
    <w:rsid w:val="00DF1036"/>
    <w:rsid w:val="00DF1E4E"/>
    <w:rsid w:val="00DF4644"/>
    <w:rsid w:val="00DF68F6"/>
    <w:rsid w:val="00DF7A83"/>
    <w:rsid w:val="00E002C5"/>
    <w:rsid w:val="00E012B4"/>
    <w:rsid w:val="00E02347"/>
    <w:rsid w:val="00E05451"/>
    <w:rsid w:val="00E05651"/>
    <w:rsid w:val="00E100F6"/>
    <w:rsid w:val="00E11BA5"/>
    <w:rsid w:val="00E17CBD"/>
    <w:rsid w:val="00E20425"/>
    <w:rsid w:val="00E21768"/>
    <w:rsid w:val="00E24EB0"/>
    <w:rsid w:val="00E25DCB"/>
    <w:rsid w:val="00E2613B"/>
    <w:rsid w:val="00E26FD0"/>
    <w:rsid w:val="00E30301"/>
    <w:rsid w:val="00E313DF"/>
    <w:rsid w:val="00E31692"/>
    <w:rsid w:val="00E330E0"/>
    <w:rsid w:val="00E36C70"/>
    <w:rsid w:val="00E40FA2"/>
    <w:rsid w:val="00E4156E"/>
    <w:rsid w:val="00E4311E"/>
    <w:rsid w:val="00E44D61"/>
    <w:rsid w:val="00E453F2"/>
    <w:rsid w:val="00E460AD"/>
    <w:rsid w:val="00E47539"/>
    <w:rsid w:val="00E51ACF"/>
    <w:rsid w:val="00E523E0"/>
    <w:rsid w:val="00E61925"/>
    <w:rsid w:val="00E6363B"/>
    <w:rsid w:val="00E65C0E"/>
    <w:rsid w:val="00E65F4C"/>
    <w:rsid w:val="00E65FB9"/>
    <w:rsid w:val="00E67CE3"/>
    <w:rsid w:val="00E71C9B"/>
    <w:rsid w:val="00E730FC"/>
    <w:rsid w:val="00E746F0"/>
    <w:rsid w:val="00E75790"/>
    <w:rsid w:val="00E809B9"/>
    <w:rsid w:val="00E80A35"/>
    <w:rsid w:val="00E82A15"/>
    <w:rsid w:val="00E82CDD"/>
    <w:rsid w:val="00E83322"/>
    <w:rsid w:val="00E85445"/>
    <w:rsid w:val="00E87589"/>
    <w:rsid w:val="00E924E5"/>
    <w:rsid w:val="00E92A92"/>
    <w:rsid w:val="00E938FF"/>
    <w:rsid w:val="00E93DFE"/>
    <w:rsid w:val="00E95168"/>
    <w:rsid w:val="00EA2124"/>
    <w:rsid w:val="00EA2B12"/>
    <w:rsid w:val="00EA34DC"/>
    <w:rsid w:val="00EA456C"/>
    <w:rsid w:val="00EA5017"/>
    <w:rsid w:val="00EA6BED"/>
    <w:rsid w:val="00EB14F0"/>
    <w:rsid w:val="00EB2D33"/>
    <w:rsid w:val="00EB3844"/>
    <w:rsid w:val="00EB4AE8"/>
    <w:rsid w:val="00EB5A9F"/>
    <w:rsid w:val="00EB6B92"/>
    <w:rsid w:val="00EC4229"/>
    <w:rsid w:val="00EC573F"/>
    <w:rsid w:val="00EC5C8D"/>
    <w:rsid w:val="00EC7E61"/>
    <w:rsid w:val="00ED106C"/>
    <w:rsid w:val="00ED2D34"/>
    <w:rsid w:val="00ED3637"/>
    <w:rsid w:val="00ED4805"/>
    <w:rsid w:val="00ED57F6"/>
    <w:rsid w:val="00ED6C51"/>
    <w:rsid w:val="00ED6DA1"/>
    <w:rsid w:val="00EE0EB3"/>
    <w:rsid w:val="00EE6277"/>
    <w:rsid w:val="00EF0AF8"/>
    <w:rsid w:val="00EF207D"/>
    <w:rsid w:val="00EF4258"/>
    <w:rsid w:val="00EF51AE"/>
    <w:rsid w:val="00EF52D5"/>
    <w:rsid w:val="00EF6D31"/>
    <w:rsid w:val="00F02237"/>
    <w:rsid w:val="00F03CB6"/>
    <w:rsid w:val="00F046F1"/>
    <w:rsid w:val="00F052DB"/>
    <w:rsid w:val="00F072E2"/>
    <w:rsid w:val="00F079A6"/>
    <w:rsid w:val="00F10236"/>
    <w:rsid w:val="00F15811"/>
    <w:rsid w:val="00F17EA6"/>
    <w:rsid w:val="00F22423"/>
    <w:rsid w:val="00F24C72"/>
    <w:rsid w:val="00F257D0"/>
    <w:rsid w:val="00F269CF"/>
    <w:rsid w:val="00F30267"/>
    <w:rsid w:val="00F31D22"/>
    <w:rsid w:val="00F32782"/>
    <w:rsid w:val="00F348B2"/>
    <w:rsid w:val="00F34BF0"/>
    <w:rsid w:val="00F34ED8"/>
    <w:rsid w:val="00F4095A"/>
    <w:rsid w:val="00F452CC"/>
    <w:rsid w:val="00F45845"/>
    <w:rsid w:val="00F50189"/>
    <w:rsid w:val="00F507C8"/>
    <w:rsid w:val="00F508FC"/>
    <w:rsid w:val="00F510B7"/>
    <w:rsid w:val="00F53571"/>
    <w:rsid w:val="00F54044"/>
    <w:rsid w:val="00F5455C"/>
    <w:rsid w:val="00F576E7"/>
    <w:rsid w:val="00F6376B"/>
    <w:rsid w:val="00F64A7F"/>
    <w:rsid w:val="00F70571"/>
    <w:rsid w:val="00F71131"/>
    <w:rsid w:val="00F714DB"/>
    <w:rsid w:val="00F724BC"/>
    <w:rsid w:val="00F73D1C"/>
    <w:rsid w:val="00F763FC"/>
    <w:rsid w:val="00F76B4A"/>
    <w:rsid w:val="00F772C1"/>
    <w:rsid w:val="00F8026D"/>
    <w:rsid w:val="00F8245F"/>
    <w:rsid w:val="00F82E40"/>
    <w:rsid w:val="00F91629"/>
    <w:rsid w:val="00F91E2A"/>
    <w:rsid w:val="00F933BE"/>
    <w:rsid w:val="00F96C39"/>
    <w:rsid w:val="00F96E41"/>
    <w:rsid w:val="00F974FD"/>
    <w:rsid w:val="00FA153F"/>
    <w:rsid w:val="00FA1D78"/>
    <w:rsid w:val="00FA1F7E"/>
    <w:rsid w:val="00FA280F"/>
    <w:rsid w:val="00FA521C"/>
    <w:rsid w:val="00FA5289"/>
    <w:rsid w:val="00FA6213"/>
    <w:rsid w:val="00FA773B"/>
    <w:rsid w:val="00FB18F8"/>
    <w:rsid w:val="00FB2186"/>
    <w:rsid w:val="00FB248A"/>
    <w:rsid w:val="00FB2F1A"/>
    <w:rsid w:val="00FB4976"/>
    <w:rsid w:val="00FB624E"/>
    <w:rsid w:val="00FB7E03"/>
    <w:rsid w:val="00FC344A"/>
    <w:rsid w:val="00FC7DD0"/>
    <w:rsid w:val="00FD0133"/>
    <w:rsid w:val="00FD0639"/>
    <w:rsid w:val="00FD25FE"/>
    <w:rsid w:val="00FD612F"/>
    <w:rsid w:val="00FD6206"/>
    <w:rsid w:val="00FE1318"/>
    <w:rsid w:val="00FE208F"/>
    <w:rsid w:val="00FE2C11"/>
    <w:rsid w:val="00FE54CD"/>
    <w:rsid w:val="00FE56F5"/>
    <w:rsid w:val="00FE6DF6"/>
    <w:rsid w:val="00FE765E"/>
    <w:rsid w:val="00FF002B"/>
    <w:rsid w:val="00FF2813"/>
    <w:rsid w:val="00FF2912"/>
    <w:rsid w:val="00FF32C3"/>
    <w:rsid w:val="00FF3F8B"/>
    <w:rsid w:val="00FF5C35"/>
    <w:rsid w:val="00FF6168"/>
    <w:rsid w:val="00FF7D90"/>
    <w:rsid w:val="00FF7FFE"/>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609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303ACE"/>
    <w:rPr>
      <w:rFonts w:ascii="Arial" w:hAnsi="Arial"/>
      <w:sz w:val="24"/>
    </w:rPr>
  </w:style>
  <w:style w:type="paragraph" w:customStyle="1" w:styleId="citation2">
    <w:name w:val="citation2"/>
    <w:basedOn w:val="Normal"/>
    <w:rsid w:val="00F714DB"/>
    <w:pPr>
      <w:ind w:left="720" w:right="720"/>
      <w:jc w:val="both"/>
    </w:pPr>
    <w:rPr>
      <w:rFonts w:cs="Arial"/>
      <w:sz w:val="20"/>
    </w:rPr>
  </w:style>
  <w:style w:type="paragraph" w:styleId="Rvision">
    <w:name w:val="Revision"/>
    <w:hidden/>
    <w:uiPriority w:val="99"/>
    <w:semiHidden/>
    <w:rsid w:val="00B80F91"/>
    <w:rPr>
      <w:rFonts w:ascii="Arial" w:hAnsi="Arial"/>
      <w:sz w:val="24"/>
    </w:rPr>
  </w:style>
  <w:style w:type="character" w:styleId="Marquedecommentaire">
    <w:name w:val="annotation reference"/>
    <w:basedOn w:val="Policepardfaut"/>
    <w:rsid w:val="00CF41D9"/>
    <w:rPr>
      <w:sz w:val="16"/>
      <w:szCs w:val="16"/>
    </w:rPr>
  </w:style>
  <w:style w:type="paragraph" w:styleId="Commentaire">
    <w:name w:val="annotation text"/>
    <w:basedOn w:val="Normal"/>
    <w:link w:val="CommentaireCar"/>
    <w:rsid w:val="00CF41D9"/>
    <w:rPr>
      <w:sz w:val="20"/>
    </w:rPr>
  </w:style>
  <w:style w:type="character" w:customStyle="1" w:styleId="CommentaireCar">
    <w:name w:val="Commentaire Car"/>
    <w:basedOn w:val="Policepardfaut"/>
    <w:link w:val="Commentaire"/>
    <w:rsid w:val="00CF41D9"/>
    <w:rPr>
      <w:rFonts w:ascii="Arial" w:hAnsi="Arial"/>
    </w:rPr>
  </w:style>
  <w:style w:type="paragraph" w:styleId="Objetducommentaire">
    <w:name w:val="annotation subject"/>
    <w:basedOn w:val="Commentaire"/>
    <w:next w:val="Commentaire"/>
    <w:link w:val="ObjetducommentaireCar"/>
    <w:rsid w:val="00CF41D9"/>
    <w:rPr>
      <w:b/>
      <w:bCs/>
    </w:rPr>
  </w:style>
  <w:style w:type="character" w:customStyle="1" w:styleId="ObjetducommentaireCar">
    <w:name w:val="Objet du commentaire Car"/>
    <w:basedOn w:val="CommentaireCar"/>
    <w:link w:val="Objetducommentaire"/>
    <w:rsid w:val="00CF41D9"/>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49A58B-7599-443C-9517-49CA5B724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6113</Words>
  <Characters>33622</Characters>
  <Application>Microsoft Office Word</Application>
  <DocSecurity>0</DocSecurity>
  <Lines>280</Lines>
  <Paragraphs>79</Paragraphs>
  <ScaleCrop>false</ScaleCrop>
  <Company/>
  <LinksUpToDate>false</LinksUpToDate>
  <CharactersWithSpaces>39656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2025-07-30T13:16:00Z</dcterms:created>
  <dcterms:modified xsi:type="dcterms:W3CDTF">2025-07-30T13:16:00Z</dcterms:modified>
</cp:coreProperties>
</file>