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23"/>
        <w:gridCol w:w="3267"/>
      </w:tblGrid>
      <w:tr w:rsidR="008A7FD1" w:rsidRPr="008A7FD1" w14:paraId="5D944F34" w14:textId="77777777">
        <w:trPr>
          <w:cantSplit/>
        </w:trPr>
        <w:tc>
          <w:tcPr>
            <w:tcW w:w="4795" w:type="dxa"/>
          </w:tcPr>
          <w:p w14:paraId="1C4064BB" w14:textId="52B2AF46" w:rsidR="008A7FD1" w:rsidRPr="001D288D" w:rsidRDefault="001D288D" w:rsidP="001D288D">
            <w:pPr>
              <w:pStyle w:val="zSoquijdatRepertorie"/>
              <w:rPr>
                <w:rFonts w:cs="Arial"/>
              </w:rPr>
            </w:pPr>
            <w:bookmarkStart w:id="0" w:name="_GoBack"/>
            <w:bookmarkEnd w:id="0"/>
            <w:r>
              <w:rPr>
                <w:rFonts w:cs="Arial"/>
              </w:rPr>
              <w:t>Perceval et Métro Richelieu inc. (Mérite 1)</w:t>
            </w:r>
          </w:p>
        </w:tc>
        <w:tc>
          <w:tcPr>
            <w:tcW w:w="2477" w:type="dxa"/>
          </w:tcPr>
          <w:p w14:paraId="6D652DA0" w14:textId="314805FE" w:rsidR="008A7FD1" w:rsidRPr="00AC5BED" w:rsidRDefault="00AC5BED" w:rsidP="00AC5BED">
            <w:pPr>
              <w:pStyle w:val="zSoquijdatRefNeutre"/>
              <w:rPr>
                <w:rFonts w:cs="Arial"/>
              </w:rPr>
            </w:pPr>
            <w:r w:rsidRPr="00AC5BED">
              <w:rPr>
                <w:rFonts w:cs="Arial"/>
              </w:rPr>
              <w:t>2025 QCTAT 1823</w:t>
            </w:r>
          </w:p>
        </w:tc>
      </w:tr>
    </w:tbl>
    <w:p w14:paraId="1DAF764E" w14:textId="77777777" w:rsidR="008A7FD1" w:rsidRDefault="008A7FD1"/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559"/>
        <w:gridCol w:w="993"/>
        <w:gridCol w:w="3685"/>
      </w:tblGrid>
      <w:tr w:rsidR="00C74B6F" w14:paraId="74034116" w14:textId="77777777" w:rsidTr="00036794">
        <w:trPr>
          <w:cantSplit/>
        </w:trPr>
        <w:tc>
          <w:tcPr>
            <w:tcW w:w="9568" w:type="dxa"/>
            <w:gridSpan w:val="4"/>
          </w:tcPr>
          <w:p w14:paraId="6F5A3DD7" w14:textId="77777777" w:rsidR="00C74B6F" w:rsidRPr="00BE1981" w:rsidRDefault="00C74B6F">
            <w:pPr>
              <w:rPr>
                <w:szCs w:val="24"/>
              </w:rPr>
            </w:pPr>
          </w:p>
        </w:tc>
      </w:tr>
      <w:tr w:rsidR="00C74B6F" w14:paraId="560149DC" w14:textId="77777777" w:rsidTr="00036794">
        <w:trPr>
          <w:cantSplit/>
        </w:trPr>
        <w:tc>
          <w:tcPr>
            <w:tcW w:w="9568" w:type="dxa"/>
            <w:gridSpan w:val="4"/>
            <w:vAlign w:val="center"/>
          </w:tcPr>
          <w:p w14:paraId="3BE4DD0F" w14:textId="77777777" w:rsidR="00C74B6F" w:rsidRPr="000E1320" w:rsidRDefault="000E1320">
            <w:pPr>
              <w:jc w:val="center"/>
              <w:rPr>
                <w:sz w:val="36"/>
                <w:szCs w:val="36"/>
              </w:rPr>
            </w:pPr>
            <w:r w:rsidRPr="000E1320">
              <w:rPr>
                <w:b/>
                <w:sz w:val="36"/>
                <w:szCs w:val="36"/>
              </w:rPr>
              <w:t>TRIBUNAL ADMINISTRATIF DU TRAVAIL</w:t>
            </w:r>
          </w:p>
        </w:tc>
      </w:tr>
      <w:tr w:rsidR="00C74B6F" w14:paraId="3C06829F" w14:textId="77777777" w:rsidTr="00036794">
        <w:trPr>
          <w:cantSplit/>
        </w:trPr>
        <w:tc>
          <w:tcPr>
            <w:tcW w:w="9568" w:type="dxa"/>
            <w:gridSpan w:val="4"/>
          </w:tcPr>
          <w:p w14:paraId="0A7B6CB8" w14:textId="2F64B4F1" w:rsidR="00C74B6F" w:rsidRPr="00BE7014" w:rsidRDefault="006F0154" w:rsidP="009A67E7">
            <w:pPr>
              <w:pStyle w:val="zSoquijdatDivision"/>
            </w:pPr>
            <w:r w:rsidRPr="00BE7014">
              <w:t>(</w:t>
            </w:r>
            <w:r w:rsidR="009E1B65" w:rsidRPr="00441ADA">
              <w:t>Division de la santé et de la sécurité du travail</w:t>
            </w:r>
            <w:r w:rsidRPr="00BE7014">
              <w:t>)</w:t>
            </w:r>
          </w:p>
        </w:tc>
      </w:tr>
      <w:tr w:rsidR="00C74B6F" w14:paraId="536F10D2" w14:textId="77777777" w:rsidTr="00036794">
        <w:trPr>
          <w:cantSplit/>
        </w:trPr>
        <w:tc>
          <w:tcPr>
            <w:tcW w:w="9568" w:type="dxa"/>
            <w:gridSpan w:val="4"/>
          </w:tcPr>
          <w:p w14:paraId="60CDD4F1" w14:textId="77777777" w:rsidR="002B2FC3" w:rsidRDefault="002B2FC3" w:rsidP="002B2FC3"/>
        </w:tc>
      </w:tr>
      <w:tr w:rsidR="00A84FC6" w14:paraId="7DD70F1E" w14:textId="77777777" w:rsidTr="00036794">
        <w:trPr>
          <w:cantSplit/>
        </w:trPr>
        <w:tc>
          <w:tcPr>
            <w:tcW w:w="9568" w:type="dxa"/>
            <w:gridSpan w:val="4"/>
          </w:tcPr>
          <w:p w14:paraId="66E51803" w14:textId="77777777" w:rsidR="00A84FC6" w:rsidRDefault="00A84FC6" w:rsidP="002B2FC3"/>
        </w:tc>
      </w:tr>
      <w:tr w:rsidR="00C74B6F" w14:paraId="3FF49F91" w14:textId="77777777" w:rsidTr="00036794">
        <w:tc>
          <w:tcPr>
            <w:tcW w:w="3331" w:type="dxa"/>
          </w:tcPr>
          <w:p w14:paraId="3E6BDE8B" w14:textId="77777777" w:rsidR="00C74B6F" w:rsidRDefault="0084255F">
            <w:bookmarkStart w:id="1" w:name="region" w:colFirst="1" w:colLast="1"/>
            <w:r>
              <w:t>Région :</w:t>
            </w:r>
          </w:p>
        </w:tc>
        <w:tc>
          <w:tcPr>
            <w:tcW w:w="6237" w:type="dxa"/>
            <w:gridSpan w:val="3"/>
          </w:tcPr>
          <w:p w14:paraId="4B456305" w14:textId="1A00CE76" w:rsidR="00C74B6F" w:rsidRDefault="009E1B65" w:rsidP="00F4095A">
            <w:pPr>
              <w:pStyle w:val="zSoquijdatGreffe"/>
            </w:pPr>
            <w:r>
              <w:t>Montréal</w:t>
            </w:r>
          </w:p>
        </w:tc>
      </w:tr>
      <w:bookmarkEnd w:id="1"/>
      <w:tr w:rsidR="00C74B6F" w14:paraId="09BA7907" w14:textId="77777777" w:rsidTr="00036794">
        <w:trPr>
          <w:cantSplit/>
        </w:trPr>
        <w:tc>
          <w:tcPr>
            <w:tcW w:w="9568" w:type="dxa"/>
            <w:gridSpan w:val="4"/>
          </w:tcPr>
          <w:p w14:paraId="269A54F8" w14:textId="77777777" w:rsidR="00C74B6F" w:rsidRDefault="00C74B6F"/>
        </w:tc>
      </w:tr>
      <w:tr w:rsidR="00C74B6F" w14:paraId="6EAF42EA" w14:textId="77777777" w:rsidTr="00036794">
        <w:tc>
          <w:tcPr>
            <w:tcW w:w="3331" w:type="dxa"/>
          </w:tcPr>
          <w:p w14:paraId="51C1A73B" w14:textId="2BFD4B27" w:rsidR="00C74B6F" w:rsidRDefault="0084255F">
            <w:bookmarkStart w:id="2" w:name="ref_dossier" w:colFirst="1" w:colLast="1"/>
            <w:r>
              <w:t>Dossier</w:t>
            </w:r>
            <w:bookmarkStart w:id="3" w:name="dossiers"/>
            <w:bookmarkEnd w:id="3"/>
            <w:r>
              <w:t> :</w:t>
            </w:r>
          </w:p>
        </w:tc>
        <w:tc>
          <w:tcPr>
            <w:tcW w:w="6237" w:type="dxa"/>
            <w:gridSpan w:val="3"/>
          </w:tcPr>
          <w:p w14:paraId="0D396A4A" w14:textId="56323ED9" w:rsidR="00C74B6F" w:rsidRDefault="009E1B65" w:rsidP="00F4095A">
            <w:pPr>
              <w:pStyle w:val="zSoquijdatNoDossier"/>
            </w:pPr>
            <w:r>
              <w:t>1300094</w:t>
            </w:r>
            <w:r w:rsidR="00C306AF">
              <w:t>-</w:t>
            </w:r>
            <w:r>
              <w:t>71</w:t>
            </w:r>
            <w:r w:rsidR="00C306AF">
              <w:t>-</w:t>
            </w:r>
            <w:r>
              <w:t>2211</w:t>
            </w:r>
          </w:p>
        </w:tc>
      </w:tr>
      <w:bookmarkEnd w:id="2"/>
      <w:tr w:rsidR="00C74B6F" w14:paraId="26D34EE3" w14:textId="77777777" w:rsidTr="00036794">
        <w:trPr>
          <w:cantSplit/>
        </w:trPr>
        <w:tc>
          <w:tcPr>
            <w:tcW w:w="9568" w:type="dxa"/>
            <w:gridSpan w:val="4"/>
          </w:tcPr>
          <w:p w14:paraId="54A70763" w14:textId="77777777" w:rsidR="00C74B6F" w:rsidRDefault="00D44BCF">
            <w:r>
              <w:fldChar w:fldCharType="begin"/>
            </w:r>
            <w:r>
              <w:instrText xml:space="preserve"> AUTOTEXTLIST  \* Upper  \* MERGEFORMAT </w:instrText>
            </w:r>
            <w:r>
              <w:fldChar w:fldCharType="end"/>
            </w:r>
          </w:p>
        </w:tc>
      </w:tr>
      <w:tr w:rsidR="00C74B6F" w14:paraId="31EC47F7" w14:textId="77777777" w:rsidTr="00036794">
        <w:tc>
          <w:tcPr>
            <w:tcW w:w="3331" w:type="dxa"/>
          </w:tcPr>
          <w:p w14:paraId="13861FDA" w14:textId="633D8784" w:rsidR="00C74B6F" w:rsidRDefault="008C79A7" w:rsidP="0045114F">
            <w:pPr>
              <w:ind w:right="46"/>
            </w:pPr>
            <w:r>
              <w:t xml:space="preserve">Dossier </w:t>
            </w:r>
            <w:r w:rsidR="009E1B65" w:rsidRPr="009E1B65">
              <w:rPr>
                <w:szCs w:val="24"/>
              </w:rPr>
              <w:t>CNESST</w:t>
            </w:r>
            <w:r w:rsidRPr="008C79A7">
              <w:rPr>
                <w:szCs w:val="24"/>
              </w:rPr>
              <w:t xml:space="preserve"> :</w:t>
            </w:r>
          </w:p>
        </w:tc>
        <w:tc>
          <w:tcPr>
            <w:tcW w:w="6237" w:type="dxa"/>
            <w:gridSpan w:val="3"/>
          </w:tcPr>
          <w:p w14:paraId="1B80A951" w14:textId="633E37B4" w:rsidR="00C74B6F" w:rsidRDefault="009E1B65" w:rsidP="004D6CEA">
            <w:pPr>
              <w:pStyle w:val="zSoquijdatNCSST"/>
            </w:pPr>
            <w:r>
              <w:t>509732012</w:t>
            </w:r>
          </w:p>
        </w:tc>
      </w:tr>
      <w:tr w:rsidR="00C74B6F" w14:paraId="7F2AB8A3" w14:textId="77777777" w:rsidTr="00036794">
        <w:trPr>
          <w:cantSplit/>
        </w:trPr>
        <w:tc>
          <w:tcPr>
            <w:tcW w:w="9568" w:type="dxa"/>
            <w:gridSpan w:val="4"/>
          </w:tcPr>
          <w:p w14:paraId="5091A9C5" w14:textId="77777777" w:rsidR="00C74B6F" w:rsidRDefault="00C74B6F"/>
        </w:tc>
      </w:tr>
      <w:tr w:rsidR="00C74B6F" w14:paraId="776201AA" w14:textId="77777777" w:rsidTr="00036794">
        <w:tc>
          <w:tcPr>
            <w:tcW w:w="3331" w:type="dxa"/>
          </w:tcPr>
          <w:p w14:paraId="24FA4FC2" w14:textId="5D231792" w:rsidR="00C74B6F" w:rsidRDefault="009E1B65">
            <w:bookmarkStart w:id="4" w:name="assesseur"/>
            <w:bookmarkEnd w:id="4"/>
            <w:r>
              <w:t>Assesseure</w:t>
            </w:r>
            <w:r w:rsidR="00C306AF">
              <w:t> :</w:t>
            </w:r>
          </w:p>
        </w:tc>
        <w:tc>
          <w:tcPr>
            <w:tcW w:w="6237" w:type="dxa"/>
            <w:gridSpan w:val="3"/>
          </w:tcPr>
          <w:p w14:paraId="31D299C6" w14:textId="3ECDD963" w:rsidR="00C74B6F" w:rsidRDefault="009E1B65" w:rsidP="00F4095A">
            <w:pPr>
              <w:pStyle w:val="zSoquijdatAssesseurs"/>
            </w:pPr>
            <w:r w:rsidRPr="00417506">
              <w:t xml:space="preserve">Karima Fazal Karim, </w:t>
            </w:r>
            <w:r w:rsidR="00A25D4B" w:rsidRPr="00417506">
              <w:t>médecin</w:t>
            </w:r>
            <w:r w:rsidR="00A25D4B">
              <w:t xml:space="preserve"> </w:t>
            </w:r>
          </w:p>
        </w:tc>
      </w:tr>
      <w:tr w:rsidR="00C74B6F" w14:paraId="03757142" w14:textId="77777777" w:rsidTr="00036794">
        <w:trPr>
          <w:cantSplit/>
        </w:trPr>
        <w:tc>
          <w:tcPr>
            <w:tcW w:w="9568" w:type="dxa"/>
            <w:gridSpan w:val="4"/>
          </w:tcPr>
          <w:p w14:paraId="05E6D491" w14:textId="77777777" w:rsidR="00C74B6F" w:rsidRDefault="00C74B6F"/>
        </w:tc>
      </w:tr>
      <w:tr w:rsidR="00C74B6F" w14:paraId="051E01D0" w14:textId="77777777" w:rsidTr="00036794">
        <w:trPr>
          <w:cantSplit/>
        </w:trPr>
        <w:tc>
          <w:tcPr>
            <w:tcW w:w="9568" w:type="dxa"/>
            <w:gridSpan w:val="4"/>
          </w:tcPr>
          <w:p w14:paraId="4B869564" w14:textId="77777777" w:rsidR="00C74B6F" w:rsidRDefault="00C74B6F"/>
        </w:tc>
      </w:tr>
      <w:tr w:rsidR="006E3DD8" w14:paraId="69A2244E" w14:textId="77777777" w:rsidTr="00036794">
        <w:trPr>
          <w:cantSplit/>
        </w:trPr>
        <w:tc>
          <w:tcPr>
            <w:tcW w:w="3331" w:type="dxa"/>
          </w:tcPr>
          <w:p w14:paraId="6B382BED" w14:textId="57FAD4F7" w:rsidR="006E3DD8" w:rsidRDefault="009E1B65" w:rsidP="0076350E">
            <w:pPr>
              <w:ind w:right="-70"/>
            </w:pPr>
            <w:r>
              <w:t>Montréal</w:t>
            </w:r>
            <w:r w:rsidR="00C04E32">
              <w:t>,</w:t>
            </w:r>
          </w:p>
        </w:tc>
        <w:tc>
          <w:tcPr>
            <w:tcW w:w="6237" w:type="dxa"/>
            <w:gridSpan w:val="3"/>
          </w:tcPr>
          <w:p w14:paraId="64FA191C" w14:textId="67FC815C" w:rsidR="006E3DD8" w:rsidRDefault="00C04E32" w:rsidP="005B5689">
            <w:pPr>
              <w:pStyle w:val="zSoquijdatDateJugement"/>
            </w:pPr>
            <w:r>
              <w:t xml:space="preserve">le </w:t>
            </w:r>
            <w:r w:rsidR="00C306AF">
              <w:t>1</w:t>
            </w:r>
            <w:r w:rsidR="00C306AF" w:rsidRPr="00C306AF">
              <w:rPr>
                <w:vertAlign w:val="superscript"/>
              </w:rPr>
              <w:t>er</w:t>
            </w:r>
            <w:r w:rsidR="00C306AF">
              <w:t> mai </w:t>
            </w:r>
            <w:r w:rsidR="009E1B65">
              <w:t>2025</w:t>
            </w:r>
          </w:p>
        </w:tc>
      </w:tr>
      <w:tr w:rsidR="00942AB8" w14:paraId="1CD6E26C" w14:textId="77777777" w:rsidTr="00036794">
        <w:trPr>
          <w:cantSplit/>
        </w:trPr>
        <w:tc>
          <w:tcPr>
            <w:tcW w:w="9568" w:type="dxa"/>
            <w:gridSpan w:val="4"/>
          </w:tcPr>
          <w:p w14:paraId="0C57BC13" w14:textId="77777777" w:rsidR="00942AB8" w:rsidRDefault="00942AB8" w:rsidP="00FA153F">
            <w:r>
              <w:t>______________________________________________________________________</w:t>
            </w:r>
          </w:p>
        </w:tc>
      </w:tr>
      <w:tr w:rsidR="00942AB8" w14:paraId="267E7B62" w14:textId="77777777" w:rsidTr="00036794">
        <w:trPr>
          <w:cantSplit/>
          <w:trHeight w:val="148"/>
        </w:trPr>
        <w:tc>
          <w:tcPr>
            <w:tcW w:w="9568" w:type="dxa"/>
            <w:gridSpan w:val="4"/>
          </w:tcPr>
          <w:p w14:paraId="7AB90194" w14:textId="77777777" w:rsidR="00942AB8" w:rsidRDefault="00942AB8" w:rsidP="00FA153F"/>
        </w:tc>
      </w:tr>
      <w:tr w:rsidR="0035375B" w14:paraId="5DE4F228" w14:textId="77777777" w:rsidTr="00036794">
        <w:trPr>
          <w:cantSplit/>
          <w:trHeight w:val="148"/>
        </w:trPr>
        <w:tc>
          <w:tcPr>
            <w:tcW w:w="5883" w:type="dxa"/>
            <w:gridSpan w:val="3"/>
          </w:tcPr>
          <w:p w14:paraId="5D5038BD" w14:textId="5BF0B463" w:rsidR="0035375B" w:rsidRPr="00942AB8" w:rsidRDefault="0035375B">
            <w:pPr>
              <w:rPr>
                <w:b/>
                <w:bCs/>
              </w:rPr>
            </w:pPr>
            <w:bookmarkStart w:id="5" w:name="ref_commissaire" w:colFirst="1" w:colLast="1"/>
            <w:r w:rsidRPr="00942AB8">
              <w:rPr>
                <w:b/>
                <w:bCs/>
              </w:rPr>
              <w:t>DEVANT L</w:t>
            </w:r>
            <w:r w:rsidR="009E1B65">
              <w:rPr>
                <w:b/>
                <w:bCs/>
              </w:rPr>
              <w:t>A</w:t>
            </w:r>
            <w:r w:rsidRPr="00942AB8">
              <w:rPr>
                <w:b/>
                <w:bCs/>
              </w:rPr>
              <w:t xml:space="preserve"> JUGE ADMINISTRATI</w:t>
            </w:r>
            <w:r w:rsidR="00CF2206">
              <w:rPr>
                <w:b/>
                <w:bCs/>
              </w:rPr>
              <w:t>VE</w:t>
            </w:r>
            <w:r w:rsidRPr="00942AB8">
              <w:rPr>
                <w:b/>
                <w:bCs/>
              </w:rPr>
              <w:t> :</w:t>
            </w:r>
          </w:p>
        </w:tc>
        <w:tc>
          <w:tcPr>
            <w:tcW w:w="3685" w:type="dxa"/>
          </w:tcPr>
          <w:p w14:paraId="699D9834" w14:textId="304BE7C9" w:rsidR="0035375B" w:rsidRPr="00942AB8" w:rsidRDefault="00CF2206" w:rsidP="005B5689">
            <w:pPr>
              <w:pStyle w:val="zSoquijdatJuge"/>
              <w:rPr>
                <w:bCs/>
              </w:rPr>
            </w:pPr>
            <w:r>
              <w:t>Aurora Gutiérrez</w:t>
            </w:r>
          </w:p>
        </w:tc>
      </w:tr>
      <w:bookmarkEnd w:id="5"/>
      <w:tr w:rsidR="00942AB8" w14:paraId="0EAB376E" w14:textId="77777777" w:rsidTr="00036794">
        <w:trPr>
          <w:cantSplit/>
          <w:trHeight w:val="148"/>
        </w:trPr>
        <w:tc>
          <w:tcPr>
            <w:tcW w:w="9568" w:type="dxa"/>
            <w:gridSpan w:val="4"/>
          </w:tcPr>
          <w:p w14:paraId="332ADE9F" w14:textId="77777777" w:rsidR="00942AB8" w:rsidRDefault="00942AB8" w:rsidP="00FA153F">
            <w:r>
              <w:t>______________________________________________________________________</w:t>
            </w:r>
          </w:p>
        </w:tc>
      </w:tr>
      <w:tr w:rsidR="00942AB8" w14:paraId="418C5BE6" w14:textId="77777777" w:rsidTr="00036794">
        <w:tc>
          <w:tcPr>
            <w:tcW w:w="9568" w:type="dxa"/>
            <w:gridSpan w:val="4"/>
          </w:tcPr>
          <w:p w14:paraId="597A3D3E" w14:textId="77777777" w:rsidR="00942AB8" w:rsidRDefault="00942AB8"/>
        </w:tc>
      </w:tr>
      <w:tr w:rsidR="00942AB8" w14:paraId="59D72DC1" w14:textId="77777777" w:rsidTr="00E21768">
        <w:tc>
          <w:tcPr>
            <w:tcW w:w="4890" w:type="dxa"/>
            <w:gridSpan w:val="2"/>
          </w:tcPr>
          <w:p w14:paraId="40AE615E" w14:textId="77777777" w:rsidR="00942AB8" w:rsidRDefault="00942AB8">
            <w:bookmarkStart w:id="6" w:name="bloc_parties_gauche"/>
            <w:bookmarkEnd w:id="6"/>
          </w:p>
        </w:tc>
        <w:tc>
          <w:tcPr>
            <w:tcW w:w="4678" w:type="dxa"/>
            <w:gridSpan w:val="2"/>
          </w:tcPr>
          <w:p w14:paraId="7CDA32AE" w14:textId="77777777" w:rsidR="00942AB8" w:rsidRDefault="00942AB8"/>
        </w:tc>
      </w:tr>
      <w:tr w:rsidR="00942AB8" w14:paraId="00F99814" w14:textId="77777777" w:rsidTr="00E21768">
        <w:tc>
          <w:tcPr>
            <w:tcW w:w="4890" w:type="dxa"/>
            <w:gridSpan w:val="2"/>
          </w:tcPr>
          <w:p w14:paraId="2F03185C" w14:textId="0D1F5008" w:rsidR="00942AB8" w:rsidRDefault="00CF2206">
            <w:pPr>
              <w:pStyle w:val="zSoquijdatNomPartieDem"/>
              <w:rPr>
                <w:b/>
              </w:rPr>
            </w:pPr>
            <w:r>
              <w:rPr>
                <w:b/>
              </w:rPr>
              <w:t>David Perceval</w:t>
            </w:r>
          </w:p>
        </w:tc>
        <w:tc>
          <w:tcPr>
            <w:tcW w:w="4678" w:type="dxa"/>
            <w:gridSpan w:val="2"/>
          </w:tcPr>
          <w:p w14:paraId="24CA53B2" w14:textId="77777777" w:rsidR="00942AB8" w:rsidRDefault="00942AB8"/>
        </w:tc>
      </w:tr>
      <w:tr w:rsidR="00942AB8" w14:paraId="48ABD8A1" w14:textId="77777777" w:rsidTr="00E21768">
        <w:tc>
          <w:tcPr>
            <w:tcW w:w="4890" w:type="dxa"/>
            <w:gridSpan w:val="2"/>
          </w:tcPr>
          <w:p w14:paraId="024BE487" w14:textId="1CEBC884" w:rsidR="00942AB8" w:rsidRDefault="00CF2206" w:rsidP="007B0DF2">
            <w:pPr>
              <w:pStyle w:val="zSoquijdatQtePartieDem"/>
              <w:tabs>
                <w:tab w:val="left" w:pos="3539"/>
              </w:tabs>
              <w:ind w:left="708"/>
            </w:pPr>
            <w:bookmarkStart w:id="7" w:name="partie_demanderesse"/>
            <w:bookmarkEnd w:id="7"/>
            <w:r>
              <w:t>Partie demanderesse</w:t>
            </w:r>
          </w:p>
        </w:tc>
        <w:tc>
          <w:tcPr>
            <w:tcW w:w="4678" w:type="dxa"/>
            <w:gridSpan w:val="2"/>
          </w:tcPr>
          <w:p w14:paraId="348AB76E" w14:textId="77777777" w:rsidR="00942AB8" w:rsidRDefault="00942AB8"/>
        </w:tc>
      </w:tr>
      <w:tr w:rsidR="00942AB8" w14:paraId="0BD3C86D" w14:textId="77777777" w:rsidTr="00E21768">
        <w:tc>
          <w:tcPr>
            <w:tcW w:w="4890" w:type="dxa"/>
            <w:gridSpan w:val="2"/>
          </w:tcPr>
          <w:p w14:paraId="03A265A2" w14:textId="77777777" w:rsidR="00942AB8" w:rsidRDefault="00942AB8" w:rsidP="00E6363B"/>
        </w:tc>
        <w:tc>
          <w:tcPr>
            <w:tcW w:w="4678" w:type="dxa"/>
            <w:gridSpan w:val="2"/>
          </w:tcPr>
          <w:p w14:paraId="08219813" w14:textId="77777777" w:rsidR="00942AB8" w:rsidRDefault="00942AB8"/>
        </w:tc>
      </w:tr>
      <w:tr w:rsidR="00942AB8" w14:paraId="1CC7C472" w14:textId="77777777" w:rsidTr="00E21768">
        <w:tc>
          <w:tcPr>
            <w:tcW w:w="4890" w:type="dxa"/>
            <w:gridSpan w:val="2"/>
          </w:tcPr>
          <w:p w14:paraId="56BCC7ED" w14:textId="0EEFF3A7" w:rsidR="00942AB8" w:rsidRDefault="00CF2206" w:rsidP="00D06652">
            <w:pPr>
              <w:pStyle w:val="zSoquijlblLienParties"/>
            </w:pPr>
            <w:r>
              <w:t>et</w:t>
            </w:r>
          </w:p>
        </w:tc>
        <w:tc>
          <w:tcPr>
            <w:tcW w:w="4678" w:type="dxa"/>
            <w:gridSpan w:val="2"/>
          </w:tcPr>
          <w:p w14:paraId="234EB022" w14:textId="77777777" w:rsidR="00942AB8" w:rsidRDefault="00942AB8"/>
        </w:tc>
      </w:tr>
      <w:tr w:rsidR="00942AB8" w14:paraId="2BD58E0F" w14:textId="77777777" w:rsidTr="00E21768">
        <w:tc>
          <w:tcPr>
            <w:tcW w:w="4890" w:type="dxa"/>
            <w:gridSpan w:val="2"/>
          </w:tcPr>
          <w:p w14:paraId="36C816D1" w14:textId="77777777" w:rsidR="00942AB8" w:rsidRDefault="00942AB8"/>
        </w:tc>
        <w:tc>
          <w:tcPr>
            <w:tcW w:w="4678" w:type="dxa"/>
            <w:gridSpan w:val="2"/>
          </w:tcPr>
          <w:p w14:paraId="35201BC1" w14:textId="77777777" w:rsidR="00942AB8" w:rsidRDefault="00942AB8"/>
        </w:tc>
      </w:tr>
      <w:tr w:rsidR="00942AB8" w14:paraId="1366F1B7" w14:textId="77777777" w:rsidTr="00E21768">
        <w:tc>
          <w:tcPr>
            <w:tcW w:w="4890" w:type="dxa"/>
            <w:gridSpan w:val="2"/>
          </w:tcPr>
          <w:p w14:paraId="3AB7B236" w14:textId="73515D30" w:rsidR="00942AB8" w:rsidRDefault="00CF2206">
            <w:pPr>
              <w:pStyle w:val="zSoquijdatNomPartieDef"/>
              <w:rPr>
                <w:b/>
              </w:rPr>
            </w:pPr>
            <w:r>
              <w:rPr>
                <w:b/>
              </w:rPr>
              <w:t>Métro Richelieu inc. Mérite 1</w:t>
            </w:r>
          </w:p>
        </w:tc>
        <w:tc>
          <w:tcPr>
            <w:tcW w:w="4678" w:type="dxa"/>
            <w:gridSpan w:val="2"/>
          </w:tcPr>
          <w:p w14:paraId="343C9683" w14:textId="77777777" w:rsidR="00942AB8" w:rsidRDefault="00942AB8"/>
        </w:tc>
      </w:tr>
      <w:tr w:rsidR="00942AB8" w14:paraId="1403C604" w14:textId="77777777" w:rsidTr="00E21768">
        <w:tc>
          <w:tcPr>
            <w:tcW w:w="4890" w:type="dxa"/>
            <w:gridSpan w:val="2"/>
          </w:tcPr>
          <w:p w14:paraId="6F53AFF3" w14:textId="52C0F213" w:rsidR="00942AB8" w:rsidRDefault="00CF2206">
            <w:pPr>
              <w:pStyle w:val="zSoquijdatQtePartieDef"/>
              <w:ind w:left="708"/>
            </w:pPr>
            <w:r>
              <w:t>Partie mise en cause</w:t>
            </w:r>
          </w:p>
        </w:tc>
        <w:tc>
          <w:tcPr>
            <w:tcW w:w="4678" w:type="dxa"/>
            <w:gridSpan w:val="2"/>
          </w:tcPr>
          <w:p w14:paraId="7891FF80" w14:textId="77777777" w:rsidR="00942AB8" w:rsidRDefault="00942AB8"/>
        </w:tc>
      </w:tr>
      <w:tr w:rsidR="0065093D" w14:paraId="69367E86" w14:textId="77777777" w:rsidTr="00E21768">
        <w:tc>
          <w:tcPr>
            <w:tcW w:w="4890" w:type="dxa"/>
            <w:gridSpan w:val="2"/>
          </w:tcPr>
          <w:p w14:paraId="6FD04C4F" w14:textId="77777777" w:rsidR="0065093D" w:rsidRDefault="0065093D"/>
        </w:tc>
        <w:tc>
          <w:tcPr>
            <w:tcW w:w="4678" w:type="dxa"/>
            <w:gridSpan w:val="2"/>
          </w:tcPr>
          <w:p w14:paraId="250C7022" w14:textId="77777777" w:rsidR="0065093D" w:rsidRDefault="0065093D"/>
        </w:tc>
      </w:tr>
    </w:tbl>
    <w:p w14:paraId="1F9DB853" w14:textId="77777777" w:rsidR="00C74B6F" w:rsidRDefault="00C74B6F">
      <w:r>
        <w:t>______________________________________________________________________</w:t>
      </w:r>
    </w:p>
    <w:p w14:paraId="00B5134F" w14:textId="77777777" w:rsidR="00C74B6F" w:rsidRDefault="00C74B6F"/>
    <w:p w14:paraId="3DB2784B" w14:textId="77777777" w:rsidR="00C74B6F" w:rsidRPr="005B0612" w:rsidRDefault="00C74B6F" w:rsidP="008B042E">
      <w:pPr>
        <w:jc w:val="center"/>
        <w:rPr>
          <w:b/>
          <w:bCs/>
        </w:rPr>
      </w:pPr>
      <w:bookmarkStart w:id="8" w:name="decision"/>
      <w:r w:rsidRPr="005B0612">
        <w:rPr>
          <w:b/>
          <w:bCs/>
        </w:rPr>
        <w:t>DÉCISION</w:t>
      </w:r>
      <w:bookmarkEnd w:id="8"/>
    </w:p>
    <w:p w14:paraId="02BDB0BD" w14:textId="77777777" w:rsidR="008F20EA" w:rsidRDefault="008F20EA" w:rsidP="008F20EA">
      <w:bookmarkStart w:id="9" w:name="separation"/>
      <w:bookmarkStart w:id="10" w:name="parag_1"/>
      <w:r>
        <w:t>______________________________________________________________________</w:t>
      </w:r>
    </w:p>
    <w:p w14:paraId="4231F948" w14:textId="77777777" w:rsidR="008F20EA" w:rsidRDefault="008F20EA" w:rsidP="008F20EA">
      <w:pPr>
        <w:pStyle w:val="corpsdedcision"/>
        <w:numPr>
          <w:ilvl w:val="0"/>
          <w:numId w:val="0"/>
        </w:numPr>
        <w:spacing w:before="360"/>
        <w:rPr>
          <w:b/>
          <w:bCs/>
          <w:u w:val="single"/>
        </w:rPr>
      </w:pPr>
      <w:bookmarkStart w:id="11" w:name="supprimer_apercu"/>
      <w:bookmarkEnd w:id="9"/>
      <w:r>
        <w:rPr>
          <w:b/>
          <w:bCs/>
          <w:u w:val="single"/>
        </w:rPr>
        <w:t>L’APERÇU</w:t>
      </w:r>
    </w:p>
    <w:p w14:paraId="4C76368B" w14:textId="6E3DF480" w:rsidR="00004145" w:rsidRDefault="00004145" w:rsidP="00F63541">
      <w:pPr>
        <w:pStyle w:val="corpsdedcision"/>
        <w:tabs>
          <w:tab w:val="clear" w:pos="360"/>
          <w:tab w:val="num" w:pos="720"/>
        </w:tabs>
      </w:pPr>
      <w:r>
        <w:t xml:space="preserve">Monsieur David Perceval, le travailleur, </w:t>
      </w:r>
      <w:r w:rsidR="00203CA2">
        <w:t>est journalier chez</w:t>
      </w:r>
      <w:r>
        <w:t xml:space="preserve"> </w:t>
      </w:r>
      <w:r w:rsidR="00203CA2" w:rsidRPr="00203CA2">
        <w:t>Métro Richelieu inc. Mérite 1</w:t>
      </w:r>
      <w:r w:rsidR="00203CA2">
        <w:t>, l’employeur</w:t>
      </w:r>
      <w:r w:rsidR="00F63541">
        <w:t>,</w:t>
      </w:r>
      <w:r w:rsidR="00203CA2">
        <w:t xml:space="preserve"> depuis 2017. Le 18</w:t>
      </w:r>
      <w:r w:rsidR="00F63541">
        <w:t> </w:t>
      </w:r>
      <w:r w:rsidR="00203CA2">
        <w:t>janvier</w:t>
      </w:r>
      <w:r w:rsidR="00F63541">
        <w:t> </w:t>
      </w:r>
      <w:r w:rsidR="00203CA2">
        <w:t>2021</w:t>
      </w:r>
      <w:r w:rsidR="00F63541">
        <w:t>,</w:t>
      </w:r>
      <w:r w:rsidR="00203CA2">
        <w:t xml:space="preserve"> il est victime d’une lésion professionnelle qui est acceptée par la Commission des normes de l’équité de la santé et de la sécurité du travail. </w:t>
      </w:r>
    </w:p>
    <w:p w14:paraId="2919144E" w14:textId="73614088" w:rsidR="007D2760" w:rsidRDefault="007D2760" w:rsidP="00BC0F8F">
      <w:pPr>
        <w:pStyle w:val="corpsdedcision"/>
        <w:tabs>
          <w:tab w:val="clear" w:pos="360"/>
          <w:tab w:val="num" w:pos="720"/>
        </w:tabs>
      </w:pPr>
      <w:r>
        <w:t>Les 16 février et 11</w:t>
      </w:r>
      <w:r w:rsidR="00F63541">
        <w:t> </w:t>
      </w:r>
      <w:r>
        <w:t>juillet</w:t>
      </w:r>
      <w:r w:rsidR="00F63541">
        <w:t> </w:t>
      </w:r>
      <w:r>
        <w:t xml:space="preserve">2021, </w:t>
      </w:r>
      <w:r w:rsidR="005C11C4">
        <w:t>alors qu’il est en assignation temporaire, le travailleur refuse d’exécuter une tâche non autorisée par son médecin. I</w:t>
      </w:r>
      <w:r>
        <w:t xml:space="preserve">l reçoit </w:t>
      </w:r>
      <w:r w:rsidR="005C11C4">
        <w:t xml:space="preserve">alors </w:t>
      </w:r>
      <w:r>
        <w:t>des avis disciplinaires pour insubordination, de la part de sa contremaîtresse</w:t>
      </w:r>
      <w:r w:rsidR="000847CD">
        <w:t>.</w:t>
      </w:r>
    </w:p>
    <w:bookmarkEnd w:id="11"/>
    <w:bookmarkEnd w:id="10"/>
    <w:p w14:paraId="6A0ED5B4" w14:textId="0B99C899" w:rsidR="007D2760" w:rsidRDefault="007D2760" w:rsidP="00BC0F8F">
      <w:pPr>
        <w:pStyle w:val="corpsdedcision"/>
        <w:tabs>
          <w:tab w:val="clear" w:pos="360"/>
          <w:tab w:val="num" w:pos="720"/>
        </w:tabs>
      </w:pPr>
      <w:r>
        <w:t>À la suite de ces avis disciplinaires, l</w:t>
      </w:r>
      <w:r w:rsidR="00E337F7">
        <w:t>e travailleur dépose deux plainte</w:t>
      </w:r>
      <w:r>
        <w:t>s</w:t>
      </w:r>
      <w:r w:rsidR="00E337F7">
        <w:t xml:space="preserve"> </w:t>
      </w:r>
      <w:r>
        <w:t>auprès de Commission</w:t>
      </w:r>
      <w:r w:rsidR="00E337F7">
        <w:t xml:space="preserve"> en vertu de l’article 32 de la </w:t>
      </w:r>
      <w:r w:rsidR="00E337F7" w:rsidRPr="00C57EEB">
        <w:rPr>
          <w:i/>
          <w:iCs/>
        </w:rPr>
        <w:t>Loi sur les accidents du travail et les maladies professionnelles</w:t>
      </w:r>
      <w:r w:rsidR="00E337F7">
        <w:rPr>
          <w:rStyle w:val="Appelnotedebasdep"/>
        </w:rPr>
        <w:footnoteReference w:id="1"/>
      </w:r>
      <w:r w:rsidR="00E337F7">
        <w:rPr>
          <w:i/>
          <w:iCs/>
        </w:rPr>
        <w:t xml:space="preserve">, </w:t>
      </w:r>
      <w:r w:rsidR="00E337F7" w:rsidRPr="00E337F7">
        <w:t xml:space="preserve">la Loi. </w:t>
      </w:r>
    </w:p>
    <w:p w14:paraId="7B2DA42D" w14:textId="24423094" w:rsidR="00E337F7" w:rsidRDefault="00E337F7" w:rsidP="00BC0F8F">
      <w:pPr>
        <w:pStyle w:val="corpsdedcision"/>
        <w:tabs>
          <w:tab w:val="clear" w:pos="360"/>
          <w:tab w:val="num" w:pos="720"/>
        </w:tabs>
      </w:pPr>
      <w:r w:rsidRPr="00E337F7">
        <w:t>La première</w:t>
      </w:r>
      <w:r w:rsidR="0026579C">
        <w:t>,</w:t>
      </w:r>
      <w:r w:rsidRPr="00E337F7">
        <w:t xml:space="preserve"> </w:t>
      </w:r>
      <w:r>
        <w:t>le</w:t>
      </w:r>
      <w:r w:rsidRPr="00E337F7">
        <w:t xml:space="preserve"> 11</w:t>
      </w:r>
      <w:r w:rsidR="00F63541">
        <w:t> </w:t>
      </w:r>
      <w:r w:rsidRPr="00E337F7">
        <w:t>mars</w:t>
      </w:r>
      <w:r w:rsidR="00F63541">
        <w:t> </w:t>
      </w:r>
      <w:r w:rsidRPr="00E337F7">
        <w:t>2021</w:t>
      </w:r>
      <w:r w:rsidR="008C53E8">
        <w:t>,</w:t>
      </w:r>
      <w:r w:rsidRPr="00E337F7">
        <w:t xml:space="preserve"> </w:t>
      </w:r>
      <w:r w:rsidR="008C53E8" w:rsidRPr="00E337F7">
        <w:t>porte le</w:t>
      </w:r>
      <w:r w:rsidRPr="00E337F7">
        <w:t xml:space="preserve"> numéro MTL</w:t>
      </w:r>
      <w:r>
        <w:t>21-090 et la seconde le 2</w:t>
      </w:r>
      <w:r w:rsidR="00F63541">
        <w:t> </w:t>
      </w:r>
      <w:r>
        <w:t>ao</w:t>
      </w:r>
      <w:r w:rsidR="0026579C">
        <w:t>û</w:t>
      </w:r>
      <w:r>
        <w:t>t</w:t>
      </w:r>
      <w:r w:rsidR="00F63541">
        <w:t> </w:t>
      </w:r>
      <w:r>
        <w:t>2021</w:t>
      </w:r>
      <w:r w:rsidR="008C53E8">
        <w:t>,</w:t>
      </w:r>
      <w:r>
        <w:t xml:space="preserve"> porte le numéro MTL21-399</w:t>
      </w:r>
      <w:r w:rsidRPr="00E337F7">
        <w:t>.</w:t>
      </w:r>
    </w:p>
    <w:p w14:paraId="13961BB1" w14:textId="3D57553C" w:rsidR="007D2760" w:rsidRPr="00E441D7" w:rsidRDefault="00B009F0" w:rsidP="00BC0F8F">
      <w:pPr>
        <w:pStyle w:val="corpsdedcision"/>
        <w:tabs>
          <w:tab w:val="clear" w:pos="360"/>
          <w:tab w:val="num" w:pos="720"/>
        </w:tabs>
      </w:pPr>
      <w:r w:rsidRPr="00E441D7">
        <w:t xml:space="preserve">Le 3 novembre 2022, un Médiateur-Décideur de la Commission rend une décision </w:t>
      </w:r>
      <w:r w:rsidR="005C11C4">
        <w:t xml:space="preserve">par laquelle il </w:t>
      </w:r>
      <w:r w:rsidRPr="00E441D7">
        <w:t>déclare irrecevables les plaintes du travailleur.</w:t>
      </w:r>
      <w:r w:rsidR="009165A0" w:rsidRPr="00E441D7">
        <w:t xml:space="preserve"> Il estime qu’il n’a pas la compétence de se prononcer sur la validité d’une assignation temporaire</w:t>
      </w:r>
      <w:r w:rsidR="00E441D7" w:rsidRPr="00E441D7">
        <w:t xml:space="preserve">. </w:t>
      </w:r>
    </w:p>
    <w:p w14:paraId="42780A96" w14:textId="2D73A5DD" w:rsidR="00745C67" w:rsidRDefault="00B009F0" w:rsidP="00BC0F8F">
      <w:pPr>
        <w:pStyle w:val="corpsdedcision"/>
        <w:tabs>
          <w:tab w:val="clear" w:pos="360"/>
          <w:tab w:val="num" w:pos="720"/>
        </w:tabs>
      </w:pPr>
      <w:r w:rsidRPr="00B009F0">
        <w:t>Le travailleur conteste cette décision devant le Tribunal et plaide qu’il a été victime d</w:t>
      </w:r>
      <w:r w:rsidR="001F4B4A">
        <w:t>e</w:t>
      </w:r>
      <w:r w:rsidRPr="00B009F0">
        <w:t xml:space="preserve"> mesure</w:t>
      </w:r>
      <w:r w:rsidR="001F4B4A">
        <w:t>s</w:t>
      </w:r>
      <w:r w:rsidRPr="00B009F0">
        <w:t xml:space="preserve"> d</w:t>
      </w:r>
      <w:r>
        <w:t xml:space="preserve">isciplinaires </w:t>
      </w:r>
      <w:r w:rsidRPr="00B009F0">
        <w:t xml:space="preserve">parce qu’il a </w:t>
      </w:r>
      <w:r w:rsidR="00566E8B" w:rsidRPr="00B009F0">
        <w:t>exercé</w:t>
      </w:r>
      <w:r w:rsidRPr="00B009F0">
        <w:t xml:space="preserve"> un droit</w:t>
      </w:r>
      <w:r w:rsidR="00C50FBB">
        <w:t xml:space="preserve"> prévu à la Loi, soit celui de refuser d’exécuter </w:t>
      </w:r>
      <w:r w:rsidR="00745C67">
        <w:t>une</w:t>
      </w:r>
      <w:r w:rsidR="00C50FBB">
        <w:t xml:space="preserve"> t</w:t>
      </w:r>
      <w:r w:rsidR="00745C67">
        <w:t>â</w:t>
      </w:r>
      <w:r w:rsidR="00C50FBB">
        <w:t xml:space="preserve">che </w:t>
      </w:r>
      <w:r w:rsidR="00745C67">
        <w:t>d’assignation</w:t>
      </w:r>
      <w:r w:rsidR="00C50FBB">
        <w:t xml:space="preserve"> </w:t>
      </w:r>
      <w:r w:rsidR="00745C67">
        <w:t>temporaire</w:t>
      </w:r>
      <w:r w:rsidR="00C50FBB">
        <w:t xml:space="preserve"> non autorisé</w:t>
      </w:r>
      <w:r w:rsidR="00745C67">
        <w:t>e</w:t>
      </w:r>
      <w:r w:rsidR="00C50FBB">
        <w:t xml:space="preserve"> par </w:t>
      </w:r>
      <w:r w:rsidR="00745C67">
        <w:t xml:space="preserve">son médecin. </w:t>
      </w:r>
    </w:p>
    <w:p w14:paraId="67085F5B" w14:textId="7184E4D7" w:rsidR="00B009F0" w:rsidRPr="001F4B4A" w:rsidRDefault="00745C67" w:rsidP="00BC0F8F">
      <w:pPr>
        <w:pStyle w:val="corpsdedcision"/>
        <w:tabs>
          <w:tab w:val="clear" w:pos="360"/>
          <w:tab w:val="num" w:pos="720"/>
        </w:tabs>
      </w:pPr>
      <w:r w:rsidRPr="001F4B4A">
        <w:t xml:space="preserve">Il demande au Tribunal d’infirmer cette décision </w:t>
      </w:r>
      <w:r w:rsidR="001F4B4A" w:rsidRPr="001F4B4A">
        <w:t xml:space="preserve">du Médiateur-Décideur, d’accueillir ses deux plaintes </w:t>
      </w:r>
      <w:r w:rsidRPr="001F4B4A">
        <w:t xml:space="preserve">et de déclarer qu’il a été victime de représailles de la part de son employeur. Advenant que le Tribunal accueille sa contestation, il demande aussi de réserver sa compétence en vue d’établir </w:t>
      </w:r>
      <w:r w:rsidR="009165A0" w:rsidRPr="001F4B4A">
        <w:t>le</w:t>
      </w:r>
      <w:r w:rsidRPr="001F4B4A">
        <w:t xml:space="preserve"> quantum du dommage subi, </w:t>
      </w:r>
      <w:r w:rsidR="009165A0" w:rsidRPr="001F4B4A">
        <w:t xml:space="preserve">le cas </w:t>
      </w:r>
      <w:r w:rsidR="00E441D7" w:rsidRPr="001F4B4A">
        <w:t>échéant.</w:t>
      </w:r>
    </w:p>
    <w:p w14:paraId="34B5D2A1" w14:textId="6A3D6554" w:rsidR="00745C67" w:rsidRDefault="00745C67" w:rsidP="00BC0F8F">
      <w:pPr>
        <w:pStyle w:val="corpsdedcision"/>
        <w:tabs>
          <w:tab w:val="clear" w:pos="360"/>
          <w:tab w:val="num" w:pos="720"/>
        </w:tabs>
      </w:pPr>
      <w:r>
        <w:t>Pour sa part</w:t>
      </w:r>
      <w:r w:rsidR="00F63541">
        <w:t>,</w:t>
      </w:r>
      <w:r>
        <w:t xml:space="preserve"> l’employeur allègue que les mesures disciplinaires imposées au travailleur sont justifiées </w:t>
      </w:r>
      <w:r w:rsidR="00086A37">
        <w:t xml:space="preserve">uniquement </w:t>
      </w:r>
      <w:r>
        <w:t>par son refus d’obtempér</w:t>
      </w:r>
      <w:r w:rsidR="00086A37">
        <w:t>er</w:t>
      </w:r>
      <w:r>
        <w:t xml:space="preserve"> à ses directives</w:t>
      </w:r>
      <w:r w:rsidR="00086A37">
        <w:t>. Il estime qu’</w:t>
      </w:r>
      <w:r>
        <w:t xml:space="preserve">en refusant d’exécuter les tâches </w:t>
      </w:r>
      <w:r w:rsidR="001F4B4A">
        <w:t xml:space="preserve">qui respectent ses limitations fonctionnelles </w:t>
      </w:r>
      <w:r>
        <w:t>qui lui sont assignées</w:t>
      </w:r>
      <w:r w:rsidR="001F4B4A">
        <w:t>,</w:t>
      </w:r>
      <w:r w:rsidR="00E455DA">
        <w:t xml:space="preserve"> </w:t>
      </w:r>
      <w:r w:rsidR="00086A37">
        <w:t xml:space="preserve">le travailleur a fait preuve d’insubordination à son endroit. </w:t>
      </w:r>
    </w:p>
    <w:p w14:paraId="5F99E6D5" w14:textId="5CD0B64C" w:rsidR="001672EF" w:rsidRDefault="001672EF" w:rsidP="00BC0F8F">
      <w:pPr>
        <w:pStyle w:val="corpsdedcision"/>
        <w:tabs>
          <w:tab w:val="clear" w:pos="360"/>
          <w:tab w:val="num" w:pos="720"/>
        </w:tabs>
      </w:pPr>
      <w:r>
        <w:t xml:space="preserve">Le Tribunal </w:t>
      </w:r>
      <w:r w:rsidR="008621DA">
        <w:t xml:space="preserve">doit </w:t>
      </w:r>
      <w:r w:rsidR="00BC0F8F">
        <w:t>déterminer si l</w:t>
      </w:r>
      <w:r w:rsidRPr="001672EF">
        <w:t xml:space="preserve">es suspensions imposées au travailleur </w:t>
      </w:r>
      <w:r w:rsidR="00BC0F8F" w:rsidRPr="001672EF">
        <w:t>constituent</w:t>
      </w:r>
      <w:r w:rsidR="00BC0F8F">
        <w:t xml:space="preserve"> </w:t>
      </w:r>
      <w:r w:rsidR="00BC0F8F" w:rsidRPr="001672EF">
        <w:t>des</w:t>
      </w:r>
      <w:r w:rsidRPr="001672EF">
        <w:t xml:space="preserve"> mesures </w:t>
      </w:r>
      <w:r>
        <w:t>discriminatoire</w:t>
      </w:r>
      <w:r w:rsidR="0026579C">
        <w:t>s</w:t>
      </w:r>
      <w:r>
        <w:t xml:space="preserve"> ou </w:t>
      </w:r>
      <w:r w:rsidRPr="001672EF">
        <w:t xml:space="preserve">de représailles ou de toute autre sanction imposée parce qu’il a été victime d’une lésion professionnelle ou à cause de l’exercice d’un droit prévu à la </w:t>
      </w:r>
      <w:bookmarkStart w:id="12" w:name="_Hlk196857388"/>
      <w:r w:rsidR="00390160" w:rsidRPr="001672EF">
        <w:t>Loi</w:t>
      </w:r>
      <w:r w:rsidR="00390160">
        <w:t xml:space="preserve"> ou</w:t>
      </w:r>
      <w:r w:rsidR="008621DA">
        <w:t xml:space="preserve"> </w:t>
      </w:r>
      <w:r w:rsidR="00A51998">
        <w:t xml:space="preserve">bien </w:t>
      </w:r>
      <w:r w:rsidR="008621DA">
        <w:t xml:space="preserve">si ces sanctions ont été </w:t>
      </w:r>
      <w:r w:rsidR="00A51998">
        <w:t>servies pour une autre cause juste et suffisante.</w:t>
      </w:r>
      <w:r w:rsidR="008621DA">
        <w:t xml:space="preserve"> </w:t>
      </w:r>
      <w:bookmarkEnd w:id="12"/>
    </w:p>
    <w:p w14:paraId="15289D4D" w14:textId="0EB2AB3C" w:rsidR="00390160" w:rsidRDefault="00390160" w:rsidP="00390160">
      <w:pPr>
        <w:pStyle w:val="corpsdedcision"/>
      </w:pPr>
      <w:r>
        <w:t>Les parties admettent que le</w:t>
      </w:r>
      <w:r w:rsidRPr="00390160">
        <w:t xml:space="preserve"> travailleur est à l’emploi de l’employeur</w:t>
      </w:r>
      <w:r w:rsidR="00F63541">
        <w:t>,</w:t>
      </w:r>
      <w:r w:rsidRPr="00390160">
        <w:t xml:space="preserve"> </w:t>
      </w:r>
      <w:r>
        <w:t>qu’il a été reconnu victime d’une lésion professionnelle, qu’il a été suspendu sans salaire un jour</w:t>
      </w:r>
      <w:r w:rsidR="00F63541">
        <w:t>,</w:t>
      </w:r>
      <w:r>
        <w:t xml:space="preserve"> le 12</w:t>
      </w:r>
      <w:r w:rsidR="00F63541">
        <w:t> </w:t>
      </w:r>
      <w:r>
        <w:t>février et 3</w:t>
      </w:r>
      <w:r w:rsidR="00F63541">
        <w:t> </w:t>
      </w:r>
      <w:r>
        <w:t>jours le 11</w:t>
      </w:r>
      <w:r w:rsidR="00F63541">
        <w:t> </w:t>
      </w:r>
      <w:r>
        <w:t>juillet</w:t>
      </w:r>
      <w:r w:rsidR="00F63541">
        <w:t> </w:t>
      </w:r>
      <w:r>
        <w:t xml:space="preserve">2021, qu’il a déposé ses plaintes dans les délais requis par la Loi et qu’il n’y a pas de grief portant sur le même motif. </w:t>
      </w:r>
    </w:p>
    <w:p w14:paraId="68389838" w14:textId="6DE11F10" w:rsidR="00BC0F8F" w:rsidRPr="001672EF" w:rsidRDefault="00390160" w:rsidP="00BC0F8F">
      <w:pPr>
        <w:pStyle w:val="corpsdedcision"/>
        <w:tabs>
          <w:tab w:val="clear" w:pos="360"/>
          <w:tab w:val="num" w:pos="720"/>
        </w:tabs>
      </w:pPr>
      <w:r>
        <w:t>Pour les motifs qui suivent, l</w:t>
      </w:r>
      <w:r w:rsidR="00BC0F8F">
        <w:t>e Tribunal estime que les sanctions qui ont été imposées</w:t>
      </w:r>
      <w:r w:rsidR="00950F0B">
        <w:t xml:space="preserve"> au travailleur</w:t>
      </w:r>
      <w:r w:rsidR="00BC0F8F">
        <w:t xml:space="preserve"> l’ont été parce </w:t>
      </w:r>
      <w:r w:rsidR="00950F0B">
        <w:t>qu’il</w:t>
      </w:r>
      <w:r w:rsidR="00BC0F8F">
        <w:t xml:space="preserve"> a exercé un droit que lui confère la Loi.</w:t>
      </w:r>
      <w:r w:rsidR="001F4B4A">
        <w:t xml:space="preserve"> Les plaintes du travailleur sont recevables et doivent être </w:t>
      </w:r>
      <w:r w:rsidR="008621DA">
        <w:t>accueillies</w:t>
      </w:r>
      <w:r w:rsidR="001F4B4A">
        <w:t>.</w:t>
      </w:r>
    </w:p>
    <w:p w14:paraId="3CDDEE7F" w14:textId="49E678BB" w:rsidR="00E33B7F" w:rsidRPr="00E33B7F" w:rsidRDefault="00E33B7F" w:rsidP="00E33B7F">
      <w:pPr>
        <w:pStyle w:val="corpsdedcision"/>
        <w:numPr>
          <w:ilvl w:val="0"/>
          <w:numId w:val="0"/>
        </w:numPr>
        <w:rPr>
          <w:b/>
          <w:bCs/>
        </w:rPr>
      </w:pPr>
      <w:r w:rsidRPr="00E33B7F">
        <w:rPr>
          <w:b/>
          <w:bCs/>
        </w:rPr>
        <w:t>L’ANALYSE</w:t>
      </w:r>
    </w:p>
    <w:p w14:paraId="4CB35C70" w14:textId="53FBA57C" w:rsidR="002F27BE" w:rsidRPr="00F63541" w:rsidRDefault="002F27BE" w:rsidP="00E33B7F">
      <w:pPr>
        <w:pStyle w:val="corpsdedcision"/>
        <w:numPr>
          <w:ilvl w:val="0"/>
          <w:numId w:val="0"/>
        </w:numPr>
        <w:rPr>
          <w:b/>
          <w:bCs/>
        </w:rPr>
      </w:pPr>
      <w:r w:rsidRPr="00F63541">
        <w:rPr>
          <w:b/>
          <w:bCs/>
        </w:rPr>
        <w:t>Les suspensions imposées au travailleur constituent-elle</w:t>
      </w:r>
      <w:r w:rsidR="00BC0F8F" w:rsidRPr="00F63541">
        <w:rPr>
          <w:b/>
          <w:bCs/>
        </w:rPr>
        <w:t>s</w:t>
      </w:r>
      <w:r w:rsidRPr="00F63541">
        <w:rPr>
          <w:b/>
          <w:bCs/>
        </w:rPr>
        <w:t xml:space="preserve"> </w:t>
      </w:r>
      <w:r w:rsidR="00F63541" w:rsidRPr="00F63541">
        <w:rPr>
          <w:b/>
          <w:bCs/>
        </w:rPr>
        <w:t>des mesures discriminatoires</w:t>
      </w:r>
      <w:r w:rsidRPr="00F63541">
        <w:rPr>
          <w:b/>
          <w:bCs/>
        </w:rPr>
        <w:t xml:space="preserve"> ou de représailles ou de toute autre sanction imposée parce qu’il a été victime d’une lésion professionnelle ou à cause de l’exercice d’un droit prévu à la Loi</w:t>
      </w:r>
      <w:r w:rsidR="00A51998" w:rsidRPr="00F63541">
        <w:rPr>
          <w:b/>
          <w:bCs/>
        </w:rPr>
        <w:t xml:space="preserve"> ou bien si ces sanctions ont été servies pour une autre cause juste et suffisante</w:t>
      </w:r>
      <w:r w:rsidRPr="00F63541">
        <w:rPr>
          <w:b/>
          <w:bCs/>
        </w:rPr>
        <w:t>?</w:t>
      </w:r>
    </w:p>
    <w:p w14:paraId="0AF762F2" w14:textId="77777777" w:rsidR="00CB2992" w:rsidRDefault="00CB2992" w:rsidP="00CB2992">
      <w:pPr>
        <w:pStyle w:val="corpsdedcision"/>
      </w:pPr>
      <w:r>
        <w:t>L’article 32 de la Loi prévoit ce qui suit :</w:t>
      </w:r>
    </w:p>
    <w:p w14:paraId="4F9B90B7" w14:textId="77777777" w:rsidR="00CB2992" w:rsidRPr="003E4BB9" w:rsidRDefault="00CB2992" w:rsidP="00CB2992">
      <w:pPr>
        <w:pStyle w:val="articlesdelaLATMP"/>
      </w:pPr>
      <w:r w:rsidRPr="003E4BB9">
        <w:rPr>
          <w:b/>
        </w:rPr>
        <w:t>32.</w:t>
      </w:r>
      <w:r w:rsidRPr="003E4BB9">
        <w:t xml:space="preserve">  L'employeur ne peut congédier, suspendre ou déplacer un travailleur, exercer à son endroit des mesures discriminatoires ou de représailles ou lui imposer toute autre sanction parce qu'il a été victime d'une lésion professionnelle ou à cause de l'exercice d'un droit que lui confère la présente loi.</w:t>
      </w:r>
    </w:p>
    <w:p w14:paraId="1E0B9C2B" w14:textId="77777777" w:rsidR="00CB2992" w:rsidRPr="003E4BB9" w:rsidRDefault="00CB2992" w:rsidP="00CB2992">
      <w:pPr>
        <w:pStyle w:val="articlesdelaLATMP"/>
      </w:pPr>
    </w:p>
    <w:p w14:paraId="3E72CF60" w14:textId="77777777" w:rsidR="00CB2992" w:rsidRPr="003E4BB9" w:rsidRDefault="00CB2992" w:rsidP="00F63541">
      <w:pPr>
        <w:pStyle w:val="articlesdelaLATMP"/>
        <w:spacing w:after="360"/>
      </w:pPr>
      <w:r w:rsidRPr="003E4BB9">
        <w:t>Le travailleur qui croit avoir été l'objet d'une sanction ou d'une mesure visée dans le premier alinéa peut, à son choix, recourir à la procédure de griefs prévue par la convention collective qui lui est applicable ou soumettre une plainte à la Commission conformément à l'article 253.</w:t>
      </w:r>
    </w:p>
    <w:p w14:paraId="06CD5EAA" w14:textId="4DE673C2" w:rsidR="00950F0B" w:rsidRDefault="00950F0B" w:rsidP="00950F0B">
      <w:pPr>
        <w:pStyle w:val="corpsdedcision"/>
        <w:tabs>
          <w:tab w:val="clear" w:pos="360"/>
          <w:tab w:val="num" w:pos="720"/>
        </w:tabs>
      </w:pPr>
      <w:r>
        <w:t>Il est admis que les plaintes ont été déposées conformément aux exigences de l’article 253</w:t>
      </w:r>
      <w:r w:rsidR="003E4BB9">
        <w:t>,</w:t>
      </w:r>
      <w:r>
        <w:t xml:space="preserve"> soit par écrit et dans les délais opportuns. </w:t>
      </w:r>
    </w:p>
    <w:p w14:paraId="204D55FC" w14:textId="4FFC527F" w:rsidR="00684074" w:rsidRDefault="000D1F20" w:rsidP="00684074">
      <w:pPr>
        <w:pStyle w:val="corpsdedcision"/>
      </w:pPr>
      <w:r>
        <w:t xml:space="preserve">Par ailleurs, </w:t>
      </w:r>
      <w:r w:rsidR="00BC0F8F">
        <w:t>il est prévu à</w:t>
      </w:r>
      <w:r>
        <w:t xml:space="preserve"> l</w:t>
      </w:r>
      <w:r w:rsidR="00684074">
        <w:t xml:space="preserve">’article 255 de la Loi </w:t>
      </w:r>
      <w:r w:rsidR="00BC0F8F">
        <w:t xml:space="preserve">que </w:t>
      </w:r>
      <w:r>
        <w:t xml:space="preserve">le travailleur bénéficie </w:t>
      </w:r>
      <w:r w:rsidR="00566E8B">
        <w:t>d’une présomption</w:t>
      </w:r>
      <w:r w:rsidR="00684074">
        <w:t xml:space="preserve"> en </w:t>
      </w:r>
      <w:r>
        <w:t xml:space="preserve">sa </w:t>
      </w:r>
      <w:r w:rsidR="00684074">
        <w:t>faveur</w:t>
      </w:r>
      <w:r w:rsidR="00566E8B">
        <w:t xml:space="preserve"> dans les circonstances suivantes :</w:t>
      </w:r>
    </w:p>
    <w:p w14:paraId="51E87013" w14:textId="77777777" w:rsidR="00684074" w:rsidRPr="003E4BB9" w:rsidRDefault="00684074" w:rsidP="00684074">
      <w:pPr>
        <w:pStyle w:val="articlesdelaLATMP"/>
      </w:pPr>
      <w:r w:rsidRPr="003E4BB9">
        <w:rPr>
          <w:b/>
        </w:rPr>
        <w:t>255.</w:t>
      </w:r>
      <w:r w:rsidRPr="003E4BB9">
        <w:t xml:space="preserve">  S'il est établi à la satisfaction de la Commission que le travailleur a été l'objet d'une sanction ou d'une mesure visée dans l'article 32 dans les six mois de la date où il a été victime d'une lésion professionnelle ou de la date où il a exercé un droit </w:t>
      </w:r>
      <w:bookmarkStart w:id="13" w:name="_Hlk196843284"/>
      <w:r w:rsidRPr="003E4BB9">
        <w:t>que lui confère la présente loi</w:t>
      </w:r>
      <w:bookmarkEnd w:id="13"/>
      <w:r w:rsidRPr="003E4BB9">
        <w:t>, il y a présomption en faveur du travailleur que la sanction lui a été imposée ou que la mesure a été prise contre lui parce qu'il a été victime d'une lésion professionnelle ou à cause de l'exercice de ce droit.</w:t>
      </w:r>
    </w:p>
    <w:p w14:paraId="5D206656" w14:textId="77777777" w:rsidR="00684074" w:rsidRPr="003E4BB9" w:rsidRDefault="00684074" w:rsidP="00684074">
      <w:pPr>
        <w:pStyle w:val="articlesdelaLATMP"/>
      </w:pPr>
    </w:p>
    <w:p w14:paraId="3F02DE7D" w14:textId="77777777" w:rsidR="00684074" w:rsidRPr="003E4BB9" w:rsidRDefault="00684074" w:rsidP="003E4BB9">
      <w:pPr>
        <w:pStyle w:val="articlesdelaLATMP"/>
        <w:spacing w:after="360"/>
        <w:rPr>
          <w:sz w:val="16"/>
          <w:szCs w:val="16"/>
        </w:rPr>
      </w:pPr>
      <w:r w:rsidRPr="003E4BB9">
        <w:t xml:space="preserve">Dans ce cas, il incombe à l'employeur </w:t>
      </w:r>
      <w:bookmarkStart w:id="14" w:name="_Hlk196855997"/>
      <w:r w:rsidRPr="003E4BB9">
        <w:t>de prouver qu'il a pris cette sanction ou cette mesure à l'égard du travailleur pour une autre cause juste et suffisante.</w:t>
      </w:r>
    </w:p>
    <w:bookmarkEnd w:id="14"/>
    <w:p w14:paraId="7467BF86" w14:textId="6960D1E2" w:rsidR="00684074" w:rsidRDefault="007A753E" w:rsidP="00684074">
      <w:pPr>
        <w:pStyle w:val="corpsdedcision"/>
      </w:pPr>
      <w:r>
        <w:t xml:space="preserve">Le travailleur doit faire la preuve des </w:t>
      </w:r>
      <w:r w:rsidR="003E4BB9">
        <w:t>deux éléments exigés</w:t>
      </w:r>
      <w:r>
        <w:t xml:space="preserve"> par l’article 255 pour</w:t>
      </w:r>
      <w:r w:rsidR="00684074">
        <w:t xml:space="preserve"> bénéficier de cette présomption, </w:t>
      </w:r>
      <w:r>
        <w:t>soit :</w:t>
      </w:r>
    </w:p>
    <w:p w14:paraId="4B2B7269" w14:textId="6125C2B3" w:rsidR="00684074" w:rsidRDefault="003E4BB9" w:rsidP="00684074">
      <w:pPr>
        <w:pStyle w:val="corpsdedcision"/>
        <w:numPr>
          <w:ilvl w:val="0"/>
          <w:numId w:val="15"/>
        </w:numPr>
        <w:tabs>
          <w:tab w:val="clear" w:pos="360"/>
          <w:tab w:val="clear" w:pos="720"/>
          <w:tab w:val="left" w:pos="1134"/>
        </w:tabs>
        <w:ind w:left="1134" w:hanging="425"/>
      </w:pPr>
      <w:r>
        <w:t>qu’il</w:t>
      </w:r>
      <w:r w:rsidR="007A753E">
        <w:t xml:space="preserve"> a subi </w:t>
      </w:r>
      <w:r w:rsidR="00684074">
        <w:t>une sanction ou d’une mesure visée dans l’article 32 de la Loi;</w:t>
      </w:r>
    </w:p>
    <w:p w14:paraId="5CD1145D" w14:textId="45D5CC95" w:rsidR="00684074" w:rsidRPr="007A753E" w:rsidRDefault="003E4BB9" w:rsidP="00684074">
      <w:pPr>
        <w:pStyle w:val="corpsdedcision"/>
        <w:numPr>
          <w:ilvl w:val="0"/>
          <w:numId w:val="15"/>
        </w:numPr>
        <w:tabs>
          <w:tab w:val="clear" w:pos="360"/>
          <w:tab w:val="clear" w:pos="720"/>
          <w:tab w:val="left" w:pos="1134"/>
        </w:tabs>
        <w:ind w:left="1134" w:hanging="425"/>
      </w:pPr>
      <w:r>
        <w:t>que</w:t>
      </w:r>
      <w:r w:rsidR="00684074" w:rsidRPr="007A753E">
        <w:t xml:space="preserve"> cette sanction ou mesure survien</w:t>
      </w:r>
      <w:r w:rsidR="007A753E" w:rsidRPr="007A753E">
        <w:t>t</w:t>
      </w:r>
      <w:r w:rsidR="00684074" w:rsidRPr="007A753E">
        <w:t xml:space="preserve"> dans les six mois de la date de sa lésion professionnelle ou de l’exercice d’un droit prévu à la Loi.</w:t>
      </w:r>
    </w:p>
    <w:p w14:paraId="42A931FC" w14:textId="44740508" w:rsidR="007A753E" w:rsidRPr="007A753E" w:rsidRDefault="007A753E" w:rsidP="007A753E">
      <w:pPr>
        <w:pStyle w:val="corpsdedcision"/>
        <w:tabs>
          <w:tab w:val="clear" w:pos="360"/>
        </w:tabs>
      </w:pPr>
      <w:r w:rsidRPr="007A753E">
        <w:t>Voyons ce qu’il en est dans le cas qui nous occupe</w:t>
      </w:r>
      <w:r>
        <w:t>.</w:t>
      </w:r>
    </w:p>
    <w:p w14:paraId="6BE0491E" w14:textId="3061BF5A" w:rsidR="004C2906" w:rsidRDefault="004C2906" w:rsidP="001B7249">
      <w:pPr>
        <w:pStyle w:val="corpsdedcision"/>
      </w:pPr>
      <w:r>
        <w:t>Les parties rapportent les mêmes faits qui sont les suivants :</w:t>
      </w:r>
    </w:p>
    <w:p w14:paraId="0016BE0A" w14:textId="4BBA38B6" w:rsidR="004C2906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567" w:firstLine="142"/>
      </w:pPr>
      <w:r>
        <w:t>l</w:t>
      </w:r>
      <w:r w:rsidR="004C2906">
        <w:t>e travailleur a subi une lésion professionnelle le 18</w:t>
      </w:r>
      <w:r>
        <w:t> </w:t>
      </w:r>
      <w:r w:rsidR="004C2906">
        <w:t>janvier</w:t>
      </w:r>
      <w:r>
        <w:t> </w:t>
      </w:r>
      <w:r w:rsidR="004C2906">
        <w:t>2021</w:t>
      </w:r>
      <w:r w:rsidR="00402F2C">
        <w:t>;</w:t>
      </w:r>
    </w:p>
    <w:p w14:paraId="2C9DD2CA" w14:textId="26D59934" w:rsidR="00402F2C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i</w:t>
      </w:r>
      <w:r w:rsidR="004C2906">
        <w:t xml:space="preserve">l s’est absenté </w:t>
      </w:r>
      <w:r w:rsidR="00402F2C">
        <w:t xml:space="preserve">du travail </w:t>
      </w:r>
      <w:r w:rsidR="004C2906">
        <w:t xml:space="preserve">pendant un certain </w:t>
      </w:r>
      <w:r w:rsidR="00057D1F">
        <w:t xml:space="preserve">temps </w:t>
      </w:r>
      <w:r w:rsidR="004C2906">
        <w:t xml:space="preserve">en raison de cette lésion et est revenu en assignation temporaire </w:t>
      </w:r>
      <w:r w:rsidR="00057D1F">
        <w:t>à la fin de janvier</w:t>
      </w:r>
      <w:r>
        <w:t> </w:t>
      </w:r>
      <w:r w:rsidR="00057D1F">
        <w:t>2021</w:t>
      </w:r>
      <w:r w:rsidR="00604E9D">
        <w:t>;</w:t>
      </w:r>
    </w:p>
    <w:p w14:paraId="0CC9DCB6" w14:textId="63815AEE" w:rsidR="00402F2C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402F2C">
        <w:t>e 31 janvier 2021</w:t>
      </w:r>
      <w:r w:rsidR="00604E9D">
        <w:t>,</w:t>
      </w:r>
      <w:r w:rsidR="00402F2C">
        <w:t xml:space="preserve"> </w:t>
      </w:r>
      <w:r w:rsidR="00402F2C" w:rsidRPr="000847CD">
        <w:t xml:space="preserve">le </w:t>
      </w:r>
      <w:r w:rsidR="00AB5709" w:rsidRPr="000847CD">
        <w:t xml:space="preserve">docteur </w:t>
      </w:r>
      <w:r w:rsidR="000847CD" w:rsidRPr="000847CD">
        <w:t xml:space="preserve">Roshan Andrew </w:t>
      </w:r>
      <w:r w:rsidR="00AB5709" w:rsidRPr="000847CD">
        <w:t>Doss</w:t>
      </w:r>
      <w:r w:rsidR="000300E0">
        <w:t>,</w:t>
      </w:r>
      <w:r w:rsidR="00057D1F" w:rsidRPr="00642CC2">
        <w:t xml:space="preserve"> </w:t>
      </w:r>
      <w:r w:rsidR="00057D1F">
        <w:t>professionnel de la santé qui a charge du travailleur</w:t>
      </w:r>
      <w:r>
        <w:t>,</w:t>
      </w:r>
      <w:r w:rsidR="00057D1F">
        <w:t xml:space="preserve"> </w:t>
      </w:r>
      <w:r w:rsidR="00402F2C">
        <w:t xml:space="preserve">autorise </w:t>
      </w:r>
      <w:r w:rsidR="00AB5709">
        <w:t xml:space="preserve">le travailleur à exécuter </w:t>
      </w:r>
      <w:r w:rsidR="00402F2C">
        <w:t>certaines tâches d’assignation temporaire proposées par l’employeur</w:t>
      </w:r>
      <w:r w:rsidR="00604E9D">
        <w:t>;</w:t>
      </w:r>
    </w:p>
    <w:p w14:paraId="74864616" w14:textId="198CFA1E" w:rsidR="00AB5709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à</w:t>
      </w:r>
      <w:r w:rsidR="00AB5709">
        <w:t xml:space="preserve"> cette date, </w:t>
      </w:r>
      <w:r w:rsidR="007A753E">
        <w:t xml:space="preserve">la tâche </w:t>
      </w:r>
      <w:r w:rsidR="00AB5709">
        <w:t>de déchirer des étiquettes</w:t>
      </w:r>
      <w:r w:rsidR="007A753E">
        <w:t>, soit celle qui est identifiée comme la « tâche n</w:t>
      </w:r>
      <w:r w:rsidR="00566E8B">
        <w:t>uméro</w:t>
      </w:r>
      <w:r w:rsidR="007A753E">
        <w:t xml:space="preserve"> 11 » ne fait pas partie de celles proposées </w:t>
      </w:r>
      <w:r w:rsidR="00AB5709">
        <w:t>au docteur Doss;</w:t>
      </w:r>
    </w:p>
    <w:p w14:paraId="482FD17E" w14:textId="2836A67B" w:rsidR="007A753E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7A753E">
        <w:t xml:space="preserve">e docteur </w:t>
      </w:r>
      <w:r w:rsidR="001F7AB6">
        <w:t xml:space="preserve">Doss </w:t>
      </w:r>
      <w:r w:rsidR="007A753E">
        <w:t>n’a pas eu l’opportunité de donner son avis sur cette tâche</w:t>
      </w:r>
      <w:r w:rsidR="001F7AB6">
        <w:t xml:space="preserve"> à cette occasion;</w:t>
      </w:r>
    </w:p>
    <w:p w14:paraId="757F6DC2" w14:textId="70CE9CAB" w:rsidR="00057D1F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057D1F">
        <w:t>e 16 février 2021, la contrema</w:t>
      </w:r>
      <w:r w:rsidR="0026579C">
        <w:t>î</w:t>
      </w:r>
      <w:r w:rsidR="00057D1F">
        <w:t xml:space="preserve">tresse du travailleur lui demande de s’acquitter de </w:t>
      </w:r>
      <w:r w:rsidR="007A753E">
        <w:t>la</w:t>
      </w:r>
      <w:r w:rsidR="00057D1F">
        <w:t xml:space="preserve"> tâche</w:t>
      </w:r>
      <w:r w:rsidR="007A753E">
        <w:t xml:space="preserve"> n</w:t>
      </w:r>
      <w:r w:rsidR="00566E8B">
        <w:t>uméro</w:t>
      </w:r>
      <w:r w:rsidR="007A753E">
        <w:t xml:space="preserve"> 11</w:t>
      </w:r>
      <w:r w:rsidR="00057D1F">
        <w:t>;</w:t>
      </w:r>
    </w:p>
    <w:p w14:paraId="103E9533" w14:textId="112FEEF2" w:rsidR="00057D1F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057D1F">
        <w:t>e travailleur refuse de la faire parce qu’elle n’a pas été autorisée par le docteur Doss</w:t>
      </w:r>
      <w:r>
        <w:t>,</w:t>
      </w:r>
      <w:r w:rsidR="00057D1F">
        <w:t xml:space="preserve"> et ce</w:t>
      </w:r>
      <w:r>
        <w:t>,</w:t>
      </w:r>
      <w:r w:rsidR="00057D1F">
        <w:t xml:space="preserve"> même </w:t>
      </w:r>
      <w:r w:rsidR="007A753E">
        <w:t>s’il</w:t>
      </w:r>
      <w:r w:rsidR="00057D1F">
        <w:t xml:space="preserve"> avait déjà </w:t>
      </w:r>
      <w:r w:rsidR="000D1F20">
        <w:t>accepté de l’</w:t>
      </w:r>
      <w:r w:rsidR="007A753E">
        <w:t>exécut</w:t>
      </w:r>
      <w:r w:rsidR="00625906">
        <w:t>er</w:t>
      </w:r>
      <w:r w:rsidR="00057D1F">
        <w:t xml:space="preserve"> quelques jours auparavant;</w:t>
      </w:r>
    </w:p>
    <w:p w14:paraId="58D4BC67" w14:textId="0750C562" w:rsidR="00057D1F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057D1F">
        <w:t xml:space="preserve">e travailleur admet qu’il est en mesure de faire cette tâche et qu’elle ne contrevient pas à ses limitations </w:t>
      </w:r>
      <w:r w:rsidR="00604E9D">
        <w:t>fonctionnelles, mais</w:t>
      </w:r>
      <w:r w:rsidR="00057D1F">
        <w:t xml:space="preserve"> refuse </w:t>
      </w:r>
      <w:r w:rsidR="000D1F20">
        <w:t>tout de même de la faire</w:t>
      </w:r>
      <w:r>
        <w:t>;</w:t>
      </w:r>
    </w:p>
    <w:p w14:paraId="200E4EF8" w14:textId="676A3F28" w:rsidR="00604E9D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604E9D">
        <w:t>e travailleur affirme que la tâche ne lui prend qu’une heure ou deux et par la suite il n’a plus rien à faire de la journée;</w:t>
      </w:r>
    </w:p>
    <w:p w14:paraId="462F4359" w14:textId="05BF1DA2" w:rsidR="00D211D0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D211D0">
        <w:t>e travailleur demande qu’on lui assigne une autre tâche qui est autorisée par le docteur Doss, ce que refuse la contrema</w:t>
      </w:r>
      <w:r w:rsidR="0026579C">
        <w:t>î</w:t>
      </w:r>
      <w:r w:rsidR="00D211D0">
        <w:t>tresse;</w:t>
      </w:r>
    </w:p>
    <w:p w14:paraId="036BB305" w14:textId="3C7470E2" w:rsidR="00604E9D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c</w:t>
      </w:r>
      <w:r w:rsidR="000D1F20">
        <w:t>onsidérant que le refus du travailleur constitue de l’insubordination, l</w:t>
      </w:r>
      <w:r w:rsidR="00604E9D">
        <w:t>a contrema</w:t>
      </w:r>
      <w:r w:rsidR="0026579C">
        <w:t>î</w:t>
      </w:r>
      <w:r w:rsidR="00604E9D">
        <w:t>tresse impose au travailleur un avis disciplinaire et le suspend pour une journée;</w:t>
      </w:r>
    </w:p>
    <w:p w14:paraId="3D0893F7" w14:textId="4CBBB1CC" w:rsidR="000D1F20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567" w:firstLine="142"/>
      </w:pPr>
      <w:r>
        <w:t>l</w:t>
      </w:r>
      <w:r w:rsidR="00A524AD">
        <w:t>a même situation se produit le 11</w:t>
      </w:r>
      <w:r>
        <w:t> </w:t>
      </w:r>
      <w:r w:rsidR="00A524AD">
        <w:t>juillet</w:t>
      </w:r>
      <w:r>
        <w:t> </w:t>
      </w:r>
      <w:r w:rsidR="00A524AD">
        <w:t>2021</w:t>
      </w:r>
      <w:r>
        <w:t>;</w:t>
      </w:r>
    </w:p>
    <w:p w14:paraId="69E36D40" w14:textId="508D5A56" w:rsidR="00A524AD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0D1F20">
        <w:t>a</w:t>
      </w:r>
      <w:r w:rsidR="00A524AD">
        <w:t xml:space="preserve"> </w:t>
      </w:r>
      <w:r w:rsidR="001F7AB6">
        <w:t>contrema</w:t>
      </w:r>
      <w:r w:rsidR="0026579C">
        <w:t>î</w:t>
      </w:r>
      <w:r w:rsidR="001F7AB6">
        <w:t>tresse impose</w:t>
      </w:r>
      <w:r w:rsidR="00A524AD">
        <w:t xml:space="preserve"> </w:t>
      </w:r>
      <w:r w:rsidR="00566E8B">
        <w:t xml:space="preserve">alors </w:t>
      </w:r>
      <w:r w:rsidR="00A524AD">
        <w:t xml:space="preserve">un second avis disciplinaire au travailleur et le </w:t>
      </w:r>
      <w:r w:rsidR="00A524AD" w:rsidRPr="00B2631B">
        <w:t xml:space="preserve">suspend </w:t>
      </w:r>
      <w:r w:rsidR="00B2631B" w:rsidRPr="00B2631B">
        <w:t>pour trois</w:t>
      </w:r>
      <w:r w:rsidR="00A524AD" w:rsidRPr="00B2631B">
        <w:t xml:space="preserve"> jours</w:t>
      </w:r>
      <w:r>
        <w:t>;</w:t>
      </w:r>
    </w:p>
    <w:p w14:paraId="56866276" w14:textId="23EBE57B" w:rsidR="00A524AD" w:rsidRDefault="003E4BB9" w:rsidP="003E4BB9">
      <w:pPr>
        <w:pStyle w:val="corpsdedcision"/>
        <w:numPr>
          <w:ilvl w:val="0"/>
          <w:numId w:val="14"/>
        </w:numPr>
        <w:tabs>
          <w:tab w:val="clear" w:pos="720"/>
        </w:tabs>
        <w:spacing w:line="240" w:lineRule="atLeast"/>
        <w:ind w:left="1418" w:hanging="709"/>
      </w:pPr>
      <w:r>
        <w:t>l</w:t>
      </w:r>
      <w:r w:rsidR="00A524AD">
        <w:t>e travailleur dépose deux plaintes en vertu de l’article 32 de la Loi, en raison de l’imposition de ces sanctions.</w:t>
      </w:r>
    </w:p>
    <w:p w14:paraId="145CE96B" w14:textId="16644CA3" w:rsidR="00942FEC" w:rsidRPr="00942FEC" w:rsidRDefault="00942FEC" w:rsidP="002F03F2">
      <w:pPr>
        <w:pStyle w:val="corpsdedcision"/>
        <w:tabs>
          <w:tab w:val="clear" w:pos="360"/>
          <w:tab w:val="num" w:pos="720"/>
        </w:tabs>
      </w:pPr>
      <w:r>
        <w:t>L</w:t>
      </w:r>
      <w:r w:rsidR="002F03F2">
        <w:t>es</w:t>
      </w:r>
      <w:r>
        <w:t xml:space="preserve"> sanction</w:t>
      </w:r>
      <w:r w:rsidR="002F03F2">
        <w:t>s</w:t>
      </w:r>
      <w:r>
        <w:t xml:space="preserve"> disciplinaire</w:t>
      </w:r>
      <w:r w:rsidR="002F03F2">
        <w:t>s</w:t>
      </w:r>
      <w:r>
        <w:t xml:space="preserve"> ayant eu lieu le 16 février </w:t>
      </w:r>
      <w:r w:rsidR="002F03F2">
        <w:t>et le 11</w:t>
      </w:r>
      <w:r w:rsidR="001607D1">
        <w:t> </w:t>
      </w:r>
      <w:r w:rsidR="002F03F2">
        <w:t>juillet</w:t>
      </w:r>
      <w:r w:rsidR="001607D1">
        <w:t> </w:t>
      </w:r>
      <w:r>
        <w:t>2021</w:t>
      </w:r>
      <w:r w:rsidR="00B2631B">
        <w:t xml:space="preserve"> </w:t>
      </w:r>
      <w:r w:rsidR="002F03F2">
        <w:t>ont</w:t>
      </w:r>
      <w:r>
        <w:t xml:space="preserve"> clairement été imposée</w:t>
      </w:r>
      <w:r w:rsidR="00625906">
        <w:t>s</w:t>
      </w:r>
      <w:r>
        <w:t xml:space="preserve"> </w:t>
      </w:r>
      <w:r w:rsidRPr="007A753E">
        <w:rPr>
          <w:szCs w:val="24"/>
        </w:rPr>
        <w:t xml:space="preserve">dans les six mois de la date </w:t>
      </w:r>
      <w:r>
        <w:rPr>
          <w:szCs w:val="24"/>
        </w:rPr>
        <w:t>à laquelle est survenue la lésion professionnelle du 18</w:t>
      </w:r>
      <w:r w:rsidR="001607D1">
        <w:rPr>
          <w:szCs w:val="24"/>
        </w:rPr>
        <w:t> </w:t>
      </w:r>
      <w:r>
        <w:rPr>
          <w:szCs w:val="24"/>
        </w:rPr>
        <w:t>janvier</w:t>
      </w:r>
      <w:r w:rsidR="001607D1">
        <w:rPr>
          <w:szCs w:val="24"/>
        </w:rPr>
        <w:t> </w:t>
      </w:r>
      <w:r>
        <w:rPr>
          <w:szCs w:val="24"/>
        </w:rPr>
        <w:t xml:space="preserve">2021. </w:t>
      </w:r>
      <w:r w:rsidR="002F03F2">
        <w:rPr>
          <w:szCs w:val="24"/>
        </w:rPr>
        <w:t>Les deux éléments constitutifs de la présomption de l’article 255 étant présents</w:t>
      </w:r>
      <w:r w:rsidR="00625906">
        <w:rPr>
          <w:szCs w:val="24"/>
        </w:rPr>
        <w:t>,</w:t>
      </w:r>
      <w:r w:rsidR="002F03F2">
        <w:t xml:space="preserve"> le travailleur peut en bénéficier.</w:t>
      </w:r>
    </w:p>
    <w:p w14:paraId="64D75248" w14:textId="08144A44" w:rsidR="00942FEC" w:rsidRPr="001F7AB6" w:rsidRDefault="00942FEC" w:rsidP="00942FEC">
      <w:pPr>
        <w:pStyle w:val="corpsdedcision"/>
        <w:tabs>
          <w:tab w:val="clear" w:pos="360"/>
          <w:tab w:val="num" w:pos="720"/>
        </w:tabs>
      </w:pPr>
      <w:r w:rsidRPr="00942FEC">
        <w:t xml:space="preserve">L’employeur </w:t>
      </w:r>
      <w:r>
        <w:t xml:space="preserve">peut renverser cette présomption en démontrant </w:t>
      </w:r>
      <w:r w:rsidRPr="007A753E">
        <w:t>qu'il a pris ce</w:t>
      </w:r>
      <w:r w:rsidR="001F7AB6">
        <w:t>s</w:t>
      </w:r>
      <w:r w:rsidRPr="007A753E">
        <w:t xml:space="preserve"> sanction</w:t>
      </w:r>
      <w:r w:rsidR="001F7AB6">
        <w:t>s</w:t>
      </w:r>
      <w:r w:rsidRPr="007A753E">
        <w:t xml:space="preserve"> ou ce</w:t>
      </w:r>
      <w:r w:rsidR="001F7AB6">
        <w:t>s</w:t>
      </w:r>
      <w:r w:rsidRPr="007A753E">
        <w:t xml:space="preserve"> mesure</w:t>
      </w:r>
      <w:r w:rsidR="001F7AB6">
        <w:t>s</w:t>
      </w:r>
      <w:r w:rsidRPr="007A753E">
        <w:t xml:space="preserve"> à l'égard du travailleur pour une autre cause juste et suffisante</w:t>
      </w:r>
      <w:r w:rsidR="002F03F2">
        <w:t xml:space="preserve"> et non en raison de la survenance de la lésion professionnell</w:t>
      </w:r>
      <w:r w:rsidR="001F7AB6">
        <w:t>e ou de l’exercice d’un droit</w:t>
      </w:r>
      <w:r w:rsidR="001F7AB6" w:rsidRPr="001F7AB6">
        <w:rPr>
          <w:szCs w:val="24"/>
        </w:rPr>
        <w:t xml:space="preserve"> </w:t>
      </w:r>
      <w:r w:rsidR="001F7AB6" w:rsidRPr="007A753E">
        <w:rPr>
          <w:szCs w:val="24"/>
        </w:rPr>
        <w:t xml:space="preserve">que lui confère la </w:t>
      </w:r>
      <w:r w:rsidR="001F7AB6">
        <w:rPr>
          <w:szCs w:val="24"/>
        </w:rPr>
        <w:t>Loi.</w:t>
      </w:r>
    </w:p>
    <w:p w14:paraId="6267B1E3" w14:textId="12C401C3" w:rsidR="001F7AB6" w:rsidRPr="00E768DF" w:rsidRDefault="001F7AB6" w:rsidP="00942FEC">
      <w:pPr>
        <w:pStyle w:val="corpsdedcision"/>
        <w:tabs>
          <w:tab w:val="clear" w:pos="360"/>
          <w:tab w:val="num" w:pos="720"/>
        </w:tabs>
      </w:pPr>
      <w:r>
        <w:rPr>
          <w:szCs w:val="24"/>
        </w:rPr>
        <w:t>L’employeur plaide que le travailleur n’avait pas le droit de refuser une tâche que lui assigne sa contrema</w:t>
      </w:r>
      <w:r w:rsidR="0026579C">
        <w:rPr>
          <w:szCs w:val="24"/>
        </w:rPr>
        <w:t>î</w:t>
      </w:r>
      <w:r>
        <w:rPr>
          <w:szCs w:val="24"/>
        </w:rPr>
        <w:t xml:space="preserve">tresse. Il considère que ses refus répétés d’exécuter les tâches qui lui sont demandées constituent de l’insubordination à son égard. Dès lors </w:t>
      </w:r>
      <w:r w:rsidR="00E768DF">
        <w:rPr>
          <w:szCs w:val="24"/>
        </w:rPr>
        <w:t>l’imposition de mesures disciplinaires est justifiée.</w:t>
      </w:r>
      <w:r>
        <w:rPr>
          <w:szCs w:val="24"/>
        </w:rPr>
        <w:t xml:space="preserve"> </w:t>
      </w:r>
    </w:p>
    <w:p w14:paraId="03DCB0BB" w14:textId="32ABE2AD" w:rsidR="00E768DF" w:rsidRPr="00E768DF" w:rsidRDefault="00E768DF" w:rsidP="00942FEC">
      <w:pPr>
        <w:pStyle w:val="corpsdedcision"/>
        <w:tabs>
          <w:tab w:val="clear" w:pos="360"/>
          <w:tab w:val="num" w:pos="720"/>
        </w:tabs>
      </w:pPr>
      <w:r>
        <w:rPr>
          <w:szCs w:val="24"/>
        </w:rPr>
        <w:t xml:space="preserve">La question </w:t>
      </w:r>
      <w:r w:rsidR="00566E8B">
        <w:rPr>
          <w:szCs w:val="24"/>
        </w:rPr>
        <w:t>qui</w:t>
      </w:r>
      <w:r>
        <w:rPr>
          <w:szCs w:val="24"/>
        </w:rPr>
        <w:t xml:space="preserve"> se pose alors, est </w:t>
      </w:r>
      <w:r w:rsidR="00E775E8">
        <w:rPr>
          <w:szCs w:val="24"/>
        </w:rPr>
        <w:t>de déterminer</w:t>
      </w:r>
      <w:r>
        <w:rPr>
          <w:szCs w:val="24"/>
        </w:rPr>
        <w:t xml:space="preserve"> si le travailleur était </w:t>
      </w:r>
      <w:r w:rsidR="00182D5C">
        <w:rPr>
          <w:szCs w:val="24"/>
        </w:rPr>
        <w:t>justifié, les</w:t>
      </w:r>
      <w:r>
        <w:rPr>
          <w:szCs w:val="24"/>
        </w:rPr>
        <w:t xml:space="preserve"> 16</w:t>
      </w:r>
      <w:r w:rsidR="001607D1">
        <w:rPr>
          <w:szCs w:val="24"/>
        </w:rPr>
        <w:t> </w:t>
      </w:r>
      <w:r>
        <w:rPr>
          <w:szCs w:val="24"/>
        </w:rPr>
        <w:t>février et 11</w:t>
      </w:r>
      <w:r w:rsidR="001607D1">
        <w:rPr>
          <w:szCs w:val="24"/>
        </w:rPr>
        <w:t> </w:t>
      </w:r>
      <w:r>
        <w:rPr>
          <w:szCs w:val="24"/>
        </w:rPr>
        <w:t>juillet</w:t>
      </w:r>
      <w:r w:rsidR="001607D1">
        <w:rPr>
          <w:szCs w:val="24"/>
        </w:rPr>
        <w:t> </w:t>
      </w:r>
      <w:r>
        <w:rPr>
          <w:szCs w:val="24"/>
        </w:rPr>
        <w:t>2021, de refuser d’accomplir la « tâche n</w:t>
      </w:r>
      <w:r w:rsidR="00566E8B">
        <w:rPr>
          <w:szCs w:val="24"/>
        </w:rPr>
        <w:t>uméro</w:t>
      </w:r>
      <w:r>
        <w:rPr>
          <w:szCs w:val="24"/>
        </w:rPr>
        <w:t xml:space="preserve"> 11 » qui n’a pas été évaluée </w:t>
      </w:r>
      <w:r w:rsidR="00E775E8">
        <w:rPr>
          <w:szCs w:val="24"/>
        </w:rPr>
        <w:t xml:space="preserve">ni autorisée </w:t>
      </w:r>
      <w:r>
        <w:rPr>
          <w:szCs w:val="24"/>
        </w:rPr>
        <w:t xml:space="preserve">par le docteur Doss, </w:t>
      </w:r>
      <w:r w:rsidR="00E775E8">
        <w:rPr>
          <w:szCs w:val="24"/>
        </w:rPr>
        <w:t>lors de</w:t>
      </w:r>
      <w:r>
        <w:rPr>
          <w:szCs w:val="24"/>
        </w:rPr>
        <w:t xml:space="preserve"> l’autorisation </w:t>
      </w:r>
      <w:r w:rsidR="00E775E8">
        <w:rPr>
          <w:szCs w:val="24"/>
        </w:rPr>
        <w:t>de son</w:t>
      </w:r>
      <w:r>
        <w:rPr>
          <w:szCs w:val="24"/>
        </w:rPr>
        <w:t xml:space="preserve"> assignation temporaire.</w:t>
      </w:r>
    </w:p>
    <w:p w14:paraId="741FC031" w14:textId="513F39EF" w:rsidR="00182D5C" w:rsidRDefault="00E768DF" w:rsidP="00942FEC">
      <w:pPr>
        <w:pStyle w:val="corpsdedcision"/>
        <w:tabs>
          <w:tab w:val="clear" w:pos="360"/>
          <w:tab w:val="num" w:pos="720"/>
        </w:tabs>
      </w:pPr>
      <w:r>
        <w:t>La contrema</w:t>
      </w:r>
      <w:r w:rsidR="0026579C">
        <w:t>î</w:t>
      </w:r>
      <w:r>
        <w:t xml:space="preserve">tresse </w:t>
      </w:r>
      <w:r w:rsidR="00182D5C">
        <w:t xml:space="preserve">qui a suspendu le travailleur, </w:t>
      </w:r>
      <w:r>
        <w:t>prétend que les t</w:t>
      </w:r>
      <w:r w:rsidR="00182D5C">
        <w:t>â</w:t>
      </w:r>
      <w:r>
        <w:t xml:space="preserve">ches proposées </w:t>
      </w:r>
      <w:r w:rsidR="00B2631B">
        <w:t xml:space="preserve">par l’employeur </w:t>
      </w:r>
      <w:r w:rsidRPr="00B2631B">
        <w:t>au</w:t>
      </w:r>
      <w:r>
        <w:t xml:space="preserve"> professionnel de la santé qui a </w:t>
      </w:r>
      <w:r w:rsidR="00182D5C">
        <w:t xml:space="preserve">charge, </w:t>
      </w:r>
      <w:r w:rsidR="005F3FD7">
        <w:t xml:space="preserve">ne </w:t>
      </w:r>
      <w:r>
        <w:t xml:space="preserve">le sont qu’à titre indicatif </w:t>
      </w:r>
      <w:r w:rsidR="005F3FD7">
        <w:t xml:space="preserve">afin de </w:t>
      </w:r>
      <w:r>
        <w:t>lui donner une idée</w:t>
      </w:r>
      <w:r w:rsidR="00182D5C">
        <w:t xml:space="preserve"> du travail qui peut être requis des travailleurs en assignation temporaire.</w:t>
      </w:r>
      <w:r w:rsidR="005F3FD7">
        <w:t xml:space="preserve"> Que ce ne sont que des idées.</w:t>
      </w:r>
    </w:p>
    <w:p w14:paraId="4702FB04" w14:textId="77777777" w:rsidR="00981458" w:rsidRDefault="00182D5C" w:rsidP="00981458">
      <w:pPr>
        <w:pStyle w:val="corpsdedcision"/>
        <w:tabs>
          <w:tab w:val="clear" w:pos="360"/>
          <w:tab w:val="num" w:pos="720"/>
        </w:tabs>
      </w:pPr>
      <w:r>
        <w:t xml:space="preserve">Elle </w:t>
      </w:r>
      <w:r w:rsidR="005F3FD7">
        <w:t xml:space="preserve">estime </w:t>
      </w:r>
      <w:r>
        <w:t xml:space="preserve">que c’est un droit de gérance de décider </w:t>
      </w:r>
      <w:r w:rsidR="005F3FD7">
        <w:t xml:space="preserve">par elle-même </w:t>
      </w:r>
      <w:r>
        <w:t xml:space="preserve">de ce qui peut être </w:t>
      </w:r>
      <w:r w:rsidR="005F3FD7">
        <w:t xml:space="preserve">requis des travailleurs en assignation temporaire. </w:t>
      </w:r>
    </w:p>
    <w:p w14:paraId="489525F7" w14:textId="4554CB0B" w:rsidR="00DE3EE8" w:rsidRDefault="005F3FD7" w:rsidP="0034217C">
      <w:pPr>
        <w:pStyle w:val="corpsdedcision"/>
        <w:tabs>
          <w:tab w:val="clear" w:pos="360"/>
          <w:tab w:val="num" w:pos="720"/>
        </w:tabs>
      </w:pPr>
      <w:r>
        <w:t xml:space="preserve">Or, </w:t>
      </w:r>
      <w:r w:rsidR="00981458">
        <w:t xml:space="preserve">contrairement </w:t>
      </w:r>
      <w:r w:rsidR="00E775E8">
        <w:t xml:space="preserve">aux prétentions </w:t>
      </w:r>
      <w:r w:rsidR="00344253">
        <w:t>de l’employeur</w:t>
      </w:r>
      <w:r w:rsidR="00981458">
        <w:t xml:space="preserve">, </w:t>
      </w:r>
      <w:r w:rsidR="00B2631B">
        <w:t xml:space="preserve">dans l’affaire </w:t>
      </w:r>
      <w:r w:rsidR="00B2631B" w:rsidRPr="00B2631B">
        <w:rPr>
          <w:i/>
          <w:iCs/>
        </w:rPr>
        <w:t>Supervac</w:t>
      </w:r>
      <w:r w:rsidR="00B2631B">
        <w:t xml:space="preserve">, </w:t>
      </w:r>
      <w:r w:rsidR="00E775E8">
        <w:t>l</w:t>
      </w:r>
      <w:r w:rsidR="009D4E82">
        <w:t>a Cour d’</w:t>
      </w:r>
      <w:r w:rsidR="00344253">
        <w:t>A</w:t>
      </w:r>
      <w:r w:rsidR="009D4E82">
        <w:t>ppel</w:t>
      </w:r>
      <w:r w:rsidR="009D4E82">
        <w:rPr>
          <w:rStyle w:val="Appelnotedebasdep"/>
        </w:rPr>
        <w:footnoteReference w:id="2"/>
      </w:r>
      <w:r w:rsidR="009D4E82">
        <w:t xml:space="preserve"> a déjà précisé que </w:t>
      </w:r>
      <w:r w:rsidR="00981458">
        <w:t xml:space="preserve">l’assignation temporaire </w:t>
      </w:r>
      <w:r w:rsidR="00DE3EE8">
        <w:t>est un droit du travailleur et non de l’employeur et elle l’exprime comme suit :</w:t>
      </w:r>
    </w:p>
    <w:p w14:paraId="16D53016" w14:textId="0C6C5968" w:rsidR="00DE3EE8" w:rsidRPr="001607D1" w:rsidRDefault="001607D1" w:rsidP="001607D1">
      <w:pPr>
        <w:pStyle w:val="citation"/>
        <w:spacing w:after="360"/>
        <w:rPr>
          <w:rStyle w:val="Citationintgre"/>
          <w:i w:val="0"/>
          <w:iCs/>
          <w:sz w:val="20"/>
          <w:szCs w:val="18"/>
        </w:rPr>
      </w:pPr>
      <w:r w:rsidRPr="00B2631B">
        <w:rPr>
          <w:rStyle w:val="Citationintgre"/>
          <w:i w:val="0"/>
          <w:iCs/>
          <w:sz w:val="20"/>
          <w:szCs w:val="18"/>
        </w:rPr>
        <w:t>[31]</w:t>
      </w:r>
      <w:r w:rsidRPr="00B2631B">
        <w:rPr>
          <w:rStyle w:val="Citationintgre"/>
          <w:i w:val="0"/>
          <w:iCs/>
          <w:sz w:val="20"/>
          <w:szCs w:val="18"/>
        </w:rPr>
        <w:tab/>
      </w:r>
      <w:r w:rsidR="00DE3EE8" w:rsidRPr="00B2631B">
        <w:rPr>
          <w:rStyle w:val="Citationintgre"/>
          <w:i w:val="0"/>
          <w:iCs/>
          <w:sz w:val="20"/>
          <w:szCs w:val="18"/>
        </w:rPr>
        <w:t>Ainsi, l’assignation temporaire découle du droit de l’accidenté à la réadaptation. Ce n’est pas</w:t>
      </w:r>
      <w:r w:rsidR="00DE3EE8" w:rsidRPr="001607D1">
        <w:rPr>
          <w:rStyle w:val="Citationintgre"/>
          <w:i w:val="0"/>
          <w:iCs/>
          <w:sz w:val="20"/>
          <w:szCs w:val="18"/>
        </w:rPr>
        <w:t xml:space="preserve"> un droit de l’employeur même s’il y trouve un intérêt économique, sans doute voulu pour l’inciter à favoriser cette mesure et à contribuer ainsi à la réadaptation de l’accidenté</w:t>
      </w:r>
      <w:r>
        <w:rPr>
          <w:rStyle w:val="Citationintgre"/>
          <w:i w:val="0"/>
          <w:iCs/>
          <w:sz w:val="20"/>
          <w:szCs w:val="18"/>
        </w:rPr>
        <w:t>.</w:t>
      </w:r>
    </w:p>
    <w:p w14:paraId="68CB9A5A" w14:textId="16AF56C9" w:rsidR="00852D18" w:rsidRDefault="005F3FD7" w:rsidP="00942FEC">
      <w:pPr>
        <w:pStyle w:val="corpsdedcision"/>
        <w:tabs>
          <w:tab w:val="clear" w:pos="360"/>
          <w:tab w:val="num" w:pos="720"/>
        </w:tabs>
      </w:pPr>
      <w:r>
        <w:t>L</w:t>
      </w:r>
      <w:r w:rsidR="00852D18">
        <w:t xml:space="preserve">es </w:t>
      </w:r>
      <w:r>
        <w:t>article</w:t>
      </w:r>
      <w:r w:rsidR="00852D18">
        <w:t>s</w:t>
      </w:r>
      <w:r>
        <w:t xml:space="preserve"> 179</w:t>
      </w:r>
      <w:r w:rsidR="00D802A9">
        <w:t xml:space="preserve"> et suivants</w:t>
      </w:r>
      <w:r w:rsidR="00852D18">
        <w:t xml:space="preserve"> </w:t>
      </w:r>
      <w:r>
        <w:t xml:space="preserve">de la Loi, </w:t>
      </w:r>
      <w:r w:rsidR="00E775E8">
        <w:t xml:space="preserve">qui </w:t>
      </w:r>
      <w:r w:rsidR="00852D18">
        <w:t>prévoi</w:t>
      </w:r>
      <w:r w:rsidR="00E775E8">
        <w:t>en</w:t>
      </w:r>
      <w:r w:rsidR="00852D18">
        <w:t>t les modalités d’application de l’assignation temporaire</w:t>
      </w:r>
      <w:r w:rsidR="00625906">
        <w:t>,</w:t>
      </w:r>
      <w:r w:rsidR="00852D18">
        <w:t xml:space="preserve"> se trouve</w:t>
      </w:r>
      <w:r w:rsidR="00E775E8">
        <w:t>nt</w:t>
      </w:r>
      <w:r w:rsidR="00852D18">
        <w:t xml:space="preserve"> au chapitre de la réadaptation.</w:t>
      </w:r>
    </w:p>
    <w:p w14:paraId="3B5671FC" w14:textId="756171CC" w:rsidR="00981458" w:rsidRDefault="00981458" w:rsidP="00942FEC">
      <w:pPr>
        <w:pStyle w:val="corpsdedcision"/>
        <w:tabs>
          <w:tab w:val="clear" w:pos="360"/>
          <w:tab w:val="num" w:pos="720"/>
        </w:tabs>
      </w:pPr>
      <w:r>
        <w:t>L’article 179 en vigueur au moment des événements qui nous concernent se lit comme suit :</w:t>
      </w:r>
    </w:p>
    <w:p w14:paraId="02829BC3" w14:textId="77777777" w:rsidR="00981458" w:rsidRPr="009D57F6" w:rsidRDefault="00981458" w:rsidP="00171D77">
      <w:pPr>
        <w:pStyle w:val="articlesdelaLATMP"/>
        <w:rPr>
          <w:bCs/>
          <w:u w:val="single"/>
        </w:rPr>
      </w:pPr>
      <w:r w:rsidRPr="009D57F6">
        <w:rPr>
          <w:b/>
        </w:rPr>
        <w:t xml:space="preserve">179. </w:t>
      </w:r>
      <w:r w:rsidRPr="009D57F6">
        <w:rPr>
          <w:bCs/>
        </w:rPr>
        <w:t xml:space="preserve">L’employeur d’un travailleur victime d’une lésion professionnelle peut, en utilisant le formulaire prescrit par la Commission, assigner temporairement un travail à ce dernier, en attendant qu’il redevienne capable d’exercer son emploi ou devienne capable d’exercer un emploi convenable, même si sa lésion n’est pas consolidée, </w:t>
      </w:r>
      <w:r w:rsidRPr="009D57F6">
        <w:rPr>
          <w:bCs/>
          <w:u w:val="single"/>
        </w:rPr>
        <w:t>si le professionnel de la santé qui a charge du travailleur croit que:</w:t>
      </w:r>
    </w:p>
    <w:p w14:paraId="679E3505" w14:textId="77777777" w:rsidR="00981458" w:rsidRPr="009D57F6" w:rsidRDefault="00981458" w:rsidP="00171D77">
      <w:pPr>
        <w:pStyle w:val="articlesdelaLATMP"/>
        <w:rPr>
          <w:bCs/>
        </w:rPr>
      </w:pPr>
    </w:p>
    <w:p w14:paraId="3B64EEF7" w14:textId="3092CD24" w:rsidR="00981458" w:rsidRPr="009D57F6" w:rsidRDefault="00981458" w:rsidP="00171D77">
      <w:pPr>
        <w:pStyle w:val="articlesdelaLATMP"/>
        <w:rPr>
          <w:bCs/>
        </w:rPr>
      </w:pPr>
      <w:r w:rsidRPr="009D57F6">
        <w:rPr>
          <w:bCs/>
        </w:rPr>
        <w:t>1° le travailleur est raisonnablement en mesure d’accomplir ce travail;</w:t>
      </w:r>
    </w:p>
    <w:p w14:paraId="2A3044A9" w14:textId="77777777" w:rsidR="00981458" w:rsidRPr="009D57F6" w:rsidRDefault="00981458" w:rsidP="00171D77">
      <w:pPr>
        <w:pStyle w:val="articlesdelaLATMP"/>
        <w:rPr>
          <w:bCs/>
        </w:rPr>
      </w:pPr>
    </w:p>
    <w:p w14:paraId="18C6D373" w14:textId="1D168A41" w:rsidR="00981458" w:rsidRPr="009D57F6" w:rsidRDefault="00981458" w:rsidP="00171D77">
      <w:pPr>
        <w:pStyle w:val="articlesdelaLATMP"/>
        <w:rPr>
          <w:bCs/>
        </w:rPr>
      </w:pPr>
      <w:r w:rsidRPr="009D57F6">
        <w:rPr>
          <w:bCs/>
        </w:rPr>
        <w:t>2° ce travail ne comporte pas de danger pour la santé, la sécurité et l’intégrité physique du travailleur compte tenu de sa lésion; et</w:t>
      </w:r>
    </w:p>
    <w:p w14:paraId="1EAAA444" w14:textId="77777777" w:rsidR="00981458" w:rsidRPr="009D57F6" w:rsidRDefault="00981458" w:rsidP="00171D77">
      <w:pPr>
        <w:pStyle w:val="articlesdelaLATMP"/>
        <w:rPr>
          <w:bCs/>
        </w:rPr>
      </w:pPr>
    </w:p>
    <w:p w14:paraId="136C951B" w14:textId="38666175" w:rsidR="00981458" w:rsidRPr="009D57F6" w:rsidRDefault="00981458" w:rsidP="00171D77">
      <w:pPr>
        <w:pStyle w:val="articlesdelaLATMP"/>
        <w:rPr>
          <w:bCs/>
          <w:u w:val="single"/>
        </w:rPr>
      </w:pPr>
      <w:r w:rsidRPr="009D57F6">
        <w:rPr>
          <w:bCs/>
        </w:rPr>
        <w:t>3° ce travail est favorable à la réadaptation du travailleur.</w:t>
      </w:r>
    </w:p>
    <w:p w14:paraId="23F33135" w14:textId="77777777" w:rsidR="00981458" w:rsidRPr="009D57F6" w:rsidRDefault="00981458" w:rsidP="00171D77">
      <w:pPr>
        <w:pStyle w:val="articlesdelaLATMP"/>
        <w:rPr>
          <w:bCs/>
        </w:rPr>
      </w:pPr>
    </w:p>
    <w:p w14:paraId="59801DAD" w14:textId="339CC716" w:rsidR="00981458" w:rsidRPr="009D57F6" w:rsidRDefault="000300E0" w:rsidP="009D57F6">
      <w:pPr>
        <w:pStyle w:val="articlesdelaLATMP"/>
        <w:spacing w:after="360"/>
        <w:rPr>
          <w:bCs/>
          <w:sz w:val="24"/>
          <w:szCs w:val="24"/>
        </w:rPr>
      </w:pPr>
      <w:bookmarkStart w:id="15" w:name="_Hlk196987706"/>
      <w:r>
        <w:rPr>
          <w:bCs/>
          <w:strike/>
          <w:sz w:val="24"/>
          <w:szCs w:val="24"/>
        </w:rPr>
        <w:t>[</w:t>
      </w:r>
      <w:r w:rsidR="00B2631B">
        <w:rPr>
          <w:bCs/>
          <w:sz w:val="24"/>
          <w:szCs w:val="24"/>
        </w:rPr>
        <w:t>Notre</w:t>
      </w:r>
      <w:r w:rsidR="00981458" w:rsidRPr="00B2631B">
        <w:rPr>
          <w:bCs/>
          <w:sz w:val="24"/>
          <w:szCs w:val="24"/>
        </w:rPr>
        <w:t xml:space="preserve"> s</w:t>
      </w:r>
      <w:r w:rsidR="00981458" w:rsidRPr="009D57F6">
        <w:rPr>
          <w:bCs/>
          <w:sz w:val="24"/>
          <w:szCs w:val="24"/>
        </w:rPr>
        <w:t>oulignement</w:t>
      </w:r>
      <w:r w:rsidR="009D57F6">
        <w:rPr>
          <w:bCs/>
          <w:sz w:val="24"/>
          <w:szCs w:val="24"/>
        </w:rPr>
        <w:t>]</w:t>
      </w:r>
    </w:p>
    <w:bookmarkEnd w:id="15"/>
    <w:p w14:paraId="71C3ECD2" w14:textId="28127683" w:rsidR="00776DB6" w:rsidRDefault="00776DB6" w:rsidP="00776DB6">
      <w:pPr>
        <w:pStyle w:val="corpsdedcision"/>
        <w:tabs>
          <w:tab w:val="clear" w:pos="360"/>
          <w:tab w:val="num" w:pos="720"/>
        </w:tabs>
      </w:pPr>
      <w:r>
        <w:t xml:space="preserve">Il n’est pas permis à l’employeur de substituer l’avis du professionnel de la santé qui a charge par </w:t>
      </w:r>
      <w:r w:rsidR="00625906">
        <w:t xml:space="preserve">le </w:t>
      </w:r>
      <w:r>
        <w:t xml:space="preserve">sien et de déterminer par lui-même, si une tâche rencontre les trois critères sur lequel doit se </w:t>
      </w:r>
      <w:r w:rsidR="00B2631B">
        <w:t>prononcer</w:t>
      </w:r>
      <w:r w:rsidR="009D57F6">
        <w:t xml:space="preserve"> </w:t>
      </w:r>
      <w:r>
        <w:t>ce professionnel.</w:t>
      </w:r>
    </w:p>
    <w:p w14:paraId="527BEBFB" w14:textId="1F0C568E" w:rsidR="00814756" w:rsidRDefault="00776DB6" w:rsidP="00814756">
      <w:pPr>
        <w:pStyle w:val="corpsdedcision"/>
        <w:tabs>
          <w:tab w:val="clear" w:pos="360"/>
          <w:tab w:val="num" w:pos="720"/>
        </w:tabs>
      </w:pPr>
      <w:r>
        <w:t>De plus, d</w:t>
      </w:r>
      <w:r w:rsidR="00DE3EE8">
        <w:t xml:space="preserve">ans l’affaire </w:t>
      </w:r>
      <w:r w:rsidR="00DE3EE8" w:rsidRPr="009D4E82">
        <w:rPr>
          <w:i/>
          <w:iCs/>
        </w:rPr>
        <w:t>Construction Michel Gagnon ltée</w:t>
      </w:r>
      <w:r w:rsidR="00DE3EE8">
        <w:t xml:space="preserve"> et </w:t>
      </w:r>
      <w:r w:rsidR="00DE3EE8" w:rsidRPr="009D4E82">
        <w:rPr>
          <w:i/>
          <w:iCs/>
        </w:rPr>
        <w:t>Gauthie</w:t>
      </w:r>
      <w:r w:rsidR="00DE3EE8">
        <w:t>r</w:t>
      </w:r>
      <w:r w:rsidR="00DE3EE8">
        <w:rPr>
          <w:rStyle w:val="Appelnotedebasdep"/>
        </w:rPr>
        <w:footnoteReference w:id="3"/>
      </w:r>
      <w:r w:rsidR="00DE3EE8">
        <w:t xml:space="preserve"> le Tribunal </w:t>
      </w:r>
      <w:r w:rsidR="00814756">
        <w:t>confirm</w:t>
      </w:r>
      <w:r w:rsidR="00344253">
        <w:t xml:space="preserve">e </w:t>
      </w:r>
      <w:r w:rsidR="00814756">
        <w:t>que l’assignation temporaire n’est pas un droit de l’employeur, mais un pouvoir qu’il peut exercer à condition que le médecin qui a charge croi</w:t>
      </w:r>
      <w:r w:rsidR="00344253">
        <w:t>t</w:t>
      </w:r>
      <w:r w:rsidR="00814756">
        <w:t xml:space="preserve"> que son patient est en mesure d’accomplir le travail proposé sans risque à sa santé ou à </w:t>
      </w:r>
      <w:r w:rsidR="00042E73" w:rsidRPr="00B2631B">
        <w:t>sa</w:t>
      </w:r>
      <w:r w:rsidR="00042E73">
        <w:t xml:space="preserve"> </w:t>
      </w:r>
      <w:r w:rsidR="00814756">
        <w:t>sécurité et que ce travail favorise sa réadaptation.</w:t>
      </w:r>
      <w:r w:rsidR="00DE3EE8">
        <w:t xml:space="preserve"> Elle nous enseigne que :</w:t>
      </w:r>
    </w:p>
    <w:p w14:paraId="3813107C" w14:textId="02E2A74E" w:rsidR="009D4E82" w:rsidRPr="00042E73" w:rsidRDefault="00042E73" w:rsidP="0059333A">
      <w:pPr>
        <w:pStyle w:val="Citationendoubleretrait"/>
        <w:keepNext/>
        <w:keepLines/>
        <w:ind w:left="709"/>
        <w:rPr>
          <w:sz w:val="20"/>
          <w:u w:val="single"/>
        </w:rPr>
      </w:pPr>
      <w:r w:rsidRPr="00B2631B">
        <w:rPr>
          <w:sz w:val="20"/>
        </w:rPr>
        <w:t>[69]</w:t>
      </w:r>
      <w:r w:rsidRPr="00B2631B">
        <w:rPr>
          <w:sz w:val="20"/>
        </w:rPr>
        <w:tab/>
      </w:r>
      <w:r w:rsidR="009D4E82" w:rsidRPr="00B2631B">
        <w:rPr>
          <w:sz w:val="20"/>
        </w:rPr>
        <w:t xml:space="preserve">L’employeur pourra assigner temporairement si le médecin qui a charge du travailleur autorise le retour au travail </w:t>
      </w:r>
      <w:r w:rsidR="009D4E82" w:rsidRPr="00B2631B">
        <w:rPr>
          <w:sz w:val="20"/>
          <w:u w:val="single"/>
        </w:rPr>
        <w:t>et les tâches proposées.</w:t>
      </w:r>
      <w:r w:rsidR="009D4E82" w:rsidRPr="00B2631B">
        <w:rPr>
          <w:sz w:val="20"/>
        </w:rPr>
        <w:t xml:space="preserve"> Il lui faut donc</w:t>
      </w:r>
      <w:r w:rsidR="009D4E82" w:rsidRPr="00042E73">
        <w:rPr>
          <w:sz w:val="20"/>
        </w:rPr>
        <w:t xml:space="preserve"> soumettre au médecin les tâches </w:t>
      </w:r>
      <w:r w:rsidR="009D4E82" w:rsidRPr="00042E73">
        <w:rPr>
          <w:sz w:val="20"/>
          <w:u w:val="single"/>
        </w:rPr>
        <w:t>qu’il aimerait confier avant de pouvoir les assigner au travailleur. </w:t>
      </w:r>
    </w:p>
    <w:p w14:paraId="3E7CC55D" w14:textId="77777777" w:rsidR="009D4E82" w:rsidRPr="00042E73" w:rsidRDefault="009D4E82" w:rsidP="0059333A">
      <w:pPr>
        <w:pStyle w:val="Citationendoubleretrait"/>
        <w:keepNext/>
        <w:keepLines/>
        <w:ind w:left="0"/>
        <w:rPr>
          <w:sz w:val="20"/>
        </w:rPr>
      </w:pPr>
    </w:p>
    <w:p w14:paraId="4E6C3AEA" w14:textId="7229443C" w:rsidR="009D4E82" w:rsidRPr="00B2631B" w:rsidRDefault="00042E73" w:rsidP="0059333A">
      <w:pPr>
        <w:pStyle w:val="Citationendoubleretrait"/>
        <w:keepNext/>
        <w:keepLines/>
        <w:ind w:left="709"/>
        <w:rPr>
          <w:sz w:val="20"/>
        </w:rPr>
      </w:pPr>
      <w:r w:rsidRPr="00B2631B">
        <w:rPr>
          <w:sz w:val="20"/>
        </w:rPr>
        <w:t>[70]</w:t>
      </w:r>
      <w:r w:rsidRPr="00B2631B">
        <w:rPr>
          <w:sz w:val="20"/>
        </w:rPr>
        <w:tab/>
      </w:r>
      <w:r w:rsidR="009D4E82" w:rsidRPr="00B2631B">
        <w:rPr>
          <w:sz w:val="20"/>
        </w:rPr>
        <w:t xml:space="preserve">Sans cette autorisation spécifique du médecin qui a charge, l’employeur ne peut assigner temporairement au sens de l’article 179 de la Loi, </w:t>
      </w:r>
      <w:r w:rsidR="009D4E82" w:rsidRPr="00B2631B">
        <w:rPr>
          <w:sz w:val="20"/>
          <w:u w:val="single"/>
        </w:rPr>
        <w:t>même s’il a des tâches qu’il qualifie de plus légères ou allégées à confier au travailleur.</w:t>
      </w:r>
      <w:r w:rsidR="009D4E82" w:rsidRPr="00B2631B">
        <w:rPr>
          <w:sz w:val="20"/>
        </w:rPr>
        <w:t xml:space="preserve"> L’accord du médecin est requis. L’objectif est de favoriser la réadaptation sans compromettre ou retarder l’évolution de la condition.</w:t>
      </w:r>
    </w:p>
    <w:p w14:paraId="42D3FBE4" w14:textId="77777777" w:rsidR="00042E73" w:rsidRPr="00B2631B" w:rsidRDefault="00042E73" w:rsidP="00042E73">
      <w:pPr>
        <w:pStyle w:val="Citationendoubleretrait"/>
        <w:ind w:left="709"/>
        <w:rPr>
          <w:sz w:val="20"/>
        </w:rPr>
      </w:pPr>
    </w:p>
    <w:p w14:paraId="21C1E601" w14:textId="01EAADC0" w:rsidR="00042E73" w:rsidRPr="00042E73" w:rsidRDefault="00042E73" w:rsidP="00042E73">
      <w:pPr>
        <w:pStyle w:val="Citationendoubleretrait"/>
        <w:spacing w:after="360"/>
        <w:ind w:left="709"/>
        <w:rPr>
          <w:sz w:val="24"/>
          <w:szCs w:val="24"/>
        </w:rPr>
      </w:pPr>
      <w:r w:rsidRPr="00B2631B">
        <w:rPr>
          <w:sz w:val="24"/>
          <w:szCs w:val="24"/>
        </w:rPr>
        <w:t>[Nos soulignements]</w:t>
      </w:r>
    </w:p>
    <w:p w14:paraId="6CB91D9E" w14:textId="77777777" w:rsidR="00435F7F" w:rsidRDefault="00435F7F" w:rsidP="00435F7F">
      <w:pPr>
        <w:pStyle w:val="corpsdedcision"/>
        <w:tabs>
          <w:tab w:val="clear" w:pos="360"/>
          <w:tab w:val="num" w:pos="720"/>
        </w:tabs>
      </w:pPr>
      <w:r>
        <w:t>Le Tribunal en conclut que par son refus d’exécuter la tâche numéro 11 et en demandant qu’on lui en assigne une autre, le travailleur a exercé un droit que lui confère la Loi, soit celui de se prévaloir d’une assignation temporaire valablement autorisée par son médecin.</w:t>
      </w:r>
    </w:p>
    <w:p w14:paraId="5C1E3104" w14:textId="55716A27" w:rsidR="00566E8B" w:rsidRPr="00435F7F" w:rsidRDefault="00566E8B" w:rsidP="00566E8B">
      <w:pPr>
        <w:pStyle w:val="corpsdedcision"/>
        <w:tabs>
          <w:tab w:val="clear" w:pos="360"/>
          <w:tab w:val="num" w:pos="720"/>
        </w:tabs>
      </w:pPr>
      <w:r w:rsidRPr="00435F7F">
        <w:t xml:space="preserve">La tâche </w:t>
      </w:r>
      <w:r w:rsidR="00D211D0" w:rsidRPr="00435F7F">
        <w:t xml:space="preserve">numéro 11 n’ayant jamais été autorisée par le docteur Doss, </w:t>
      </w:r>
      <w:r w:rsidR="00435F7F" w:rsidRPr="00435F7F">
        <w:t xml:space="preserve">l’employeur </w:t>
      </w:r>
      <w:r w:rsidR="00D211D0" w:rsidRPr="00435F7F">
        <w:t>ne pouvait exiger que le travailleur l’exécute. Par conséquen</w:t>
      </w:r>
      <w:r w:rsidR="00625906">
        <w:t>t</w:t>
      </w:r>
      <w:r w:rsidR="00D211D0" w:rsidRPr="00435F7F">
        <w:t xml:space="preserve">, le </w:t>
      </w:r>
      <w:r w:rsidR="00435F7F" w:rsidRPr="00435F7F">
        <w:t xml:space="preserve">refus du </w:t>
      </w:r>
      <w:r w:rsidR="00D211D0" w:rsidRPr="00435F7F">
        <w:t xml:space="preserve">travailleur était justifié </w:t>
      </w:r>
      <w:r w:rsidR="00435F7F" w:rsidRPr="00435F7F">
        <w:t>et ne peut pas être considéré comme de l’insubordination à l’endroit de sa contremaîtresse</w:t>
      </w:r>
      <w:r w:rsidR="00435F7F">
        <w:t xml:space="preserve">, qui ne pouvait </w:t>
      </w:r>
      <w:r w:rsidR="005D7B5B">
        <w:t xml:space="preserve">donc pas </w:t>
      </w:r>
      <w:r w:rsidR="00435F7F">
        <w:t>le suspendre pour ce motif.</w:t>
      </w:r>
    </w:p>
    <w:p w14:paraId="1C45DD31" w14:textId="77777777" w:rsidR="00C77577" w:rsidRDefault="001547C7" w:rsidP="00C77577">
      <w:pPr>
        <w:pStyle w:val="corpsdedcision"/>
      </w:pPr>
      <w:r>
        <w:t xml:space="preserve">L’employeur a </w:t>
      </w:r>
      <w:r w:rsidR="00C77577">
        <w:t>échoué à</w:t>
      </w:r>
      <w:r w:rsidRPr="007A753E">
        <w:t xml:space="preserve"> prouver qu'il a </w:t>
      </w:r>
      <w:r>
        <w:t xml:space="preserve">imposé des </w:t>
      </w:r>
      <w:r w:rsidRPr="007A753E">
        <w:t>sanction</w:t>
      </w:r>
      <w:r>
        <w:t>s</w:t>
      </w:r>
      <w:r w:rsidRPr="007A753E">
        <w:t xml:space="preserve"> à l'égard du travailleur pour une autre cause juste et suffisante</w:t>
      </w:r>
      <w:r w:rsidR="00776DB6">
        <w:t xml:space="preserve">. De ce </w:t>
      </w:r>
      <w:r w:rsidR="00C77577">
        <w:t xml:space="preserve">fait, il </w:t>
      </w:r>
      <w:r w:rsidR="00566E8B">
        <w:t>a failli à renverser la présomption de l’article 255</w:t>
      </w:r>
      <w:r w:rsidR="00C77577">
        <w:t>.</w:t>
      </w:r>
      <w:r w:rsidR="00435F7F">
        <w:t xml:space="preserve"> </w:t>
      </w:r>
    </w:p>
    <w:p w14:paraId="6807D3B6" w14:textId="451BA82A" w:rsidR="00C77577" w:rsidRPr="008C1FA6" w:rsidRDefault="00C77577" w:rsidP="00C77577">
      <w:pPr>
        <w:pStyle w:val="corpsdedcision"/>
        <w:tabs>
          <w:tab w:val="clear" w:pos="360"/>
          <w:tab w:val="num" w:pos="720"/>
        </w:tabs>
      </w:pPr>
      <w:r>
        <w:t>Il est démontré que le travailleur a été suspendu</w:t>
      </w:r>
      <w:r w:rsidR="00435F7F">
        <w:t xml:space="preserve"> </w:t>
      </w:r>
      <w:r w:rsidRPr="008C1FA6">
        <w:t xml:space="preserve">à cause de l'exercice d'un droit que lui confère la présente </w:t>
      </w:r>
      <w:r w:rsidR="007A6F26">
        <w:t>L</w:t>
      </w:r>
      <w:r w:rsidRPr="008C1FA6">
        <w:t>oi.</w:t>
      </w:r>
    </w:p>
    <w:p w14:paraId="7E7DD8C0" w14:textId="510F32CA" w:rsidR="002A2A5A" w:rsidRDefault="002A2A5A" w:rsidP="00566E8B">
      <w:pPr>
        <w:pStyle w:val="corpsdedcision"/>
        <w:tabs>
          <w:tab w:val="clear" w:pos="360"/>
          <w:tab w:val="num" w:pos="720"/>
        </w:tabs>
      </w:pPr>
      <w:r>
        <w:t xml:space="preserve">Le Tribunal juge que les </w:t>
      </w:r>
      <w:r w:rsidR="00C77577">
        <w:t xml:space="preserve">deux </w:t>
      </w:r>
      <w:r w:rsidR="001547C7">
        <w:t xml:space="preserve">plaintes déposées par le travailleur en vertu de l’article 32 de la Loi sont recevables </w:t>
      </w:r>
      <w:r w:rsidR="00C77577">
        <w:t>et doivent être accueillies.</w:t>
      </w:r>
    </w:p>
    <w:p w14:paraId="3C9303C2" w14:textId="2ED5240C" w:rsidR="005D7B5B" w:rsidRDefault="005D7B5B" w:rsidP="00566E8B">
      <w:pPr>
        <w:pStyle w:val="corpsdedcision"/>
        <w:tabs>
          <w:tab w:val="clear" w:pos="360"/>
          <w:tab w:val="num" w:pos="720"/>
        </w:tabs>
      </w:pPr>
      <w:r>
        <w:t>La preuve au dossier révèle que lors des quatre jours de suspension, le travailleur est indemnisé par la Commission</w:t>
      </w:r>
      <w:r>
        <w:rPr>
          <w:rStyle w:val="Appelnotedebasdep"/>
        </w:rPr>
        <w:footnoteReference w:id="4"/>
      </w:r>
      <w:r>
        <w:t xml:space="preserve"> qui lui verse l’indemnité de remplacement du revenu à laquelle il a droit puisque la lésion professionnelle n’est pas consolidée à ces dates.</w:t>
      </w:r>
    </w:p>
    <w:p w14:paraId="35B099DB" w14:textId="5A682ECF" w:rsidR="005D7B5B" w:rsidRPr="009D4E82" w:rsidRDefault="002A2A5A" w:rsidP="00566E8B">
      <w:pPr>
        <w:pStyle w:val="corpsdedcision"/>
        <w:tabs>
          <w:tab w:val="clear" w:pos="360"/>
          <w:tab w:val="num" w:pos="720"/>
        </w:tabs>
      </w:pPr>
      <w:r w:rsidRPr="005706A4">
        <w:t>N’</w:t>
      </w:r>
      <w:r w:rsidR="00C77577" w:rsidRPr="005706A4">
        <w:t>e</w:t>
      </w:r>
      <w:r w:rsidR="00025888">
        <w:t>û</w:t>
      </w:r>
      <w:r w:rsidR="00C77577" w:rsidRPr="005706A4">
        <w:t xml:space="preserve">t </w:t>
      </w:r>
      <w:r w:rsidR="005706A4" w:rsidRPr="005706A4">
        <w:t>été les</w:t>
      </w:r>
      <w:r w:rsidR="00625906" w:rsidRPr="005706A4">
        <w:t xml:space="preserve"> </w:t>
      </w:r>
      <w:r w:rsidR="00C77577" w:rsidRPr="005706A4">
        <w:t>sanctions</w:t>
      </w:r>
      <w:r w:rsidR="00C77577">
        <w:t xml:space="preserve"> imposées, le travailleur aurait reçu son plein salaire et les avantages liés à son emploi. Il a droit à une compen</w:t>
      </w:r>
      <w:r w:rsidR="00850F4E">
        <w:t>sation en conséquence.</w:t>
      </w:r>
    </w:p>
    <w:p w14:paraId="37DAA834" w14:textId="77777777" w:rsidR="00C74B6F" w:rsidRDefault="00C74B6F" w:rsidP="007A6F26">
      <w:pPr>
        <w:pStyle w:val="Dispositif"/>
        <w:keepNext/>
      </w:pPr>
      <w:r>
        <w:rPr>
          <w:b/>
        </w:rPr>
        <w:t>P</w:t>
      </w:r>
      <w:r w:rsidR="00401325">
        <w:rPr>
          <w:b/>
        </w:rPr>
        <w:t>AR</w:t>
      </w:r>
      <w:r w:rsidR="00D07FA6">
        <w:rPr>
          <w:b/>
        </w:rPr>
        <w:t xml:space="preserve"> CES MOTIFS, LE TRIBUNAL ADMINISTRATIF DU TRAVAIL</w:t>
      </w:r>
      <w:r>
        <w:rPr>
          <w:b/>
        </w:rPr>
        <w:t> :</w:t>
      </w:r>
    </w:p>
    <w:p w14:paraId="5A73AFBA" w14:textId="7A6CF57F" w:rsidR="00C74B6F" w:rsidRDefault="00850F4E" w:rsidP="007A6F26">
      <w:pPr>
        <w:pStyle w:val="Dispositif"/>
        <w:keepNext/>
      </w:pPr>
      <w:r>
        <w:rPr>
          <w:b/>
        </w:rPr>
        <w:t>ACCUEILLE</w:t>
      </w:r>
      <w:r>
        <w:t xml:space="preserve"> la contestation </w:t>
      </w:r>
      <w:r w:rsidR="0085310B">
        <w:t>de Monsieur David Perceval, le</w:t>
      </w:r>
      <w:r>
        <w:t xml:space="preserve"> travailleur;</w:t>
      </w:r>
    </w:p>
    <w:p w14:paraId="132BF6D7" w14:textId="510C41EB" w:rsidR="0085310B" w:rsidRDefault="00850F4E" w:rsidP="0085310B">
      <w:pPr>
        <w:pStyle w:val="Dispositif"/>
        <w:rPr>
          <w:rFonts w:cs="Arial"/>
          <w:color w:val="000000"/>
        </w:rPr>
      </w:pPr>
      <w:r>
        <w:rPr>
          <w:b/>
        </w:rPr>
        <w:t>INFIRME</w:t>
      </w:r>
      <w:r>
        <w:t xml:space="preserve"> </w:t>
      </w:r>
      <w:r w:rsidR="0085310B">
        <w:rPr>
          <w:rFonts w:cs="Arial"/>
          <w:color w:val="000000"/>
        </w:rPr>
        <w:t>la décision de la Commission des normes, de l’équité, de la santé et de la sécurité du travail rendue par un médiat</w:t>
      </w:r>
      <w:r w:rsidR="00AD0E78">
        <w:rPr>
          <w:rFonts w:cs="Arial"/>
          <w:color w:val="000000"/>
        </w:rPr>
        <w:t>eur</w:t>
      </w:r>
      <w:r w:rsidR="0085310B">
        <w:rPr>
          <w:rFonts w:cs="Arial"/>
          <w:color w:val="000000"/>
        </w:rPr>
        <w:t>-décideur le 3</w:t>
      </w:r>
      <w:r w:rsidR="007A6F26">
        <w:rPr>
          <w:rFonts w:cs="Arial"/>
          <w:color w:val="000000"/>
        </w:rPr>
        <w:t> </w:t>
      </w:r>
      <w:r w:rsidR="0085310B">
        <w:rPr>
          <w:rFonts w:cs="Arial"/>
          <w:color w:val="000000"/>
        </w:rPr>
        <w:t>novembre</w:t>
      </w:r>
      <w:r w:rsidR="007A6F26">
        <w:rPr>
          <w:rFonts w:cs="Arial"/>
          <w:color w:val="000000"/>
        </w:rPr>
        <w:t> </w:t>
      </w:r>
      <w:r w:rsidR="0085310B">
        <w:rPr>
          <w:rFonts w:cs="Arial"/>
          <w:color w:val="000000"/>
        </w:rPr>
        <w:t>2022;</w:t>
      </w:r>
    </w:p>
    <w:p w14:paraId="5F8BA7BE" w14:textId="433917D3" w:rsidR="00E25D54" w:rsidRDefault="0085310B" w:rsidP="00E25D54">
      <w:pPr>
        <w:pStyle w:val="Dispositif"/>
      </w:pPr>
      <w:r w:rsidRPr="00E25D54">
        <w:rPr>
          <w:rFonts w:cs="Arial"/>
          <w:b/>
          <w:color w:val="000000"/>
          <w:szCs w:val="24"/>
        </w:rPr>
        <w:t>DÉCLARE</w:t>
      </w:r>
      <w:r w:rsidRPr="00E25D54">
        <w:rPr>
          <w:rFonts w:cs="Arial"/>
          <w:color w:val="000000"/>
          <w:szCs w:val="24"/>
        </w:rPr>
        <w:t xml:space="preserve"> que le travailleur a été victime</w:t>
      </w:r>
      <w:r w:rsidR="00E25D54" w:rsidRPr="00E25D54">
        <w:rPr>
          <w:rFonts w:cs="Arial"/>
          <w:color w:val="000000"/>
          <w:szCs w:val="24"/>
        </w:rPr>
        <w:t xml:space="preserve"> d’une suspension </w:t>
      </w:r>
      <w:r w:rsidR="00E25D54" w:rsidRPr="00E25D54">
        <w:rPr>
          <w:szCs w:val="24"/>
        </w:rPr>
        <w:t>à cause de l'exercice d'un droit que lui confère la</w:t>
      </w:r>
      <w:r w:rsidR="00E25D54">
        <w:rPr>
          <w:szCs w:val="24"/>
        </w:rPr>
        <w:t xml:space="preserve"> </w:t>
      </w:r>
      <w:r w:rsidR="00E25D54" w:rsidRPr="00AD0E78">
        <w:rPr>
          <w:i/>
          <w:iCs/>
          <w:szCs w:val="24"/>
        </w:rPr>
        <w:t>Loi</w:t>
      </w:r>
      <w:r w:rsidR="00E25D54" w:rsidRPr="00E25D54">
        <w:rPr>
          <w:i/>
          <w:iCs/>
          <w:szCs w:val="24"/>
        </w:rPr>
        <w:t xml:space="preserve"> </w:t>
      </w:r>
      <w:r w:rsidR="00E25D54" w:rsidRPr="0013132F">
        <w:rPr>
          <w:i/>
        </w:rPr>
        <w:t>sur les accidents du travail et les maladies professionnelles</w:t>
      </w:r>
      <w:r w:rsidR="00E25D54">
        <w:t>;</w:t>
      </w:r>
    </w:p>
    <w:p w14:paraId="65B24B6B" w14:textId="2E826F10" w:rsidR="00850F4E" w:rsidRDefault="00850F4E" w:rsidP="00850F4E">
      <w:pPr>
        <w:pStyle w:val="Dispositif"/>
      </w:pPr>
      <w:r>
        <w:rPr>
          <w:b/>
        </w:rPr>
        <w:t>ACCUEILLE</w:t>
      </w:r>
      <w:r>
        <w:t xml:space="preserve"> </w:t>
      </w:r>
      <w:bookmarkStart w:id="16" w:name="_Hlk196860207"/>
      <w:r>
        <w:t>les plaintes</w:t>
      </w:r>
      <w:r w:rsidR="007A6F26">
        <w:t>,</w:t>
      </w:r>
      <w:r>
        <w:t xml:space="preserve"> MTL21-090 et MTL21-399</w:t>
      </w:r>
      <w:r w:rsidR="007A6F26">
        <w:t>,</w:t>
      </w:r>
      <w:r w:rsidR="00E25D54" w:rsidRPr="00E25D54">
        <w:t xml:space="preserve"> </w:t>
      </w:r>
      <w:r w:rsidR="00E25D54">
        <w:t>déposées par le travailleur en vertu de l’article 32 de</w:t>
      </w:r>
      <w:r w:rsidR="00E25D54" w:rsidRPr="0013132F">
        <w:t xml:space="preserve"> la </w:t>
      </w:r>
      <w:r w:rsidR="00E25D54" w:rsidRPr="0013132F">
        <w:rPr>
          <w:i/>
        </w:rPr>
        <w:t>Loi sur les accidents du travail et les maladies professionnelles</w:t>
      </w:r>
      <w:r w:rsidR="00E25D54">
        <w:t>;</w:t>
      </w:r>
    </w:p>
    <w:p w14:paraId="39AF56BD" w14:textId="0ADA9D4E" w:rsidR="0085310B" w:rsidRDefault="00E25D54" w:rsidP="00850F4E">
      <w:pPr>
        <w:pStyle w:val="Dispositif"/>
      </w:pPr>
      <w:r>
        <w:rPr>
          <w:b/>
        </w:rPr>
        <w:t>ORDONNE</w:t>
      </w:r>
      <w:r>
        <w:t xml:space="preserve"> à </w:t>
      </w:r>
      <w:r w:rsidRPr="00E25D54">
        <w:rPr>
          <w:bCs/>
        </w:rPr>
        <w:t>Métro Richelieu inc</w:t>
      </w:r>
      <w:r>
        <w:t xml:space="preserve">. </w:t>
      </w:r>
      <w:r w:rsidRPr="00E25D54">
        <w:rPr>
          <w:bCs/>
        </w:rPr>
        <w:t>Mérite</w:t>
      </w:r>
      <w:r>
        <w:rPr>
          <w:bCs/>
        </w:rPr>
        <w:t xml:space="preserve"> </w:t>
      </w:r>
      <w:r w:rsidRPr="00E25D54">
        <w:rPr>
          <w:bCs/>
        </w:rPr>
        <w:t>1,</w:t>
      </w:r>
      <w:r>
        <w:rPr>
          <w:b/>
        </w:rPr>
        <w:t xml:space="preserve"> </w:t>
      </w:r>
      <w:r>
        <w:t xml:space="preserve">l’employeur, d’annuler les </w:t>
      </w:r>
      <w:r w:rsidR="00AD0E78">
        <w:t xml:space="preserve">quatre jours de </w:t>
      </w:r>
      <w:r>
        <w:t>suspension imposés au travailleur;</w:t>
      </w:r>
      <w:r w:rsidRPr="00E25D54">
        <w:rPr>
          <w:b/>
        </w:rPr>
        <w:t xml:space="preserve"> </w:t>
      </w:r>
    </w:p>
    <w:p w14:paraId="351D1149" w14:textId="0F45E678" w:rsidR="00850F4E" w:rsidRDefault="00E25D54" w:rsidP="00850F4E">
      <w:pPr>
        <w:pStyle w:val="Dispositif"/>
      </w:pPr>
      <w:r>
        <w:rPr>
          <w:b/>
        </w:rPr>
        <w:t>ORDONNE</w:t>
      </w:r>
      <w:r>
        <w:t xml:space="preserve"> à l’employeur </w:t>
      </w:r>
      <w:r w:rsidR="00AD0E78">
        <w:t>de verser au travailleur son plein salaire et les avantages liés à son emploi</w:t>
      </w:r>
      <w:bookmarkEnd w:id="16"/>
      <w:r w:rsidR="00AD0E78">
        <w:t xml:space="preserve"> pour les quatre jours de suspension imposée;</w:t>
      </w:r>
    </w:p>
    <w:p w14:paraId="4E8FF8C9" w14:textId="3820F31E" w:rsidR="00AD0E78" w:rsidRDefault="00AD0E78" w:rsidP="00850F4E">
      <w:pPr>
        <w:pStyle w:val="Dispositif"/>
      </w:pPr>
      <w:r w:rsidRPr="00AD0E78">
        <w:rPr>
          <w:b/>
          <w:bCs/>
        </w:rPr>
        <w:t>RÉSERVE</w:t>
      </w:r>
      <w:r>
        <w:t xml:space="preserve"> ses pouvoirs pour déterminer le quantum au besoin.</w:t>
      </w:r>
    </w:p>
    <w:p w14:paraId="23294E6F" w14:textId="77777777" w:rsidR="00C74B6F" w:rsidRDefault="00C74B6F">
      <w:pPr>
        <w:pStyle w:val="Dispositif"/>
      </w:pPr>
    </w:p>
    <w:tbl>
      <w:tblPr>
        <w:tblW w:w="95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5"/>
        <w:gridCol w:w="4795"/>
      </w:tblGrid>
      <w:tr w:rsidR="00C74B6F" w14:paraId="09453722" w14:textId="77777777">
        <w:tc>
          <w:tcPr>
            <w:tcW w:w="4795" w:type="dxa"/>
          </w:tcPr>
          <w:p w14:paraId="02B2C654" w14:textId="77777777" w:rsidR="00C74B6F" w:rsidRDefault="00C74B6F"/>
        </w:tc>
        <w:tc>
          <w:tcPr>
            <w:tcW w:w="4795" w:type="dxa"/>
          </w:tcPr>
          <w:p w14:paraId="1F6F3B5E" w14:textId="77777777" w:rsidR="00C74B6F" w:rsidRDefault="00C74B6F">
            <w:bookmarkStart w:id="17" w:name="signature"/>
            <w:bookmarkEnd w:id="17"/>
            <w:r>
              <w:t>__________________________________</w:t>
            </w:r>
          </w:p>
        </w:tc>
      </w:tr>
      <w:tr w:rsidR="00C74B6F" w14:paraId="411F0F1B" w14:textId="77777777">
        <w:tc>
          <w:tcPr>
            <w:tcW w:w="4795" w:type="dxa"/>
          </w:tcPr>
          <w:p w14:paraId="3F60BD63" w14:textId="77777777" w:rsidR="00C74B6F" w:rsidRDefault="00C74B6F"/>
        </w:tc>
        <w:tc>
          <w:tcPr>
            <w:tcW w:w="4795" w:type="dxa"/>
          </w:tcPr>
          <w:p w14:paraId="7D4E54FB" w14:textId="0D777232" w:rsidR="00C74B6F" w:rsidRDefault="00CF2206">
            <w:r>
              <w:t>Aurora Gutiérrez</w:t>
            </w:r>
          </w:p>
        </w:tc>
      </w:tr>
      <w:tr w:rsidR="00C74B6F" w14:paraId="2FAECD28" w14:textId="77777777">
        <w:trPr>
          <w:cantSplit/>
        </w:trPr>
        <w:tc>
          <w:tcPr>
            <w:tcW w:w="9590" w:type="dxa"/>
            <w:gridSpan w:val="2"/>
          </w:tcPr>
          <w:p w14:paraId="5F934444" w14:textId="77777777" w:rsidR="00C74B6F" w:rsidRDefault="00C74B6F"/>
        </w:tc>
      </w:tr>
      <w:tr w:rsidR="00C74B6F" w14:paraId="290C6FB1" w14:textId="77777777">
        <w:trPr>
          <w:cantSplit/>
        </w:trPr>
        <w:tc>
          <w:tcPr>
            <w:tcW w:w="9590" w:type="dxa"/>
            <w:gridSpan w:val="2"/>
          </w:tcPr>
          <w:p w14:paraId="600132F3" w14:textId="77777777" w:rsidR="00C74B6F" w:rsidRPr="00C912F9" w:rsidRDefault="00C74B6F" w:rsidP="00EC5C8D">
            <w:pPr>
              <w:tabs>
                <w:tab w:val="left" w:pos="1592"/>
              </w:tabs>
            </w:pPr>
          </w:p>
        </w:tc>
      </w:tr>
      <w:tr w:rsidR="00C74B6F" w14:paraId="080BD823" w14:textId="77777777">
        <w:trPr>
          <w:cantSplit/>
        </w:trPr>
        <w:tc>
          <w:tcPr>
            <w:tcW w:w="9590" w:type="dxa"/>
            <w:gridSpan w:val="2"/>
          </w:tcPr>
          <w:p w14:paraId="5D25A3DA" w14:textId="77777777" w:rsidR="00C74B6F" w:rsidRDefault="00C74B6F"/>
        </w:tc>
      </w:tr>
      <w:tr w:rsidR="00C74B6F" w14:paraId="25D22F1F" w14:textId="77777777">
        <w:trPr>
          <w:cantSplit/>
        </w:trPr>
        <w:tc>
          <w:tcPr>
            <w:tcW w:w="9590" w:type="dxa"/>
            <w:gridSpan w:val="2"/>
          </w:tcPr>
          <w:p w14:paraId="1339A741" w14:textId="77777777" w:rsidR="00C74B6F" w:rsidRDefault="00C74B6F"/>
        </w:tc>
      </w:tr>
      <w:tr w:rsidR="00C74B6F" w14:paraId="788FA628" w14:textId="77777777">
        <w:trPr>
          <w:cantSplit/>
        </w:trPr>
        <w:tc>
          <w:tcPr>
            <w:tcW w:w="9590" w:type="dxa"/>
            <w:gridSpan w:val="2"/>
          </w:tcPr>
          <w:p w14:paraId="0B668F2F" w14:textId="47173508" w:rsidR="00C74B6F" w:rsidRDefault="00CF2206">
            <w:pPr>
              <w:pStyle w:val="zSoquijdatNomProcureurDem"/>
            </w:pPr>
            <w:r>
              <w:t>M</w:t>
            </w:r>
            <w:r w:rsidRPr="001E2F7B">
              <w:rPr>
                <w:vertAlign w:val="superscript"/>
              </w:rPr>
              <w:t>e</w:t>
            </w:r>
            <w:r>
              <w:t xml:space="preserve"> Maxime Roberge</w:t>
            </w:r>
            <w:r w:rsidR="00F30267">
              <w:t xml:space="preserve"> </w:t>
            </w:r>
          </w:p>
        </w:tc>
      </w:tr>
      <w:tr w:rsidR="00C74B6F" w14:paraId="54202E59" w14:textId="77777777">
        <w:trPr>
          <w:cantSplit/>
        </w:trPr>
        <w:tc>
          <w:tcPr>
            <w:tcW w:w="9590" w:type="dxa"/>
            <w:gridSpan w:val="2"/>
          </w:tcPr>
          <w:p w14:paraId="39E6538E" w14:textId="61463FF0" w:rsidR="00C74B6F" w:rsidRDefault="00CF2206">
            <w:pPr>
              <w:pStyle w:val="zSoquijdatCabinetProcureurDem"/>
            </w:pPr>
            <w:r>
              <w:t>TUAC, LOCAL 501</w:t>
            </w:r>
          </w:p>
        </w:tc>
      </w:tr>
      <w:tr w:rsidR="00C74B6F" w14:paraId="7B40F180" w14:textId="77777777">
        <w:trPr>
          <w:cantSplit/>
        </w:trPr>
        <w:tc>
          <w:tcPr>
            <w:tcW w:w="9590" w:type="dxa"/>
            <w:gridSpan w:val="2"/>
          </w:tcPr>
          <w:p w14:paraId="719EFC46" w14:textId="77777777" w:rsidR="00C74B6F" w:rsidRDefault="00CB05A7">
            <w:pPr>
              <w:pStyle w:val="zSoquijlblProcureurDem"/>
            </w:pPr>
            <w:r>
              <w:t>Pour la partie demanderesse</w:t>
            </w:r>
          </w:p>
        </w:tc>
      </w:tr>
      <w:tr w:rsidR="00C74B6F" w14:paraId="45516639" w14:textId="77777777">
        <w:trPr>
          <w:cantSplit/>
        </w:trPr>
        <w:tc>
          <w:tcPr>
            <w:tcW w:w="9590" w:type="dxa"/>
            <w:gridSpan w:val="2"/>
          </w:tcPr>
          <w:p w14:paraId="057DC73F" w14:textId="77777777" w:rsidR="00C74B6F" w:rsidRDefault="00C74B6F"/>
        </w:tc>
      </w:tr>
      <w:tr w:rsidR="00C74B6F" w14:paraId="3BD12F3C" w14:textId="77777777">
        <w:trPr>
          <w:cantSplit/>
        </w:trPr>
        <w:tc>
          <w:tcPr>
            <w:tcW w:w="9590" w:type="dxa"/>
            <w:gridSpan w:val="2"/>
          </w:tcPr>
          <w:p w14:paraId="5ECB643C" w14:textId="17AF8511" w:rsidR="00C74B6F" w:rsidRDefault="00CF2206">
            <w:pPr>
              <w:pStyle w:val="zSoquijdatNomProcureurDef"/>
            </w:pPr>
            <w:r>
              <w:t>M</w:t>
            </w:r>
            <w:r w:rsidRPr="001E2F7B">
              <w:rPr>
                <w:vertAlign w:val="superscript"/>
              </w:rPr>
              <w:t>e</w:t>
            </w:r>
            <w:r>
              <w:t xml:space="preserve"> Audrey Dufresne</w:t>
            </w:r>
          </w:p>
        </w:tc>
      </w:tr>
      <w:tr w:rsidR="00C74B6F" w14:paraId="2518019C" w14:textId="77777777">
        <w:trPr>
          <w:cantSplit/>
        </w:trPr>
        <w:tc>
          <w:tcPr>
            <w:tcW w:w="9590" w:type="dxa"/>
            <w:gridSpan w:val="2"/>
          </w:tcPr>
          <w:p w14:paraId="630DD7AD" w14:textId="30DC1C51" w:rsidR="00C74B6F" w:rsidRDefault="00CF2206">
            <w:pPr>
              <w:pStyle w:val="zSoquijdatCabinetProcureurDef"/>
            </w:pPr>
            <w:r>
              <w:t>AUDREY DUFRESNE, AVOCATE</w:t>
            </w:r>
          </w:p>
        </w:tc>
      </w:tr>
      <w:tr w:rsidR="00C74B6F" w14:paraId="6AAFE57B" w14:textId="77777777">
        <w:trPr>
          <w:cantSplit/>
        </w:trPr>
        <w:tc>
          <w:tcPr>
            <w:tcW w:w="9590" w:type="dxa"/>
            <w:gridSpan w:val="2"/>
          </w:tcPr>
          <w:p w14:paraId="25027785" w14:textId="61561002" w:rsidR="00C74B6F" w:rsidRDefault="00CB05A7">
            <w:pPr>
              <w:pStyle w:val="zSoquijlblProcureurDef"/>
            </w:pPr>
            <w:r>
              <w:t>Pour la partie</w:t>
            </w:r>
            <w:r w:rsidR="00CF2206">
              <w:t xml:space="preserve"> mise en cause</w:t>
            </w:r>
          </w:p>
        </w:tc>
      </w:tr>
      <w:tr w:rsidR="007569DE" w14:paraId="1A47C295" w14:textId="77777777">
        <w:trPr>
          <w:cantSplit/>
        </w:trPr>
        <w:tc>
          <w:tcPr>
            <w:tcW w:w="9590" w:type="dxa"/>
            <w:gridSpan w:val="2"/>
          </w:tcPr>
          <w:p w14:paraId="79039A6A" w14:textId="77777777" w:rsidR="007569DE" w:rsidRDefault="007569DE"/>
        </w:tc>
      </w:tr>
      <w:tr w:rsidR="00C15A3F" w14:paraId="4E63F479" w14:textId="77777777">
        <w:trPr>
          <w:cantSplit/>
        </w:trPr>
        <w:tc>
          <w:tcPr>
            <w:tcW w:w="9590" w:type="dxa"/>
            <w:gridSpan w:val="2"/>
          </w:tcPr>
          <w:p w14:paraId="0E64DC4B" w14:textId="7F9E0EFB" w:rsidR="00C15A3F" w:rsidRDefault="00C15A3F" w:rsidP="000E56A6">
            <w:pPr>
              <w:pStyle w:val="zSoquijdatDateAudience"/>
            </w:pPr>
            <w:bookmarkStart w:id="18" w:name="Date_derniere_audience"/>
            <w:bookmarkEnd w:id="18"/>
            <w:r>
              <w:t xml:space="preserve">Date de la </w:t>
            </w:r>
            <w:r w:rsidR="00CC6338">
              <w:t>mise en délibéré</w:t>
            </w:r>
            <w:r>
              <w:t> :</w:t>
            </w:r>
            <w:r w:rsidR="00597016">
              <w:tab/>
            </w:r>
            <w:r w:rsidR="00CF2206">
              <w:t>6</w:t>
            </w:r>
            <w:r w:rsidR="001E2F7B">
              <w:t> </w:t>
            </w:r>
            <w:r w:rsidR="00CF2206">
              <w:t>février</w:t>
            </w:r>
            <w:r w:rsidR="001E2F7B">
              <w:t> </w:t>
            </w:r>
            <w:r w:rsidR="00CF2206">
              <w:t>2025</w:t>
            </w:r>
          </w:p>
        </w:tc>
      </w:tr>
    </w:tbl>
    <w:p w14:paraId="6BA6ADE1" w14:textId="77777777" w:rsidR="00F76B4A" w:rsidRDefault="00F76B4A" w:rsidP="001E2F7B"/>
    <w:sectPr w:rsidR="00F76B4A">
      <w:headerReference w:type="default" r:id="rId7"/>
      <w:pgSz w:w="12240" w:h="15840" w:code="1"/>
      <w:pgMar w:top="1152" w:right="1440" w:bottom="1440" w:left="1440" w:header="706" w:footer="70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DB97DD" w14:textId="77777777" w:rsidR="009E1B65" w:rsidRDefault="009E1B65">
      <w:r>
        <w:separator/>
      </w:r>
    </w:p>
  </w:endnote>
  <w:endnote w:type="continuationSeparator" w:id="0">
    <w:p w14:paraId="36BDBEAA" w14:textId="77777777" w:rsidR="009E1B65" w:rsidRDefault="009E1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7A6085" w14:textId="77777777" w:rsidR="009E1B65" w:rsidRDefault="009E1B65">
      <w:r>
        <w:separator/>
      </w:r>
    </w:p>
  </w:footnote>
  <w:footnote w:type="continuationSeparator" w:id="0">
    <w:p w14:paraId="6C97E192" w14:textId="77777777" w:rsidR="009E1B65" w:rsidRDefault="009E1B65">
      <w:r>
        <w:continuationSeparator/>
      </w:r>
    </w:p>
  </w:footnote>
  <w:footnote w:id="1">
    <w:p w14:paraId="25ECEBA4" w14:textId="77777777" w:rsidR="00E337F7" w:rsidRDefault="00E337F7" w:rsidP="00E337F7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  <w:t>RLRQ, c. A-3.001.</w:t>
      </w:r>
    </w:p>
  </w:footnote>
  <w:footnote w:id="2">
    <w:p w14:paraId="21600C37" w14:textId="6BEA2421" w:rsidR="009D4E82" w:rsidRPr="00042E73" w:rsidRDefault="009D4E82" w:rsidP="009D57F6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 w:rsidRPr="00042E73">
        <w:rPr>
          <w:rStyle w:val="Appelnotedebasdep"/>
          <w:sz w:val="20"/>
        </w:rPr>
        <w:footnoteRef/>
      </w:r>
      <w:r w:rsidRPr="00042E73">
        <w:rPr>
          <w:sz w:val="20"/>
        </w:rPr>
        <w:t xml:space="preserve"> </w:t>
      </w:r>
      <w:r w:rsidRPr="00042E73">
        <w:rPr>
          <w:rFonts w:cs="Arial"/>
          <w:sz w:val="20"/>
        </w:rPr>
        <w:tab/>
      </w:r>
      <w:r w:rsidR="009D57F6" w:rsidRPr="00B2631B">
        <w:rPr>
          <w:rFonts w:cs="Arial"/>
          <w:i/>
          <w:iCs/>
          <w:sz w:val="20"/>
        </w:rPr>
        <w:t xml:space="preserve">Commission de la santé et de la sécurité du travail </w:t>
      </w:r>
      <w:r w:rsidR="009D57F6" w:rsidRPr="00B2631B">
        <w:rPr>
          <w:rFonts w:cs="Arial"/>
          <w:sz w:val="20"/>
        </w:rPr>
        <w:t xml:space="preserve">c </w:t>
      </w:r>
      <w:r w:rsidR="009D57F6" w:rsidRPr="00B2631B">
        <w:rPr>
          <w:rFonts w:cs="Arial"/>
          <w:i/>
          <w:iCs/>
          <w:sz w:val="20"/>
        </w:rPr>
        <w:t>9069-4654 Québec inc</w:t>
      </w:r>
      <w:r w:rsidR="009D57F6" w:rsidRPr="00042E73">
        <w:rPr>
          <w:rFonts w:cs="Arial"/>
          <w:sz w:val="20"/>
        </w:rPr>
        <w:t xml:space="preserve">., </w:t>
      </w:r>
      <w:r w:rsidR="00DE3EE8" w:rsidRPr="00042E73">
        <w:rPr>
          <w:rFonts w:cs="Arial"/>
          <w:sz w:val="20"/>
        </w:rPr>
        <w:t>2018 QCCA 95</w:t>
      </w:r>
      <w:r w:rsidR="000300E0">
        <w:rPr>
          <w:rFonts w:cs="Arial"/>
          <w:sz w:val="20"/>
        </w:rPr>
        <w:t>.</w:t>
      </w:r>
    </w:p>
  </w:footnote>
  <w:footnote w:id="3">
    <w:p w14:paraId="58BA14B5" w14:textId="53014D3C" w:rsidR="00DE3EE8" w:rsidRPr="00814756" w:rsidRDefault="00DE3EE8" w:rsidP="00DE3EE8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 w:rsidRPr="00042E73">
        <w:rPr>
          <w:rStyle w:val="Appelnotedebasdep"/>
          <w:sz w:val="20"/>
        </w:rPr>
        <w:footnoteRef/>
      </w:r>
      <w:r w:rsidRPr="00042E73">
        <w:rPr>
          <w:sz w:val="20"/>
        </w:rPr>
        <w:t xml:space="preserve"> </w:t>
      </w:r>
      <w:r w:rsidRPr="00042E73">
        <w:rPr>
          <w:rFonts w:cs="Arial"/>
          <w:sz w:val="20"/>
        </w:rPr>
        <w:tab/>
        <w:t>2021 QCTAT 2494</w:t>
      </w:r>
      <w:r w:rsidR="00042E73" w:rsidRPr="00042E73">
        <w:rPr>
          <w:rFonts w:cs="Arial"/>
          <w:sz w:val="20"/>
        </w:rPr>
        <w:t>.</w:t>
      </w:r>
    </w:p>
  </w:footnote>
  <w:footnote w:id="4">
    <w:p w14:paraId="41D4BBEC" w14:textId="6EF148F8" w:rsidR="005D7B5B" w:rsidRPr="005D7B5B" w:rsidRDefault="005D7B5B" w:rsidP="005D7B5B">
      <w:pPr>
        <w:pStyle w:val="Notedebasdepage"/>
        <w:tabs>
          <w:tab w:val="left" w:pos="720"/>
        </w:tabs>
        <w:ind w:left="720" w:hanging="720"/>
        <w:jc w:val="both"/>
        <w:rPr>
          <w:rFonts w:cs="Arial"/>
          <w:sz w:val="20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cs="Arial"/>
          <w:sz w:val="20"/>
        </w:rPr>
        <w:tab/>
        <w:t>L’employeur a demandé la suspension des IRR pour les 4 jours de suspension en raison des sanctions imposées, ce que la Commission a refusé.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90" w:type="dxa"/>
      <w:tblInd w:w="-2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730"/>
      <w:gridCol w:w="860"/>
    </w:tblGrid>
    <w:tr w:rsidR="00D330B6" w14:paraId="6041F78D" w14:textId="77777777" w:rsidTr="00CF2206">
      <w:tc>
        <w:tcPr>
          <w:tcW w:w="8730" w:type="dxa"/>
        </w:tcPr>
        <w:p w14:paraId="7912863A" w14:textId="77777777" w:rsidR="00D330B6" w:rsidRDefault="00D330B6">
          <w:pPr>
            <w:pStyle w:val="En-tte"/>
            <w:ind w:left="-90"/>
          </w:pPr>
        </w:p>
      </w:tc>
      <w:tc>
        <w:tcPr>
          <w:tcW w:w="860" w:type="dxa"/>
        </w:tcPr>
        <w:p w14:paraId="56B45C33" w14:textId="77777777" w:rsidR="00D330B6" w:rsidRDefault="00D330B6">
          <w:pPr>
            <w:pStyle w:val="En-tte"/>
            <w:ind w:left="-90"/>
          </w:pPr>
        </w:p>
      </w:tc>
    </w:tr>
    <w:tr w:rsidR="001E2F7B" w14:paraId="0E816320" w14:textId="77777777" w:rsidTr="00CF2206">
      <w:tc>
        <w:tcPr>
          <w:tcW w:w="8730" w:type="dxa"/>
        </w:tcPr>
        <w:p w14:paraId="5DC2D30F" w14:textId="2BC912E6" w:rsidR="001E2F7B" w:rsidRDefault="001E2F7B" w:rsidP="001E2F7B">
          <w:r>
            <w:t>1300094-71-2211</w:t>
          </w:r>
        </w:p>
      </w:tc>
      <w:tc>
        <w:tcPr>
          <w:tcW w:w="860" w:type="dxa"/>
        </w:tcPr>
        <w:p w14:paraId="1627C370" w14:textId="77777777" w:rsidR="001E2F7B" w:rsidRDefault="001E2F7B" w:rsidP="001E2F7B">
          <w:pPr>
            <w:pStyle w:val="En-tte"/>
            <w:ind w:left="-90"/>
            <w:jc w:val="right"/>
            <w:rPr>
              <w:rStyle w:val="Numrodepage"/>
            </w:rPr>
          </w:pPr>
          <w:r>
            <w:rPr>
              <w:rStyle w:val="Numrodepage"/>
            </w:rPr>
            <w:fldChar w:fldCharType="begin"/>
          </w:r>
          <w:r>
            <w:rPr>
              <w:rStyle w:val="Numrodepage"/>
            </w:rPr>
            <w:instrText xml:space="preserve"> PAGE </w:instrText>
          </w:r>
          <w:r>
            <w:rPr>
              <w:rStyle w:val="Numrodepage"/>
            </w:rPr>
            <w:fldChar w:fldCharType="separate"/>
          </w:r>
          <w:r w:rsidR="00033380">
            <w:rPr>
              <w:rStyle w:val="Numrodepage"/>
              <w:noProof/>
            </w:rPr>
            <w:t>3</w:t>
          </w:r>
          <w:r>
            <w:rPr>
              <w:rStyle w:val="Numrodepage"/>
            </w:rPr>
            <w:fldChar w:fldCharType="end"/>
          </w:r>
        </w:p>
      </w:tc>
    </w:tr>
    <w:tr w:rsidR="001E2F7B" w14:paraId="69C9669C" w14:textId="77777777" w:rsidTr="00CF2206">
      <w:tc>
        <w:tcPr>
          <w:tcW w:w="8730" w:type="dxa"/>
        </w:tcPr>
        <w:p w14:paraId="14C48863" w14:textId="77777777" w:rsidR="001E2F7B" w:rsidRDefault="001E2F7B" w:rsidP="001E2F7B"/>
      </w:tc>
      <w:tc>
        <w:tcPr>
          <w:tcW w:w="860" w:type="dxa"/>
        </w:tcPr>
        <w:p w14:paraId="52B0F590" w14:textId="77777777" w:rsidR="001E2F7B" w:rsidRDefault="001E2F7B" w:rsidP="001E2F7B">
          <w:pPr>
            <w:pStyle w:val="En-tte"/>
            <w:ind w:left="-90"/>
            <w:jc w:val="right"/>
          </w:pPr>
        </w:p>
      </w:tc>
    </w:tr>
  </w:tbl>
  <w:p w14:paraId="6E724B95" w14:textId="77777777" w:rsidR="00D330B6" w:rsidRDefault="00D330B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C25D3"/>
    <w:multiLevelType w:val="multilevel"/>
    <w:tmpl w:val="324017DE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decimal"/>
      <w:lvlRestart w:val="0"/>
      <w:lvlText w:val="[%1.%2]"/>
      <w:lvlJc w:val="left"/>
      <w:pPr>
        <w:tabs>
          <w:tab w:val="num" w:pos="1080"/>
        </w:tabs>
        <w:ind w:left="360" w:firstLine="0"/>
      </w:pPr>
    </w:lvl>
    <w:lvl w:ilvl="2">
      <w:start w:val="1"/>
      <w:numFmt w:val="decimal"/>
      <w:lvlRestart w:val="0"/>
      <w:lvlText w:val="[%1.%2.%3]"/>
      <w:lvlJc w:val="left"/>
      <w:pPr>
        <w:tabs>
          <w:tab w:val="num" w:pos="1440"/>
        </w:tabs>
        <w:ind w:left="720" w:firstLine="0"/>
      </w:pPr>
    </w:lvl>
    <w:lvl w:ilvl="3">
      <w:start w:val="1"/>
      <w:numFmt w:val="decimal"/>
      <w:lvlRestart w:val="0"/>
      <w:lvlText w:val="[%1.%2.%3.%4]"/>
      <w:lvlJc w:val="left"/>
      <w:pPr>
        <w:tabs>
          <w:tab w:val="num" w:pos="2160"/>
        </w:tabs>
        <w:ind w:left="1080" w:firstLine="0"/>
      </w:pPr>
    </w:lvl>
    <w:lvl w:ilvl="4">
      <w:start w:val="1"/>
      <w:numFmt w:val="decimal"/>
      <w:lvlRestart w:val="0"/>
      <w:lvlText w:val="[%1.%2.%3.%4.%5]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Restart w:val="0"/>
      <w:lvlText w:val="[%1.%2.%3.%4.%5.%6]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Restart w:val="0"/>
      <w:lvlText w:val="[%1.%2.%3.%4.%5.%6.%7]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Restart w:val="0"/>
      <w:lvlText w:val="[%1.%2.%3.%4.%5.%6.%7.%8]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Restart w:val="0"/>
      <w:lvlText w:val="[%1.%2.%3.%4.%5.%6.%7.%8.%9]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2CD93D91"/>
    <w:multiLevelType w:val="multilevel"/>
    <w:tmpl w:val="4240187C"/>
    <w:lvl w:ilvl="0">
      <w:start w:val="1"/>
      <w:numFmt w:val="decimal"/>
      <w:lvlText w:val="[%1]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" w15:restartNumberingAfterBreak="0">
    <w:nsid w:val="31CE60E0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5343072"/>
    <w:multiLevelType w:val="hybridMultilevel"/>
    <w:tmpl w:val="A6B85F8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A8095E"/>
    <w:multiLevelType w:val="multilevel"/>
    <w:tmpl w:val="324017DE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decimal"/>
      <w:lvlRestart w:val="0"/>
      <w:lvlText w:val="[%1.%2]"/>
      <w:lvlJc w:val="left"/>
      <w:pPr>
        <w:tabs>
          <w:tab w:val="num" w:pos="1080"/>
        </w:tabs>
        <w:ind w:left="360" w:firstLine="0"/>
      </w:pPr>
    </w:lvl>
    <w:lvl w:ilvl="2">
      <w:start w:val="1"/>
      <w:numFmt w:val="decimal"/>
      <w:lvlRestart w:val="0"/>
      <w:lvlText w:val="[%1.%2.%3]"/>
      <w:lvlJc w:val="left"/>
      <w:pPr>
        <w:tabs>
          <w:tab w:val="num" w:pos="1440"/>
        </w:tabs>
        <w:ind w:left="720" w:firstLine="0"/>
      </w:pPr>
    </w:lvl>
    <w:lvl w:ilvl="3">
      <w:start w:val="1"/>
      <w:numFmt w:val="decimal"/>
      <w:lvlRestart w:val="0"/>
      <w:lvlText w:val="[%1.%2.%3.%4]"/>
      <w:lvlJc w:val="left"/>
      <w:pPr>
        <w:tabs>
          <w:tab w:val="num" w:pos="2160"/>
        </w:tabs>
        <w:ind w:left="1080" w:firstLine="0"/>
      </w:pPr>
    </w:lvl>
    <w:lvl w:ilvl="4">
      <w:start w:val="1"/>
      <w:numFmt w:val="decimal"/>
      <w:lvlRestart w:val="0"/>
      <w:lvlText w:val="[%1.%2.%3.%4.%5]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Restart w:val="0"/>
      <w:lvlText w:val="[%1.%2.%3.%4.%5.%6]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Restart w:val="0"/>
      <w:lvlText w:val="[%1.%2.%3.%4.%5.%6.%7]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Restart w:val="0"/>
      <w:lvlText w:val="[%1.%2.%3.%4.%5.%6.%7.%8]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Restart w:val="0"/>
      <w:lvlText w:val="[%1.%2.%3.%4.%5.%6.%7.%8.%9]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48B924D8"/>
    <w:multiLevelType w:val="hybridMultilevel"/>
    <w:tmpl w:val="A6F82310"/>
    <w:lvl w:ilvl="0" w:tplc="4C70D8F4">
      <w:start w:val="69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648" w:hanging="360"/>
      </w:pPr>
    </w:lvl>
    <w:lvl w:ilvl="2" w:tplc="0C0C001B" w:tentative="1">
      <w:start w:val="1"/>
      <w:numFmt w:val="lowerRoman"/>
      <w:lvlText w:val="%3."/>
      <w:lvlJc w:val="right"/>
      <w:pPr>
        <w:ind w:left="2368" w:hanging="180"/>
      </w:pPr>
    </w:lvl>
    <w:lvl w:ilvl="3" w:tplc="0C0C000F" w:tentative="1">
      <w:start w:val="1"/>
      <w:numFmt w:val="decimal"/>
      <w:lvlText w:val="%4."/>
      <w:lvlJc w:val="left"/>
      <w:pPr>
        <w:ind w:left="3088" w:hanging="360"/>
      </w:pPr>
    </w:lvl>
    <w:lvl w:ilvl="4" w:tplc="0C0C0019" w:tentative="1">
      <w:start w:val="1"/>
      <w:numFmt w:val="lowerLetter"/>
      <w:lvlText w:val="%5."/>
      <w:lvlJc w:val="left"/>
      <w:pPr>
        <w:ind w:left="3808" w:hanging="360"/>
      </w:pPr>
    </w:lvl>
    <w:lvl w:ilvl="5" w:tplc="0C0C001B" w:tentative="1">
      <w:start w:val="1"/>
      <w:numFmt w:val="lowerRoman"/>
      <w:lvlText w:val="%6."/>
      <w:lvlJc w:val="right"/>
      <w:pPr>
        <w:ind w:left="4528" w:hanging="180"/>
      </w:pPr>
    </w:lvl>
    <w:lvl w:ilvl="6" w:tplc="0C0C000F" w:tentative="1">
      <w:start w:val="1"/>
      <w:numFmt w:val="decimal"/>
      <w:lvlText w:val="%7."/>
      <w:lvlJc w:val="left"/>
      <w:pPr>
        <w:ind w:left="5248" w:hanging="360"/>
      </w:pPr>
    </w:lvl>
    <w:lvl w:ilvl="7" w:tplc="0C0C0019" w:tentative="1">
      <w:start w:val="1"/>
      <w:numFmt w:val="lowerLetter"/>
      <w:lvlText w:val="%8."/>
      <w:lvlJc w:val="left"/>
      <w:pPr>
        <w:ind w:left="5968" w:hanging="360"/>
      </w:pPr>
    </w:lvl>
    <w:lvl w:ilvl="8" w:tplc="0C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57063DFA"/>
    <w:multiLevelType w:val="hybridMultilevel"/>
    <w:tmpl w:val="BEAA17E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D1284B"/>
    <w:multiLevelType w:val="hybridMultilevel"/>
    <w:tmpl w:val="1AFED00C"/>
    <w:lvl w:ilvl="0" w:tplc="0C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F030813"/>
    <w:multiLevelType w:val="multilevel"/>
    <w:tmpl w:val="0C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732348AF"/>
    <w:multiLevelType w:val="hybridMultilevel"/>
    <w:tmpl w:val="54C694AE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37A6EAF"/>
    <w:multiLevelType w:val="multilevel"/>
    <w:tmpl w:val="0C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75917C39"/>
    <w:multiLevelType w:val="multilevel"/>
    <w:tmpl w:val="0042494C"/>
    <w:lvl w:ilvl="0">
      <w:start w:val="1"/>
      <w:numFmt w:val="decimal"/>
      <w:lvlText w:val="[%1]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Titre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itre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itre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itre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76556088"/>
    <w:multiLevelType w:val="multilevel"/>
    <w:tmpl w:val="74FA30DC"/>
    <w:lvl w:ilvl="0">
      <w:start w:val="1"/>
      <w:numFmt w:val="decimal"/>
      <w:pStyle w:val="corpsdedcision"/>
      <w:lvlText w:val="[%1]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lvlRestart w:val="0"/>
      <w:lvlText w:val="[%1.%2]"/>
      <w:lvlJc w:val="left"/>
      <w:pPr>
        <w:tabs>
          <w:tab w:val="num" w:pos="1080"/>
        </w:tabs>
        <w:ind w:left="360" w:firstLine="0"/>
      </w:pPr>
    </w:lvl>
    <w:lvl w:ilvl="2">
      <w:start w:val="1"/>
      <w:numFmt w:val="decimal"/>
      <w:lvlRestart w:val="0"/>
      <w:lvlText w:val="[%1.%2.%3]"/>
      <w:lvlJc w:val="left"/>
      <w:pPr>
        <w:tabs>
          <w:tab w:val="num" w:pos="1440"/>
        </w:tabs>
        <w:ind w:left="720" w:firstLine="0"/>
      </w:pPr>
    </w:lvl>
    <w:lvl w:ilvl="3">
      <w:start w:val="1"/>
      <w:numFmt w:val="decimal"/>
      <w:lvlRestart w:val="0"/>
      <w:lvlText w:val="[%1.%2.%3.%4]"/>
      <w:lvlJc w:val="left"/>
      <w:pPr>
        <w:tabs>
          <w:tab w:val="num" w:pos="2160"/>
        </w:tabs>
        <w:ind w:left="1080" w:firstLine="0"/>
      </w:pPr>
    </w:lvl>
    <w:lvl w:ilvl="4">
      <w:start w:val="1"/>
      <w:numFmt w:val="decimal"/>
      <w:lvlRestart w:val="0"/>
      <w:lvlText w:val="[%1.%2.%3.%4.%5]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Restart w:val="0"/>
      <w:lvlText w:val="[%1.%2.%3.%4.%5.%6]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Restart w:val="0"/>
      <w:lvlText w:val="[%1.%2.%3.%4.%5.%6.%7]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Restart w:val="0"/>
      <w:lvlText w:val="[%1.%2.%3.%4.%5.%6.%7.%8]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Restart w:val="0"/>
      <w:lvlText w:val="[%1.%2.%3.%4.%5.%6.%7.%8.%9]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78D6079A"/>
    <w:multiLevelType w:val="hybridMultilevel"/>
    <w:tmpl w:val="80AE0E1E"/>
    <w:lvl w:ilvl="0" w:tplc="22AEE0D8">
      <w:start w:val="1"/>
      <w:numFmt w:val="lowerLetter"/>
      <w:lvlText w:val="%1."/>
      <w:lvlJc w:val="left"/>
      <w:pPr>
        <w:ind w:left="121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930" w:hanging="360"/>
      </w:pPr>
    </w:lvl>
    <w:lvl w:ilvl="2" w:tplc="0C0C001B" w:tentative="1">
      <w:start w:val="1"/>
      <w:numFmt w:val="lowerRoman"/>
      <w:lvlText w:val="%3."/>
      <w:lvlJc w:val="right"/>
      <w:pPr>
        <w:ind w:left="2650" w:hanging="180"/>
      </w:pPr>
    </w:lvl>
    <w:lvl w:ilvl="3" w:tplc="0C0C000F" w:tentative="1">
      <w:start w:val="1"/>
      <w:numFmt w:val="decimal"/>
      <w:lvlText w:val="%4."/>
      <w:lvlJc w:val="left"/>
      <w:pPr>
        <w:ind w:left="3370" w:hanging="360"/>
      </w:pPr>
    </w:lvl>
    <w:lvl w:ilvl="4" w:tplc="0C0C0019" w:tentative="1">
      <w:start w:val="1"/>
      <w:numFmt w:val="lowerLetter"/>
      <w:lvlText w:val="%5."/>
      <w:lvlJc w:val="left"/>
      <w:pPr>
        <w:ind w:left="4090" w:hanging="360"/>
      </w:pPr>
    </w:lvl>
    <w:lvl w:ilvl="5" w:tplc="0C0C001B" w:tentative="1">
      <w:start w:val="1"/>
      <w:numFmt w:val="lowerRoman"/>
      <w:lvlText w:val="%6."/>
      <w:lvlJc w:val="right"/>
      <w:pPr>
        <w:ind w:left="4810" w:hanging="180"/>
      </w:pPr>
    </w:lvl>
    <w:lvl w:ilvl="6" w:tplc="0C0C000F" w:tentative="1">
      <w:start w:val="1"/>
      <w:numFmt w:val="decimal"/>
      <w:lvlText w:val="%7."/>
      <w:lvlJc w:val="left"/>
      <w:pPr>
        <w:ind w:left="5530" w:hanging="360"/>
      </w:pPr>
    </w:lvl>
    <w:lvl w:ilvl="7" w:tplc="0C0C0019" w:tentative="1">
      <w:start w:val="1"/>
      <w:numFmt w:val="lowerLetter"/>
      <w:lvlText w:val="%8."/>
      <w:lvlJc w:val="left"/>
      <w:pPr>
        <w:ind w:left="6250" w:hanging="360"/>
      </w:pPr>
    </w:lvl>
    <w:lvl w:ilvl="8" w:tplc="0C0C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4" w15:restartNumberingAfterBreak="0">
    <w:nsid w:val="7BB76507"/>
    <w:multiLevelType w:val="multilevel"/>
    <w:tmpl w:val="F20E889A"/>
    <w:lvl w:ilvl="0">
      <w:start w:val="1"/>
      <w:numFmt w:val="decimal"/>
      <w:pStyle w:val="Paragraphe"/>
      <w:lvlText w:val="[%1]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Sous-paragraphe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8"/>
  </w:num>
  <w:num w:numId="5">
    <w:abstractNumId w:val="14"/>
  </w:num>
  <w:num w:numId="6">
    <w:abstractNumId w:val="14"/>
  </w:num>
  <w:num w:numId="7">
    <w:abstractNumId w:val="1"/>
  </w:num>
  <w:num w:numId="8">
    <w:abstractNumId w:val="7"/>
  </w:num>
  <w:num w:numId="9">
    <w:abstractNumId w:val="2"/>
  </w:num>
  <w:num w:numId="10">
    <w:abstractNumId w:val="13"/>
  </w:num>
  <w:num w:numId="11">
    <w:abstractNumId w:val="9"/>
  </w:num>
  <w:num w:numId="12">
    <w:abstractNumId w:val="4"/>
  </w:num>
  <w:num w:numId="13">
    <w:abstractNumId w:val="6"/>
  </w:num>
  <w:num w:numId="14">
    <w:abstractNumId w:val="3"/>
  </w:num>
  <w:num w:numId="15">
    <w:abstractNumId w:val="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B65"/>
    <w:rsid w:val="000034B0"/>
    <w:rsid w:val="00004145"/>
    <w:rsid w:val="000041A1"/>
    <w:rsid w:val="00006DD2"/>
    <w:rsid w:val="0001305E"/>
    <w:rsid w:val="00016D99"/>
    <w:rsid w:val="00021B30"/>
    <w:rsid w:val="00021E4C"/>
    <w:rsid w:val="00022556"/>
    <w:rsid w:val="00023858"/>
    <w:rsid w:val="00025888"/>
    <w:rsid w:val="000300E0"/>
    <w:rsid w:val="00033380"/>
    <w:rsid w:val="000352CA"/>
    <w:rsid w:val="000366EC"/>
    <w:rsid w:val="00036794"/>
    <w:rsid w:val="00042E73"/>
    <w:rsid w:val="00043E4D"/>
    <w:rsid w:val="000536CC"/>
    <w:rsid w:val="000559A8"/>
    <w:rsid w:val="00055A3E"/>
    <w:rsid w:val="00056393"/>
    <w:rsid w:val="00057739"/>
    <w:rsid w:val="00057D1F"/>
    <w:rsid w:val="0007225E"/>
    <w:rsid w:val="00074ABE"/>
    <w:rsid w:val="00074EAE"/>
    <w:rsid w:val="000756D0"/>
    <w:rsid w:val="00076D81"/>
    <w:rsid w:val="00080885"/>
    <w:rsid w:val="00082A97"/>
    <w:rsid w:val="0008378A"/>
    <w:rsid w:val="000847CD"/>
    <w:rsid w:val="00086A37"/>
    <w:rsid w:val="0008784D"/>
    <w:rsid w:val="00090018"/>
    <w:rsid w:val="00090306"/>
    <w:rsid w:val="00090F69"/>
    <w:rsid w:val="00093ACD"/>
    <w:rsid w:val="00095814"/>
    <w:rsid w:val="00097D81"/>
    <w:rsid w:val="00097FCE"/>
    <w:rsid w:val="000A1DAC"/>
    <w:rsid w:val="000A4AD0"/>
    <w:rsid w:val="000A5AD1"/>
    <w:rsid w:val="000A63DF"/>
    <w:rsid w:val="000A77C5"/>
    <w:rsid w:val="000B0EB1"/>
    <w:rsid w:val="000B6275"/>
    <w:rsid w:val="000B7F1B"/>
    <w:rsid w:val="000C710F"/>
    <w:rsid w:val="000C7413"/>
    <w:rsid w:val="000D1F20"/>
    <w:rsid w:val="000D3948"/>
    <w:rsid w:val="000E0C28"/>
    <w:rsid w:val="000E0C3A"/>
    <w:rsid w:val="000E1320"/>
    <w:rsid w:val="000E3FF6"/>
    <w:rsid w:val="000E56A6"/>
    <w:rsid w:val="000F20A5"/>
    <w:rsid w:val="000F3423"/>
    <w:rsid w:val="000F5F81"/>
    <w:rsid w:val="000F672C"/>
    <w:rsid w:val="00100AB8"/>
    <w:rsid w:val="00104550"/>
    <w:rsid w:val="00104C3D"/>
    <w:rsid w:val="001050B4"/>
    <w:rsid w:val="001144AB"/>
    <w:rsid w:val="0012224D"/>
    <w:rsid w:val="001225BC"/>
    <w:rsid w:val="00122A9E"/>
    <w:rsid w:val="00122F94"/>
    <w:rsid w:val="0012326A"/>
    <w:rsid w:val="00132622"/>
    <w:rsid w:val="00137E7E"/>
    <w:rsid w:val="001407FC"/>
    <w:rsid w:val="0014250C"/>
    <w:rsid w:val="00144572"/>
    <w:rsid w:val="00146116"/>
    <w:rsid w:val="00147A49"/>
    <w:rsid w:val="00147B8B"/>
    <w:rsid w:val="0015125A"/>
    <w:rsid w:val="00152464"/>
    <w:rsid w:val="001547C7"/>
    <w:rsid w:val="0015539F"/>
    <w:rsid w:val="00160597"/>
    <w:rsid w:val="001607D1"/>
    <w:rsid w:val="00162ECC"/>
    <w:rsid w:val="001664C8"/>
    <w:rsid w:val="001672EF"/>
    <w:rsid w:val="00167AD0"/>
    <w:rsid w:val="00167DEF"/>
    <w:rsid w:val="00167E9D"/>
    <w:rsid w:val="00173184"/>
    <w:rsid w:val="00175079"/>
    <w:rsid w:val="001761B9"/>
    <w:rsid w:val="00182C53"/>
    <w:rsid w:val="00182D5C"/>
    <w:rsid w:val="00183515"/>
    <w:rsid w:val="001846FC"/>
    <w:rsid w:val="001924FE"/>
    <w:rsid w:val="001965E1"/>
    <w:rsid w:val="001A03BE"/>
    <w:rsid w:val="001A067E"/>
    <w:rsid w:val="001A2900"/>
    <w:rsid w:val="001A4081"/>
    <w:rsid w:val="001A65F1"/>
    <w:rsid w:val="001B2B40"/>
    <w:rsid w:val="001B3E9D"/>
    <w:rsid w:val="001B4A40"/>
    <w:rsid w:val="001B5524"/>
    <w:rsid w:val="001B6D8A"/>
    <w:rsid w:val="001B7249"/>
    <w:rsid w:val="001C19D4"/>
    <w:rsid w:val="001C2B0B"/>
    <w:rsid w:val="001C436D"/>
    <w:rsid w:val="001D288D"/>
    <w:rsid w:val="001D63C8"/>
    <w:rsid w:val="001D65D8"/>
    <w:rsid w:val="001E2F7B"/>
    <w:rsid w:val="001E3DFD"/>
    <w:rsid w:val="001E42F0"/>
    <w:rsid w:val="001E497A"/>
    <w:rsid w:val="001E5E3B"/>
    <w:rsid w:val="001F4B4A"/>
    <w:rsid w:val="001F7AB6"/>
    <w:rsid w:val="0020138A"/>
    <w:rsid w:val="00203CA2"/>
    <w:rsid w:val="00225C46"/>
    <w:rsid w:val="00226493"/>
    <w:rsid w:val="00227040"/>
    <w:rsid w:val="00230CFC"/>
    <w:rsid w:val="0023162A"/>
    <w:rsid w:val="00231C1D"/>
    <w:rsid w:val="00233532"/>
    <w:rsid w:val="00234BC8"/>
    <w:rsid w:val="00240169"/>
    <w:rsid w:val="00241CED"/>
    <w:rsid w:val="00242FB4"/>
    <w:rsid w:val="00245605"/>
    <w:rsid w:val="002542E0"/>
    <w:rsid w:val="002563F0"/>
    <w:rsid w:val="00256DBB"/>
    <w:rsid w:val="00260119"/>
    <w:rsid w:val="0026579C"/>
    <w:rsid w:val="00266064"/>
    <w:rsid w:val="00267C8D"/>
    <w:rsid w:val="002701DD"/>
    <w:rsid w:val="002710FD"/>
    <w:rsid w:val="00273F49"/>
    <w:rsid w:val="002769B5"/>
    <w:rsid w:val="00276B25"/>
    <w:rsid w:val="00276B59"/>
    <w:rsid w:val="00281319"/>
    <w:rsid w:val="00286149"/>
    <w:rsid w:val="0028668D"/>
    <w:rsid w:val="00290289"/>
    <w:rsid w:val="00292188"/>
    <w:rsid w:val="002923D9"/>
    <w:rsid w:val="00296645"/>
    <w:rsid w:val="00296A4B"/>
    <w:rsid w:val="00297284"/>
    <w:rsid w:val="002A0077"/>
    <w:rsid w:val="002A07DC"/>
    <w:rsid w:val="002A2A5A"/>
    <w:rsid w:val="002A3573"/>
    <w:rsid w:val="002A374B"/>
    <w:rsid w:val="002A73E9"/>
    <w:rsid w:val="002B132B"/>
    <w:rsid w:val="002B2FC3"/>
    <w:rsid w:val="002B35F0"/>
    <w:rsid w:val="002B58AF"/>
    <w:rsid w:val="002C3748"/>
    <w:rsid w:val="002C5E89"/>
    <w:rsid w:val="002D42BC"/>
    <w:rsid w:val="002D71A9"/>
    <w:rsid w:val="002D7846"/>
    <w:rsid w:val="002D7FCB"/>
    <w:rsid w:val="002E05AE"/>
    <w:rsid w:val="002F03F2"/>
    <w:rsid w:val="002F27BE"/>
    <w:rsid w:val="002F7507"/>
    <w:rsid w:val="0030059B"/>
    <w:rsid w:val="00302FB4"/>
    <w:rsid w:val="00305273"/>
    <w:rsid w:val="003057FC"/>
    <w:rsid w:val="00305AFB"/>
    <w:rsid w:val="00307C85"/>
    <w:rsid w:val="00312983"/>
    <w:rsid w:val="00323DC5"/>
    <w:rsid w:val="003248CB"/>
    <w:rsid w:val="00331EA7"/>
    <w:rsid w:val="003332B8"/>
    <w:rsid w:val="00337555"/>
    <w:rsid w:val="00343B46"/>
    <w:rsid w:val="00343F61"/>
    <w:rsid w:val="00344253"/>
    <w:rsid w:val="00344465"/>
    <w:rsid w:val="0034740A"/>
    <w:rsid w:val="0035375B"/>
    <w:rsid w:val="00362D74"/>
    <w:rsid w:val="003664E9"/>
    <w:rsid w:val="00366D1E"/>
    <w:rsid w:val="003703A5"/>
    <w:rsid w:val="0037112C"/>
    <w:rsid w:val="00373EE5"/>
    <w:rsid w:val="003817E7"/>
    <w:rsid w:val="00382E55"/>
    <w:rsid w:val="00390160"/>
    <w:rsid w:val="00390B55"/>
    <w:rsid w:val="003961B2"/>
    <w:rsid w:val="003A41AD"/>
    <w:rsid w:val="003B0C41"/>
    <w:rsid w:val="003B152B"/>
    <w:rsid w:val="003B1734"/>
    <w:rsid w:val="003B1735"/>
    <w:rsid w:val="003B2D2E"/>
    <w:rsid w:val="003B6CBF"/>
    <w:rsid w:val="003C47A7"/>
    <w:rsid w:val="003D0826"/>
    <w:rsid w:val="003D18FC"/>
    <w:rsid w:val="003D3C93"/>
    <w:rsid w:val="003D71BB"/>
    <w:rsid w:val="003E00D5"/>
    <w:rsid w:val="003E02BA"/>
    <w:rsid w:val="003E4BB9"/>
    <w:rsid w:val="003F0578"/>
    <w:rsid w:val="003F1C45"/>
    <w:rsid w:val="003F7F38"/>
    <w:rsid w:val="00401325"/>
    <w:rsid w:val="004019AA"/>
    <w:rsid w:val="00402F2C"/>
    <w:rsid w:val="0040399B"/>
    <w:rsid w:val="00406F0C"/>
    <w:rsid w:val="004106DB"/>
    <w:rsid w:val="00410A9A"/>
    <w:rsid w:val="00411251"/>
    <w:rsid w:val="00412585"/>
    <w:rsid w:val="0041363B"/>
    <w:rsid w:val="00414FA8"/>
    <w:rsid w:val="00415D5D"/>
    <w:rsid w:val="0041643A"/>
    <w:rsid w:val="00417506"/>
    <w:rsid w:val="004232E9"/>
    <w:rsid w:val="0042650F"/>
    <w:rsid w:val="0042684F"/>
    <w:rsid w:val="00427D5D"/>
    <w:rsid w:val="00431E0B"/>
    <w:rsid w:val="004337FE"/>
    <w:rsid w:val="00433E98"/>
    <w:rsid w:val="00435738"/>
    <w:rsid w:val="00435F7F"/>
    <w:rsid w:val="00437137"/>
    <w:rsid w:val="004403B8"/>
    <w:rsid w:val="00441ADA"/>
    <w:rsid w:val="004422CA"/>
    <w:rsid w:val="0044274C"/>
    <w:rsid w:val="0044371C"/>
    <w:rsid w:val="0044627E"/>
    <w:rsid w:val="0045114F"/>
    <w:rsid w:val="004529D3"/>
    <w:rsid w:val="00453F31"/>
    <w:rsid w:val="00456B0C"/>
    <w:rsid w:val="00460101"/>
    <w:rsid w:val="0046538B"/>
    <w:rsid w:val="00471C92"/>
    <w:rsid w:val="004739AC"/>
    <w:rsid w:val="00474489"/>
    <w:rsid w:val="00475FEF"/>
    <w:rsid w:val="0047680F"/>
    <w:rsid w:val="004769DD"/>
    <w:rsid w:val="00477536"/>
    <w:rsid w:val="0047776F"/>
    <w:rsid w:val="00482D5B"/>
    <w:rsid w:val="004832E2"/>
    <w:rsid w:val="004870EA"/>
    <w:rsid w:val="004873EC"/>
    <w:rsid w:val="00487F13"/>
    <w:rsid w:val="0049595F"/>
    <w:rsid w:val="00496193"/>
    <w:rsid w:val="004A02AF"/>
    <w:rsid w:val="004A2D66"/>
    <w:rsid w:val="004A4449"/>
    <w:rsid w:val="004A679B"/>
    <w:rsid w:val="004C0FB4"/>
    <w:rsid w:val="004C1811"/>
    <w:rsid w:val="004C2906"/>
    <w:rsid w:val="004C2944"/>
    <w:rsid w:val="004C4555"/>
    <w:rsid w:val="004D16D6"/>
    <w:rsid w:val="004D6CEA"/>
    <w:rsid w:val="004E0E02"/>
    <w:rsid w:val="004E3564"/>
    <w:rsid w:val="004E3D9F"/>
    <w:rsid w:val="004E51C0"/>
    <w:rsid w:val="004E64BE"/>
    <w:rsid w:val="004F6293"/>
    <w:rsid w:val="00503B8D"/>
    <w:rsid w:val="00503EE3"/>
    <w:rsid w:val="00505811"/>
    <w:rsid w:val="0051261C"/>
    <w:rsid w:val="00515DE7"/>
    <w:rsid w:val="00517EB0"/>
    <w:rsid w:val="0052051E"/>
    <w:rsid w:val="005205CB"/>
    <w:rsid w:val="0052430C"/>
    <w:rsid w:val="005348E4"/>
    <w:rsid w:val="00534D8F"/>
    <w:rsid w:val="005352F1"/>
    <w:rsid w:val="00540094"/>
    <w:rsid w:val="00545CFF"/>
    <w:rsid w:val="00547A9C"/>
    <w:rsid w:val="00555800"/>
    <w:rsid w:val="00556DBB"/>
    <w:rsid w:val="00560781"/>
    <w:rsid w:val="0056268F"/>
    <w:rsid w:val="005662E9"/>
    <w:rsid w:val="00566E8B"/>
    <w:rsid w:val="005700F8"/>
    <w:rsid w:val="005706A4"/>
    <w:rsid w:val="00572AAF"/>
    <w:rsid w:val="005801AE"/>
    <w:rsid w:val="00582868"/>
    <w:rsid w:val="00582ECC"/>
    <w:rsid w:val="0058399B"/>
    <w:rsid w:val="0058692F"/>
    <w:rsid w:val="00587045"/>
    <w:rsid w:val="00587C22"/>
    <w:rsid w:val="005907BE"/>
    <w:rsid w:val="0059333A"/>
    <w:rsid w:val="0059436D"/>
    <w:rsid w:val="005945C0"/>
    <w:rsid w:val="00596AB2"/>
    <w:rsid w:val="00597016"/>
    <w:rsid w:val="005974B7"/>
    <w:rsid w:val="005A0D51"/>
    <w:rsid w:val="005A181B"/>
    <w:rsid w:val="005A1CB3"/>
    <w:rsid w:val="005A3073"/>
    <w:rsid w:val="005A33A5"/>
    <w:rsid w:val="005A37D7"/>
    <w:rsid w:val="005A5437"/>
    <w:rsid w:val="005A6969"/>
    <w:rsid w:val="005A70A0"/>
    <w:rsid w:val="005B0612"/>
    <w:rsid w:val="005B13F0"/>
    <w:rsid w:val="005B2E0C"/>
    <w:rsid w:val="005B30F6"/>
    <w:rsid w:val="005B45BA"/>
    <w:rsid w:val="005B5689"/>
    <w:rsid w:val="005B6680"/>
    <w:rsid w:val="005B6774"/>
    <w:rsid w:val="005C0A89"/>
    <w:rsid w:val="005C11C4"/>
    <w:rsid w:val="005C3BC4"/>
    <w:rsid w:val="005D26CC"/>
    <w:rsid w:val="005D4711"/>
    <w:rsid w:val="005D59B1"/>
    <w:rsid w:val="005D764B"/>
    <w:rsid w:val="005D7B5B"/>
    <w:rsid w:val="005E2367"/>
    <w:rsid w:val="005E34D2"/>
    <w:rsid w:val="005E5E90"/>
    <w:rsid w:val="005E62C7"/>
    <w:rsid w:val="005E654C"/>
    <w:rsid w:val="005F05F6"/>
    <w:rsid w:val="005F0D07"/>
    <w:rsid w:val="005F3FD7"/>
    <w:rsid w:val="00604E9D"/>
    <w:rsid w:val="00605734"/>
    <w:rsid w:val="00612CB0"/>
    <w:rsid w:val="0061488E"/>
    <w:rsid w:val="0061574B"/>
    <w:rsid w:val="00616406"/>
    <w:rsid w:val="00622670"/>
    <w:rsid w:val="00623328"/>
    <w:rsid w:val="00623A1A"/>
    <w:rsid w:val="00625906"/>
    <w:rsid w:val="00626E8D"/>
    <w:rsid w:val="0063156B"/>
    <w:rsid w:val="006326A9"/>
    <w:rsid w:val="00632DA8"/>
    <w:rsid w:val="00634C4B"/>
    <w:rsid w:val="00634E6E"/>
    <w:rsid w:val="0063651F"/>
    <w:rsid w:val="00642CC2"/>
    <w:rsid w:val="0064342A"/>
    <w:rsid w:val="00643A28"/>
    <w:rsid w:val="006452FA"/>
    <w:rsid w:val="0065093D"/>
    <w:rsid w:val="00652A16"/>
    <w:rsid w:val="00655193"/>
    <w:rsid w:val="00655459"/>
    <w:rsid w:val="00656FB2"/>
    <w:rsid w:val="00657A70"/>
    <w:rsid w:val="00661454"/>
    <w:rsid w:val="006620AA"/>
    <w:rsid w:val="006626AF"/>
    <w:rsid w:val="0066642D"/>
    <w:rsid w:val="006722E2"/>
    <w:rsid w:val="00675E85"/>
    <w:rsid w:val="0067750F"/>
    <w:rsid w:val="00681396"/>
    <w:rsid w:val="0068171F"/>
    <w:rsid w:val="0068401E"/>
    <w:rsid w:val="00684074"/>
    <w:rsid w:val="006841A4"/>
    <w:rsid w:val="0068643F"/>
    <w:rsid w:val="006877A1"/>
    <w:rsid w:val="00692150"/>
    <w:rsid w:val="00692F0C"/>
    <w:rsid w:val="006944B0"/>
    <w:rsid w:val="00696096"/>
    <w:rsid w:val="00696E7C"/>
    <w:rsid w:val="00696EF2"/>
    <w:rsid w:val="006A0C54"/>
    <w:rsid w:val="006A3E54"/>
    <w:rsid w:val="006A7C53"/>
    <w:rsid w:val="006B140A"/>
    <w:rsid w:val="006B309C"/>
    <w:rsid w:val="006B4316"/>
    <w:rsid w:val="006B727F"/>
    <w:rsid w:val="006C1B57"/>
    <w:rsid w:val="006C6D3A"/>
    <w:rsid w:val="006C7B36"/>
    <w:rsid w:val="006C7B7F"/>
    <w:rsid w:val="006D19E8"/>
    <w:rsid w:val="006D7768"/>
    <w:rsid w:val="006E04B5"/>
    <w:rsid w:val="006E0CA3"/>
    <w:rsid w:val="006E330C"/>
    <w:rsid w:val="006E3DD8"/>
    <w:rsid w:val="006E793F"/>
    <w:rsid w:val="006F0154"/>
    <w:rsid w:val="006F608D"/>
    <w:rsid w:val="006F7944"/>
    <w:rsid w:val="00704121"/>
    <w:rsid w:val="00705BB5"/>
    <w:rsid w:val="0071326F"/>
    <w:rsid w:val="007153D7"/>
    <w:rsid w:val="00720ED4"/>
    <w:rsid w:val="00722736"/>
    <w:rsid w:val="0074488F"/>
    <w:rsid w:val="00745AA8"/>
    <w:rsid w:val="00745C67"/>
    <w:rsid w:val="007503E0"/>
    <w:rsid w:val="007510EC"/>
    <w:rsid w:val="0075233C"/>
    <w:rsid w:val="0075256A"/>
    <w:rsid w:val="00752DCD"/>
    <w:rsid w:val="007569DE"/>
    <w:rsid w:val="0075723C"/>
    <w:rsid w:val="0076146A"/>
    <w:rsid w:val="0076350E"/>
    <w:rsid w:val="00763F36"/>
    <w:rsid w:val="00775BDF"/>
    <w:rsid w:val="0077614D"/>
    <w:rsid w:val="00776DB6"/>
    <w:rsid w:val="00782C8F"/>
    <w:rsid w:val="00785F78"/>
    <w:rsid w:val="0078659D"/>
    <w:rsid w:val="007869EC"/>
    <w:rsid w:val="00791ED8"/>
    <w:rsid w:val="007A1E58"/>
    <w:rsid w:val="007A5C7E"/>
    <w:rsid w:val="007A63F9"/>
    <w:rsid w:val="007A69A9"/>
    <w:rsid w:val="007A6E2F"/>
    <w:rsid w:val="007A6F26"/>
    <w:rsid w:val="007A753E"/>
    <w:rsid w:val="007B0DF2"/>
    <w:rsid w:val="007B3BC5"/>
    <w:rsid w:val="007B6F8D"/>
    <w:rsid w:val="007C08FC"/>
    <w:rsid w:val="007C1832"/>
    <w:rsid w:val="007C4650"/>
    <w:rsid w:val="007D03DF"/>
    <w:rsid w:val="007D2760"/>
    <w:rsid w:val="007D4953"/>
    <w:rsid w:val="007D50F4"/>
    <w:rsid w:val="007D7173"/>
    <w:rsid w:val="007E1216"/>
    <w:rsid w:val="007E4CD4"/>
    <w:rsid w:val="007E530C"/>
    <w:rsid w:val="007F0E8E"/>
    <w:rsid w:val="007F2149"/>
    <w:rsid w:val="007F3BE2"/>
    <w:rsid w:val="007F4E00"/>
    <w:rsid w:val="008048CF"/>
    <w:rsid w:val="008079DD"/>
    <w:rsid w:val="0081130F"/>
    <w:rsid w:val="00813095"/>
    <w:rsid w:val="008145AD"/>
    <w:rsid w:val="008146B2"/>
    <w:rsid w:val="00814756"/>
    <w:rsid w:val="00824430"/>
    <w:rsid w:val="00825B1F"/>
    <w:rsid w:val="00827D55"/>
    <w:rsid w:val="00832C84"/>
    <w:rsid w:val="00840EDD"/>
    <w:rsid w:val="0084255F"/>
    <w:rsid w:val="00846FB1"/>
    <w:rsid w:val="00850F4E"/>
    <w:rsid w:val="00852D18"/>
    <w:rsid w:val="0085310B"/>
    <w:rsid w:val="00854FB3"/>
    <w:rsid w:val="00857FCA"/>
    <w:rsid w:val="00860F13"/>
    <w:rsid w:val="0086199C"/>
    <w:rsid w:val="00861F8B"/>
    <w:rsid w:val="008621DA"/>
    <w:rsid w:val="0086561F"/>
    <w:rsid w:val="00865A7A"/>
    <w:rsid w:val="00865FE1"/>
    <w:rsid w:val="0087069B"/>
    <w:rsid w:val="00874542"/>
    <w:rsid w:val="008748C7"/>
    <w:rsid w:val="0087521A"/>
    <w:rsid w:val="008808C0"/>
    <w:rsid w:val="00882255"/>
    <w:rsid w:val="00890BDE"/>
    <w:rsid w:val="00892AD3"/>
    <w:rsid w:val="00894155"/>
    <w:rsid w:val="00896282"/>
    <w:rsid w:val="008962E7"/>
    <w:rsid w:val="008A1118"/>
    <w:rsid w:val="008A281F"/>
    <w:rsid w:val="008A48D2"/>
    <w:rsid w:val="008A4AF6"/>
    <w:rsid w:val="008A4FF8"/>
    <w:rsid w:val="008A5ED1"/>
    <w:rsid w:val="008A73CE"/>
    <w:rsid w:val="008A7FD1"/>
    <w:rsid w:val="008B042E"/>
    <w:rsid w:val="008B211E"/>
    <w:rsid w:val="008B592C"/>
    <w:rsid w:val="008B6D48"/>
    <w:rsid w:val="008C53E8"/>
    <w:rsid w:val="008C7660"/>
    <w:rsid w:val="008C79A7"/>
    <w:rsid w:val="008D5521"/>
    <w:rsid w:val="008D555F"/>
    <w:rsid w:val="008D625D"/>
    <w:rsid w:val="008D650E"/>
    <w:rsid w:val="008D6F9F"/>
    <w:rsid w:val="008E673E"/>
    <w:rsid w:val="008E67D1"/>
    <w:rsid w:val="008E6A41"/>
    <w:rsid w:val="008E6FC1"/>
    <w:rsid w:val="008F15D5"/>
    <w:rsid w:val="008F20EA"/>
    <w:rsid w:val="008F79C4"/>
    <w:rsid w:val="009022E1"/>
    <w:rsid w:val="00903990"/>
    <w:rsid w:val="009042A8"/>
    <w:rsid w:val="00904950"/>
    <w:rsid w:val="0091442E"/>
    <w:rsid w:val="00915E5E"/>
    <w:rsid w:val="009165A0"/>
    <w:rsid w:val="009166B8"/>
    <w:rsid w:val="00916FA5"/>
    <w:rsid w:val="00917915"/>
    <w:rsid w:val="00920684"/>
    <w:rsid w:val="009216E6"/>
    <w:rsid w:val="009224EC"/>
    <w:rsid w:val="00922DB7"/>
    <w:rsid w:val="0092684A"/>
    <w:rsid w:val="00927654"/>
    <w:rsid w:val="00937FAB"/>
    <w:rsid w:val="0094094D"/>
    <w:rsid w:val="00942AB8"/>
    <w:rsid w:val="00942FEC"/>
    <w:rsid w:val="0094548C"/>
    <w:rsid w:val="00945CAF"/>
    <w:rsid w:val="00946AC9"/>
    <w:rsid w:val="00947448"/>
    <w:rsid w:val="00950F0B"/>
    <w:rsid w:val="00952B38"/>
    <w:rsid w:val="00952C99"/>
    <w:rsid w:val="009619EB"/>
    <w:rsid w:val="00965333"/>
    <w:rsid w:val="009712EF"/>
    <w:rsid w:val="009727BF"/>
    <w:rsid w:val="00973321"/>
    <w:rsid w:val="00975C2E"/>
    <w:rsid w:val="009770EB"/>
    <w:rsid w:val="00977270"/>
    <w:rsid w:val="00981458"/>
    <w:rsid w:val="009824F2"/>
    <w:rsid w:val="00983080"/>
    <w:rsid w:val="00986AA3"/>
    <w:rsid w:val="00993B24"/>
    <w:rsid w:val="0099611F"/>
    <w:rsid w:val="009A083F"/>
    <w:rsid w:val="009A135C"/>
    <w:rsid w:val="009A67E7"/>
    <w:rsid w:val="009C603A"/>
    <w:rsid w:val="009C74CD"/>
    <w:rsid w:val="009D048F"/>
    <w:rsid w:val="009D162F"/>
    <w:rsid w:val="009D23FF"/>
    <w:rsid w:val="009D401F"/>
    <w:rsid w:val="009D4E82"/>
    <w:rsid w:val="009D57F6"/>
    <w:rsid w:val="009D5B42"/>
    <w:rsid w:val="009D68FA"/>
    <w:rsid w:val="009E1B65"/>
    <w:rsid w:val="009E1E4F"/>
    <w:rsid w:val="009E32CF"/>
    <w:rsid w:val="009E4261"/>
    <w:rsid w:val="009E4FC2"/>
    <w:rsid w:val="009F44AE"/>
    <w:rsid w:val="009F59B9"/>
    <w:rsid w:val="00A02529"/>
    <w:rsid w:val="00A02EF2"/>
    <w:rsid w:val="00A04D5E"/>
    <w:rsid w:val="00A10DDF"/>
    <w:rsid w:val="00A11172"/>
    <w:rsid w:val="00A1219E"/>
    <w:rsid w:val="00A12E55"/>
    <w:rsid w:val="00A168D7"/>
    <w:rsid w:val="00A20F81"/>
    <w:rsid w:val="00A2411A"/>
    <w:rsid w:val="00A242E4"/>
    <w:rsid w:val="00A24437"/>
    <w:rsid w:val="00A24CA0"/>
    <w:rsid w:val="00A25D4B"/>
    <w:rsid w:val="00A33601"/>
    <w:rsid w:val="00A3362A"/>
    <w:rsid w:val="00A34251"/>
    <w:rsid w:val="00A35278"/>
    <w:rsid w:val="00A36257"/>
    <w:rsid w:val="00A37045"/>
    <w:rsid w:val="00A37B70"/>
    <w:rsid w:val="00A40AC7"/>
    <w:rsid w:val="00A435C7"/>
    <w:rsid w:val="00A51998"/>
    <w:rsid w:val="00A524AD"/>
    <w:rsid w:val="00A55607"/>
    <w:rsid w:val="00A569B2"/>
    <w:rsid w:val="00A60CDA"/>
    <w:rsid w:val="00A611A4"/>
    <w:rsid w:val="00A61F09"/>
    <w:rsid w:val="00A637ED"/>
    <w:rsid w:val="00A63E1A"/>
    <w:rsid w:val="00A643DC"/>
    <w:rsid w:val="00A6695B"/>
    <w:rsid w:val="00A72703"/>
    <w:rsid w:val="00A727F6"/>
    <w:rsid w:val="00A72E71"/>
    <w:rsid w:val="00A76432"/>
    <w:rsid w:val="00A770C0"/>
    <w:rsid w:val="00A84FC6"/>
    <w:rsid w:val="00A8528E"/>
    <w:rsid w:val="00A90BD9"/>
    <w:rsid w:val="00A9101B"/>
    <w:rsid w:val="00A94A49"/>
    <w:rsid w:val="00A95C5E"/>
    <w:rsid w:val="00AA1815"/>
    <w:rsid w:val="00AA1D3E"/>
    <w:rsid w:val="00AA20E7"/>
    <w:rsid w:val="00AA39F9"/>
    <w:rsid w:val="00AA79D3"/>
    <w:rsid w:val="00AB0931"/>
    <w:rsid w:val="00AB4DC4"/>
    <w:rsid w:val="00AB5709"/>
    <w:rsid w:val="00AB5C9B"/>
    <w:rsid w:val="00AC0159"/>
    <w:rsid w:val="00AC0276"/>
    <w:rsid w:val="00AC0312"/>
    <w:rsid w:val="00AC0449"/>
    <w:rsid w:val="00AC0DC3"/>
    <w:rsid w:val="00AC5BED"/>
    <w:rsid w:val="00AD035F"/>
    <w:rsid w:val="00AD0E78"/>
    <w:rsid w:val="00AD2497"/>
    <w:rsid w:val="00AD5C04"/>
    <w:rsid w:val="00AD5EB4"/>
    <w:rsid w:val="00AD667B"/>
    <w:rsid w:val="00AE63E2"/>
    <w:rsid w:val="00AE7976"/>
    <w:rsid w:val="00AF04C9"/>
    <w:rsid w:val="00AF19A2"/>
    <w:rsid w:val="00AF1DC4"/>
    <w:rsid w:val="00AF26B6"/>
    <w:rsid w:val="00AF2979"/>
    <w:rsid w:val="00AF3189"/>
    <w:rsid w:val="00AF5BF8"/>
    <w:rsid w:val="00B009F0"/>
    <w:rsid w:val="00B0375C"/>
    <w:rsid w:val="00B052CB"/>
    <w:rsid w:val="00B156C3"/>
    <w:rsid w:val="00B15F67"/>
    <w:rsid w:val="00B1624F"/>
    <w:rsid w:val="00B20F5D"/>
    <w:rsid w:val="00B21184"/>
    <w:rsid w:val="00B224C5"/>
    <w:rsid w:val="00B2631B"/>
    <w:rsid w:val="00B26FBB"/>
    <w:rsid w:val="00B325CD"/>
    <w:rsid w:val="00B36C0F"/>
    <w:rsid w:val="00B37793"/>
    <w:rsid w:val="00B41203"/>
    <w:rsid w:val="00B4561E"/>
    <w:rsid w:val="00B4768D"/>
    <w:rsid w:val="00B518E5"/>
    <w:rsid w:val="00B51E1F"/>
    <w:rsid w:val="00B52601"/>
    <w:rsid w:val="00B57032"/>
    <w:rsid w:val="00B60222"/>
    <w:rsid w:val="00B62CFB"/>
    <w:rsid w:val="00B662F5"/>
    <w:rsid w:val="00B7000C"/>
    <w:rsid w:val="00B760D5"/>
    <w:rsid w:val="00B77495"/>
    <w:rsid w:val="00B83B2C"/>
    <w:rsid w:val="00B92049"/>
    <w:rsid w:val="00B94740"/>
    <w:rsid w:val="00B95002"/>
    <w:rsid w:val="00B97F75"/>
    <w:rsid w:val="00BA0A4F"/>
    <w:rsid w:val="00BA1CAE"/>
    <w:rsid w:val="00BA33BB"/>
    <w:rsid w:val="00BA4830"/>
    <w:rsid w:val="00BA63A3"/>
    <w:rsid w:val="00BA6E22"/>
    <w:rsid w:val="00BB1460"/>
    <w:rsid w:val="00BB362C"/>
    <w:rsid w:val="00BB5942"/>
    <w:rsid w:val="00BC0A03"/>
    <w:rsid w:val="00BC0F8F"/>
    <w:rsid w:val="00BC4A42"/>
    <w:rsid w:val="00BC5BB4"/>
    <w:rsid w:val="00BD4139"/>
    <w:rsid w:val="00BE059A"/>
    <w:rsid w:val="00BE1981"/>
    <w:rsid w:val="00BE2DA6"/>
    <w:rsid w:val="00BE2E86"/>
    <w:rsid w:val="00BE320B"/>
    <w:rsid w:val="00BE56E9"/>
    <w:rsid w:val="00BE63CF"/>
    <w:rsid w:val="00BE7014"/>
    <w:rsid w:val="00BE7991"/>
    <w:rsid w:val="00BF25C7"/>
    <w:rsid w:val="00C009B7"/>
    <w:rsid w:val="00C02B8F"/>
    <w:rsid w:val="00C04E32"/>
    <w:rsid w:val="00C116B1"/>
    <w:rsid w:val="00C15A3F"/>
    <w:rsid w:val="00C20630"/>
    <w:rsid w:val="00C224A4"/>
    <w:rsid w:val="00C22F7A"/>
    <w:rsid w:val="00C2666F"/>
    <w:rsid w:val="00C306AF"/>
    <w:rsid w:val="00C32020"/>
    <w:rsid w:val="00C32D02"/>
    <w:rsid w:val="00C3408C"/>
    <w:rsid w:val="00C3484D"/>
    <w:rsid w:val="00C351CC"/>
    <w:rsid w:val="00C35435"/>
    <w:rsid w:val="00C432FD"/>
    <w:rsid w:val="00C43CDF"/>
    <w:rsid w:val="00C4608E"/>
    <w:rsid w:val="00C50FBB"/>
    <w:rsid w:val="00C512B2"/>
    <w:rsid w:val="00C51F2A"/>
    <w:rsid w:val="00C53B5D"/>
    <w:rsid w:val="00C571FB"/>
    <w:rsid w:val="00C57381"/>
    <w:rsid w:val="00C61D56"/>
    <w:rsid w:val="00C62B69"/>
    <w:rsid w:val="00C644B7"/>
    <w:rsid w:val="00C64564"/>
    <w:rsid w:val="00C66D6F"/>
    <w:rsid w:val="00C71377"/>
    <w:rsid w:val="00C73C87"/>
    <w:rsid w:val="00C74B6F"/>
    <w:rsid w:val="00C77577"/>
    <w:rsid w:val="00C87EF3"/>
    <w:rsid w:val="00C9015F"/>
    <w:rsid w:val="00C912F9"/>
    <w:rsid w:val="00C91B22"/>
    <w:rsid w:val="00C9241B"/>
    <w:rsid w:val="00C9370B"/>
    <w:rsid w:val="00C96DDF"/>
    <w:rsid w:val="00C97569"/>
    <w:rsid w:val="00CA199D"/>
    <w:rsid w:val="00CA4D9C"/>
    <w:rsid w:val="00CB05A7"/>
    <w:rsid w:val="00CB06A4"/>
    <w:rsid w:val="00CB2992"/>
    <w:rsid w:val="00CB325B"/>
    <w:rsid w:val="00CB3EFF"/>
    <w:rsid w:val="00CB4470"/>
    <w:rsid w:val="00CB64FF"/>
    <w:rsid w:val="00CB7078"/>
    <w:rsid w:val="00CB711D"/>
    <w:rsid w:val="00CB7902"/>
    <w:rsid w:val="00CC014B"/>
    <w:rsid w:val="00CC0E81"/>
    <w:rsid w:val="00CC21D8"/>
    <w:rsid w:val="00CC3369"/>
    <w:rsid w:val="00CC5343"/>
    <w:rsid w:val="00CC59D7"/>
    <w:rsid w:val="00CC6338"/>
    <w:rsid w:val="00CC78DE"/>
    <w:rsid w:val="00CD04D9"/>
    <w:rsid w:val="00CD0F93"/>
    <w:rsid w:val="00CD6D6E"/>
    <w:rsid w:val="00CD6F23"/>
    <w:rsid w:val="00CF2206"/>
    <w:rsid w:val="00CF640B"/>
    <w:rsid w:val="00CF6B5A"/>
    <w:rsid w:val="00D027AF"/>
    <w:rsid w:val="00D0323E"/>
    <w:rsid w:val="00D06652"/>
    <w:rsid w:val="00D07FA6"/>
    <w:rsid w:val="00D16ADF"/>
    <w:rsid w:val="00D17C53"/>
    <w:rsid w:val="00D17D57"/>
    <w:rsid w:val="00D211D0"/>
    <w:rsid w:val="00D2341D"/>
    <w:rsid w:val="00D252DA"/>
    <w:rsid w:val="00D25E0E"/>
    <w:rsid w:val="00D302EB"/>
    <w:rsid w:val="00D31679"/>
    <w:rsid w:val="00D320C8"/>
    <w:rsid w:val="00D330B6"/>
    <w:rsid w:val="00D3672F"/>
    <w:rsid w:val="00D40ABA"/>
    <w:rsid w:val="00D40FE2"/>
    <w:rsid w:val="00D440FA"/>
    <w:rsid w:val="00D44BCF"/>
    <w:rsid w:val="00D45071"/>
    <w:rsid w:val="00D46E73"/>
    <w:rsid w:val="00D5548D"/>
    <w:rsid w:val="00D56572"/>
    <w:rsid w:val="00D60F81"/>
    <w:rsid w:val="00D63951"/>
    <w:rsid w:val="00D63BF2"/>
    <w:rsid w:val="00D67348"/>
    <w:rsid w:val="00D70A26"/>
    <w:rsid w:val="00D73BB4"/>
    <w:rsid w:val="00D75FEC"/>
    <w:rsid w:val="00D76B98"/>
    <w:rsid w:val="00D77871"/>
    <w:rsid w:val="00D802A9"/>
    <w:rsid w:val="00D82E63"/>
    <w:rsid w:val="00D835A0"/>
    <w:rsid w:val="00D86905"/>
    <w:rsid w:val="00D86F2C"/>
    <w:rsid w:val="00D94301"/>
    <w:rsid w:val="00D96248"/>
    <w:rsid w:val="00DA0680"/>
    <w:rsid w:val="00DA36F6"/>
    <w:rsid w:val="00DA48F0"/>
    <w:rsid w:val="00DB0C8D"/>
    <w:rsid w:val="00DB6AF2"/>
    <w:rsid w:val="00DC1599"/>
    <w:rsid w:val="00DC1611"/>
    <w:rsid w:val="00DD3C53"/>
    <w:rsid w:val="00DD6B73"/>
    <w:rsid w:val="00DE3EE8"/>
    <w:rsid w:val="00DE745D"/>
    <w:rsid w:val="00DF0774"/>
    <w:rsid w:val="00DF1036"/>
    <w:rsid w:val="00DF3EE7"/>
    <w:rsid w:val="00DF4644"/>
    <w:rsid w:val="00DF68F6"/>
    <w:rsid w:val="00DF7A83"/>
    <w:rsid w:val="00E012B4"/>
    <w:rsid w:val="00E05451"/>
    <w:rsid w:val="00E05651"/>
    <w:rsid w:val="00E100F6"/>
    <w:rsid w:val="00E11BA5"/>
    <w:rsid w:val="00E17CBD"/>
    <w:rsid w:val="00E20425"/>
    <w:rsid w:val="00E21768"/>
    <w:rsid w:val="00E25D54"/>
    <w:rsid w:val="00E25DCB"/>
    <w:rsid w:val="00E2613B"/>
    <w:rsid w:val="00E271A5"/>
    <w:rsid w:val="00E313DF"/>
    <w:rsid w:val="00E330E0"/>
    <w:rsid w:val="00E337F7"/>
    <w:rsid w:val="00E33B7F"/>
    <w:rsid w:val="00E36C70"/>
    <w:rsid w:val="00E4156E"/>
    <w:rsid w:val="00E441D7"/>
    <w:rsid w:val="00E44D61"/>
    <w:rsid w:val="00E453F2"/>
    <w:rsid w:val="00E455DA"/>
    <w:rsid w:val="00E460AD"/>
    <w:rsid w:val="00E61925"/>
    <w:rsid w:val="00E6363B"/>
    <w:rsid w:val="00E65C0E"/>
    <w:rsid w:val="00E65FB9"/>
    <w:rsid w:val="00E730FC"/>
    <w:rsid w:val="00E746F0"/>
    <w:rsid w:val="00E768DF"/>
    <w:rsid w:val="00E775E8"/>
    <w:rsid w:val="00E809B9"/>
    <w:rsid w:val="00E82A15"/>
    <w:rsid w:val="00E83EE3"/>
    <w:rsid w:val="00E85445"/>
    <w:rsid w:val="00E87589"/>
    <w:rsid w:val="00E938FF"/>
    <w:rsid w:val="00E93DFE"/>
    <w:rsid w:val="00EA2124"/>
    <w:rsid w:val="00EA2B12"/>
    <w:rsid w:val="00EA34DC"/>
    <w:rsid w:val="00EA456C"/>
    <w:rsid w:val="00EA5017"/>
    <w:rsid w:val="00EA6BED"/>
    <w:rsid w:val="00EB14F0"/>
    <w:rsid w:val="00EB3844"/>
    <w:rsid w:val="00EB5A9F"/>
    <w:rsid w:val="00EC573F"/>
    <w:rsid w:val="00EC5C8D"/>
    <w:rsid w:val="00ED106C"/>
    <w:rsid w:val="00ED2D34"/>
    <w:rsid w:val="00ED4805"/>
    <w:rsid w:val="00ED57F6"/>
    <w:rsid w:val="00ED6C51"/>
    <w:rsid w:val="00ED6DA1"/>
    <w:rsid w:val="00EF0AF8"/>
    <w:rsid w:val="00EF207D"/>
    <w:rsid w:val="00EF4258"/>
    <w:rsid w:val="00EF6D31"/>
    <w:rsid w:val="00F02237"/>
    <w:rsid w:val="00F046F1"/>
    <w:rsid w:val="00F072E2"/>
    <w:rsid w:val="00F079A6"/>
    <w:rsid w:val="00F10236"/>
    <w:rsid w:val="00F15811"/>
    <w:rsid w:val="00F22423"/>
    <w:rsid w:val="00F24C72"/>
    <w:rsid w:val="00F30267"/>
    <w:rsid w:val="00F31D22"/>
    <w:rsid w:val="00F348B2"/>
    <w:rsid w:val="00F34BF0"/>
    <w:rsid w:val="00F34ED8"/>
    <w:rsid w:val="00F4095A"/>
    <w:rsid w:val="00F452CC"/>
    <w:rsid w:val="00F45845"/>
    <w:rsid w:val="00F50189"/>
    <w:rsid w:val="00F508FC"/>
    <w:rsid w:val="00F510B7"/>
    <w:rsid w:val="00F53571"/>
    <w:rsid w:val="00F54044"/>
    <w:rsid w:val="00F576E7"/>
    <w:rsid w:val="00F63541"/>
    <w:rsid w:val="00F652FF"/>
    <w:rsid w:val="00F73D1C"/>
    <w:rsid w:val="00F763FC"/>
    <w:rsid w:val="00F76B4A"/>
    <w:rsid w:val="00F772C1"/>
    <w:rsid w:val="00F8026D"/>
    <w:rsid w:val="00F8245F"/>
    <w:rsid w:val="00F82E40"/>
    <w:rsid w:val="00F91629"/>
    <w:rsid w:val="00F91E2A"/>
    <w:rsid w:val="00F96C39"/>
    <w:rsid w:val="00F96E41"/>
    <w:rsid w:val="00FA09AC"/>
    <w:rsid w:val="00FA153F"/>
    <w:rsid w:val="00FA1D78"/>
    <w:rsid w:val="00FA1F7E"/>
    <w:rsid w:val="00FA280F"/>
    <w:rsid w:val="00FA5289"/>
    <w:rsid w:val="00FA6213"/>
    <w:rsid w:val="00FB2186"/>
    <w:rsid w:val="00FB7E03"/>
    <w:rsid w:val="00FD0133"/>
    <w:rsid w:val="00FD25FE"/>
    <w:rsid w:val="00FD553E"/>
    <w:rsid w:val="00FD6206"/>
    <w:rsid w:val="00FE1318"/>
    <w:rsid w:val="00FE208F"/>
    <w:rsid w:val="00FE54CD"/>
    <w:rsid w:val="00FE6DF6"/>
    <w:rsid w:val="00FF32C3"/>
    <w:rsid w:val="00FF3F8B"/>
    <w:rsid w:val="00FF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5EB71E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Titre1">
    <w:name w:val="heading 1"/>
    <w:basedOn w:val="Normal"/>
    <w:next w:val="corpsdedcision"/>
    <w:link w:val="Titre1Car"/>
    <w:qFormat/>
    <w:rsid w:val="00F96E41"/>
    <w:pPr>
      <w:keepNext/>
      <w:spacing w:before="240" w:after="240"/>
      <w:outlineLvl w:val="0"/>
    </w:pPr>
    <w:rPr>
      <w:rFonts w:cs="Arial"/>
      <w:b/>
      <w:bCs/>
      <w:caps/>
      <w:kern w:val="32"/>
      <w:szCs w:val="32"/>
      <w:u w:val="single"/>
      <w:lang w:eastAsia="fr-FR"/>
    </w:rPr>
  </w:style>
  <w:style w:type="paragraph" w:styleId="Titre2">
    <w:name w:val="heading 2"/>
    <w:basedOn w:val="Normal"/>
    <w:next w:val="corpsdedcision"/>
    <w:qFormat/>
    <w:rsid w:val="0047680F"/>
    <w:pPr>
      <w:keepNext/>
      <w:spacing w:before="240" w:after="240"/>
      <w:outlineLvl w:val="1"/>
    </w:pPr>
    <w:rPr>
      <w:rFonts w:cs="Arial"/>
      <w:bCs/>
      <w:iCs/>
      <w:caps/>
      <w:szCs w:val="28"/>
      <w:lang w:eastAsia="fr-FR"/>
    </w:rPr>
  </w:style>
  <w:style w:type="paragraph" w:styleId="Titre3">
    <w:name w:val="heading 3"/>
    <w:basedOn w:val="Normal"/>
    <w:next w:val="corpsdedcision"/>
    <w:qFormat/>
    <w:rsid w:val="00EA456C"/>
    <w:pPr>
      <w:keepNext/>
      <w:spacing w:before="240" w:after="240"/>
      <w:outlineLvl w:val="2"/>
    </w:pPr>
    <w:rPr>
      <w:rFonts w:cs="Arial"/>
      <w:b/>
      <w:szCs w:val="24"/>
      <w:lang w:eastAsia="fr-FR"/>
    </w:rPr>
  </w:style>
  <w:style w:type="paragraph" w:styleId="Titre4">
    <w:name w:val="heading 4"/>
    <w:basedOn w:val="Normal"/>
    <w:next w:val="corpsdedcision"/>
    <w:qFormat/>
    <w:rsid w:val="008F15D5"/>
    <w:pPr>
      <w:keepNext/>
      <w:spacing w:before="240" w:after="240"/>
      <w:outlineLvl w:val="3"/>
    </w:pPr>
    <w:rPr>
      <w:rFonts w:cs="Arial"/>
      <w:szCs w:val="24"/>
      <w:u w:val="single"/>
      <w:lang w:eastAsia="fr-FR"/>
    </w:rPr>
  </w:style>
  <w:style w:type="paragraph" w:styleId="Titre5">
    <w:name w:val="heading 5"/>
    <w:basedOn w:val="Normal"/>
    <w:next w:val="Normal"/>
    <w:qFormat/>
    <w:rsid w:val="005E2367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rsid w:val="005E2367"/>
    <w:pPr>
      <w:numPr>
        <w:ilvl w:val="5"/>
        <w:numId w:val="2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5E2367"/>
    <w:pPr>
      <w:numPr>
        <w:ilvl w:val="6"/>
        <w:numId w:val="2"/>
      </w:numPr>
      <w:spacing w:before="240" w:after="60"/>
      <w:outlineLvl w:val="6"/>
    </w:pPr>
    <w:rPr>
      <w:rFonts w:ascii="Times New Roman" w:hAnsi="Times New Roman"/>
      <w:szCs w:val="24"/>
    </w:rPr>
  </w:style>
  <w:style w:type="paragraph" w:styleId="Titre8">
    <w:name w:val="heading 8"/>
    <w:basedOn w:val="Normal"/>
    <w:next w:val="Normal"/>
    <w:qFormat/>
    <w:rsid w:val="005E2367"/>
    <w:pPr>
      <w:numPr>
        <w:ilvl w:val="7"/>
        <w:numId w:val="2"/>
      </w:numPr>
      <w:spacing w:before="240" w:after="60"/>
      <w:outlineLvl w:val="7"/>
    </w:pPr>
    <w:rPr>
      <w:rFonts w:ascii="Times New Roman" w:hAnsi="Times New Roman"/>
      <w:i/>
      <w:iCs/>
      <w:szCs w:val="24"/>
    </w:rPr>
  </w:style>
  <w:style w:type="paragraph" w:styleId="Titre9">
    <w:name w:val="heading 9"/>
    <w:basedOn w:val="Normal"/>
    <w:next w:val="Normal"/>
    <w:qFormat/>
    <w:rsid w:val="005E2367"/>
    <w:pPr>
      <w:numPr>
        <w:ilvl w:val="8"/>
        <w:numId w:val="2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zSoquijdatAssesseurs">
    <w:name w:val="zSoquij_datAssesseurs"/>
    <w:basedOn w:val="Normal"/>
  </w:style>
  <w:style w:type="paragraph" w:customStyle="1" w:styleId="zSoquijdatCabinetProcureurDef">
    <w:name w:val="zSoquij_datCabinetProcureurDef"/>
    <w:basedOn w:val="Normal"/>
  </w:style>
  <w:style w:type="paragraph" w:customStyle="1" w:styleId="zSoquijdatCabinetProcureurDem">
    <w:name w:val="zSoquij_datCabinetProcureurDem"/>
    <w:basedOn w:val="Normal"/>
  </w:style>
  <w:style w:type="paragraph" w:customStyle="1" w:styleId="zSoquijdatDateJugement">
    <w:name w:val="zSoquij_datDateJugement"/>
    <w:basedOn w:val="Normal"/>
    <w:rsid w:val="005B5689"/>
  </w:style>
  <w:style w:type="paragraph" w:customStyle="1" w:styleId="zSoquijdatGreffe">
    <w:name w:val="zSoquij_datGreffe"/>
    <w:basedOn w:val="Normal"/>
  </w:style>
  <w:style w:type="paragraph" w:customStyle="1" w:styleId="zSoquijdatJuge">
    <w:name w:val="zSoquij_datJuge"/>
    <w:basedOn w:val="Normal"/>
    <w:rsid w:val="005B5689"/>
    <w:rPr>
      <w:b/>
    </w:rPr>
  </w:style>
  <w:style w:type="paragraph" w:customStyle="1" w:styleId="zSoquijdatMembreE">
    <w:name w:val="zSoquij_datMembreE"/>
    <w:basedOn w:val="Normal"/>
  </w:style>
  <w:style w:type="paragraph" w:customStyle="1" w:styleId="zSoquijdatMembreS">
    <w:name w:val="zSoquij_datMembreS"/>
    <w:basedOn w:val="Normal"/>
  </w:style>
  <w:style w:type="paragraph" w:customStyle="1" w:styleId="articlesdelaLSST">
    <w:name w:val="articles de la LSST"/>
    <w:basedOn w:val="Normal"/>
    <w:pPr>
      <w:ind w:left="720" w:right="720"/>
      <w:jc w:val="both"/>
    </w:pPr>
    <w:rPr>
      <w:sz w:val="20"/>
    </w:rPr>
  </w:style>
  <w:style w:type="paragraph" w:customStyle="1" w:styleId="zSoquijdatNCSST">
    <w:name w:val="zSoquij_datNCSST"/>
    <w:basedOn w:val="Normal"/>
  </w:style>
  <w:style w:type="paragraph" w:customStyle="1" w:styleId="zSoquijdatNoDossier">
    <w:name w:val="zSoquij_datNoDossier"/>
    <w:basedOn w:val="Normal"/>
  </w:style>
  <w:style w:type="paragraph" w:customStyle="1" w:styleId="zSoquijdatNomPartieDef">
    <w:name w:val="zSoquij_datNomPartieDef"/>
    <w:basedOn w:val="Normal"/>
  </w:style>
  <w:style w:type="paragraph" w:customStyle="1" w:styleId="zSoquijdatNomPartieDem">
    <w:name w:val="zSoquij_datNomPartieDem"/>
    <w:basedOn w:val="Normal"/>
  </w:style>
  <w:style w:type="paragraph" w:customStyle="1" w:styleId="zSoquijdatNomPartieInt">
    <w:name w:val="zSoquij_datNomPartieInt"/>
    <w:basedOn w:val="Normal"/>
  </w:style>
  <w:style w:type="paragraph" w:customStyle="1" w:styleId="zSoquijdatNomProcureurDef">
    <w:name w:val="zSoquij_datNomProcureurDef"/>
    <w:basedOn w:val="Normal"/>
  </w:style>
  <w:style w:type="paragraph" w:customStyle="1" w:styleId="zSoquijdatNomProcureurDem">
    <w:name w:val="zSoquij_datNomProcureurDem"/>
    <w:basedOn w:val="Normal"/>
  </w:style>
  <w:style w:type="paragraph" w:customStyle="1" w:styleId="zSoquijdatQtePartieDef">
    <w:name w:val="zSoquij_datQtePartieDef"/>
    <w:basedOn w:val="Normal"/>
  </w:style>
  <w:style w:type="paragraph" w:customStyle="1" w:styleId="zSoquijdatQtePartieDem">
    <w:name w:val="zSoquij_datQtePartieDem"/>
    <w:basedOn w:val="Normal"/>
  </w:style>
  <w:style w:type="paragraph" w:customStyle="1" w:styleId="zSoquijdatQtePartieInt">
    <w:name w:val="zSoquij_datQtePartieInt"/>
    <w:basedOn w:val="Normal"/>
  </w:style>
  <w:style w:type="paragraph" w:customStyle="1" w:styleId="zSoquijlblProcureurDef">
    <w:name w:val="zSoquij_lblProcureurDef"/>
    <w:basedOn w:val="Normal"/>
  </w:style>
  <w:style w:type="paragraph" w:customStyle="1" w:styleId="zSoquijlblProcureurDem">
    <w:name w:val="zSoquij_lblProcureurDem"/>
    <w:basedOn w:val="Normal"/>
  </w:style>
  <w:style w:type="character" w:styleId="Appelnotedebasdep">
    <w:name w:val="footnote reference"/>
    <w:semiHidden/>
    <w:rPr>
      <w:rFonts w:ascii="Arial" w:hAnsi="Arial"/>
      <w:vertAlign w:val="superscript"/>
    </w:rPr>
  </w:style>
  <w:style w:type="paragraph" w:customStyle="1" w:styleId="citation">
    <w:name w:val="citation"/>
    <w:basedOn w:val="Normal"/>
    <w:pPr>
      <w:ind w:left="720" w:right="720"/>
      <w:jc w:val="both"/>
    </w:pPr>
    <w:rPr>
      <w:sz w:val="20"/>
    </w:rPr>
  </w:style>
  <w:style w:type="paragraph" w:customStyle="1" w:styleId="corpsdedcision">
    <w:name w:val="corps de décision"/>
    <w:basedOn w:val="Normal"/>
    <w:link w:val="corpsdedcisionCar"/>
    <w:pPr>
      <w:numPr>
        <w:numId w:val="1"/>
      </w:numPr>
      <w:tabs>
        <w:tab w:val="left" w:pos="720"/>
      </w:tabs>
      <w:spacing w:after="360"/>
      <w:jc w:val="both"/>
    </w:pPr>
  </w:style>
  <w:style w:type="paragraph" w:customStyle="1" w:styleId="Dfinitions">
    <w:name w:val="Définitions"/>
    <w:basedOn w:val="citation"/>
  </w:style>
  <w:style w:type="paragraph" w:customStyle="1" w:styleId="Dispositif">
    <w:name w:val="Dispositif"/>
    <w:basedOn w:val="Normal"/>
    <w:pPr>
      <w:spacing w:after="360"/>
      <w:jc w:val="both"/>
    </w:pPr>
  </w:style>
  <w:style w:type="paragraph" w:styleId="Notedebasdepage">
    <w:name w:val="footnote text"/>
    <w:basedOn w:val="Normal"/>
    <w:link w:val="NotedebasdepageCar"/>
    <w:semiHidden/>
  </w:style>
  <w:style w:type="paragraph" w:styleId="En-tte">
    <w:name w:val="header"/>
    <w:basedOn w:val="Normal"/>
    <w:pPr>
      <w:tabs>
        <w:tab w:val="center" w:pos="4320"/>
        <w:tab w:val="right" w:pos="8640"/>
      </w:tabs>
    </w:pPr>
  </w:style>
  <w:style w:type="character" w:styleId="Numrodepage">
    <w:name w:val="page number"/>
    <w:rPr>
      <w:rFonts w:ascii="Arial" w:hAnsi="Arial"/>
      <w:sz w:val="24"/>
    </w:rPr>
  </w:style>
  <w:style w:type="paragraph" w:styleId="Pieddepage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zSoquijlblProcureurInt">
    <w:name w:val="zSoquij_lblProcureurInt"/>
    <w:basedOn w:val="Normal"/>
  </w:style>
  <w:style w:type="paragraph" w:customStyle="1" w:styleId="articlesdelaLATMP">
    <w:name w:val="articles de la LATMP"/>
    <w:basedOn w:val="Normal"/>
    <w:pPr>
      <w:ind w:left="720" w:right="720"/>
      <w:jc w:val="both"/>
    </w:pPr>
    <w:rPr>
      <w:sz w:val="20"/>
    </w:rPr>
  </w:style>
  <w:style w:type="paragraph" w:customStyle="1" w:styleId="Annexes">
    <w:name w:val="Annexes"/>
    <w:basedOn w:val="citation"/>
  </w:style>
  <w:style w:type="paragraph" w:customStyle="1" w:styleId="zSoquijdatNomProcureurInt">
    <w:name w:val="zSoquij_datNomProcureurInt"/>
    <w:basedOn w:val="Normal"/>
  </w:style>
  <w:style w:type="paragraph" w:customStyle="1" w:styleId="zSoquijdatCabinetProcureurInt">
    <w:name w:val="zSoquij_datCabinetProcureurInt"/>
    <w:basedOn w:val="Normal"/>
  </w:style>
  <w:style w:type="paragraph" w:customStyle="1" w:styleId="zSoquijdatRefNeutre">
    <w:name w:val="zSoquij_datRefNeutre"/>
    <w:basedOn w:val="Normal"/>
    <w:rsid w:val="00E20425"/>
    <w:pPr>
      <w:jc w:val="right"/>
    </w:pPr>
    <w:rPr>
      <w:b/>
      <w:sz w:val="22"/>
      <w:szCs w:val="22"/>
    </w:rPr>
  </w:style>
  <w:style w:type="paragraph" w:customStyle="1" w:styleId="zSoquijdatRepertorie">
    <w:name w:val="zSoquij_datRepertorie"/>
    <w:basedOn w:val="Normal"/>
    <w:rsid w:val="00E20425"/>
    <w:rPr>
      <w:b/>
      <w:sz w:val="22"/>
      <w:szCs w:val="22"/>
    </w:rPr>
  </w:style>
  <w:style w:type="paragraph" w:customStyle="1" w:styleId="corpsdetexte">
    <w:name w:val="corps de texte"/>
    <w:basedOn w:val="Normal"/>
    <w:rsid w:val="00ED2D34"/>
    <w:pPr>
      <w:tabs>
        <w:tab w:val="left" w:pos="720"/>
      </w:tabs>
      <w:spacing w:after="360"/>
      <w:jc w:val="both"/>
    </w:pPr>
  </w:style>
  <w:style w:type="paragraph" w:customStyle="1" w:styleId="articlesdelaLATMPnouveaux">
    <w:name w:val="articles de la LATMP (nouveaux)"/>
    <w:basedOn w:val="Normal"/>
    <w:rsid w:val="00D44BCF"/>
    <w:pPr>
      <w:ind w:left="720" w:right="720"/>
      <w:jc w:val="both"/>
    </w:pPr>
    <w:rPr>
      <w:sz w:val="20"/>
    </w:rPr>
  </w:style>
  <w:style w:type="character" w:customStyle="1" w:styleId="NotedebasdepageCar">
    <w:name w:val="Note de bas de page Car"/>
    <w:link w:val="Notedebasdepage"/>
    <w:semiHidden/>
    <w:locked/>
    <w:rsid w:val="00BC0A03"/>
    <w:rPr>
      <w:rFonts w:ascii="Arial" w:hAnsi="Arial"/>
      <w:sz w:val="24"/>
      <w:lang w:val="fr-CA" w:eastAsia="fr-CA" w:bidi="ar-SA"/>
    </w:rPr>
  </w:style>
  <w:style w:type="character" w:customStyle="1" w:styleId="CarCar3">
    <w:name w:val="Car Car3"/>
    <w:semiHidden/>
    <w:locked/>
    <w:rsid w:val="007F2149"/>
    <w:rPr>
      <w:rFonts w:ascii="Arial" w:hAnsi="Arial"/>
      <w:sz w:val="24"/>
      <w:lang w:val="fr-CA" w:eastAsia="fr-CA" w:bidi="ar-SA"/>
    </w:rPr>
  </w:style>
  <w:style w:type="paragraph" w:customStyle="1" w:styleId="Citationenretrait">
    <w:name w:val="Citation en retrait"/>
    <w:basedOn w:val="Normal"/>
    <w:link w:val="CitationenretraitCar"/>
    <w:rsid w:val="006A7C53"/>
    <w:pPr>
      <w:spacing w:before="120" w:after="120"/>
      <w:ind w:left="720" w:right="720"/>
      <w:jc w:val="both"/>
    </w:pPr>
    <w:rPr>
      <w:kern w:val="24"/>
      <w:sz w:val="22"/>
      <w:lang w:eastAsia="fr-FR"/>
    </w:rPr>
  </w:style>
  <w:style w:type="paragraph" w:customStyle="1" w:styleId="Citationendoubleretrait">
    <w:name w:val="Citation en double retrait"/>
    <w:basedOn w:val="Citationenretrait"/>
    <w:link w:val="CitationendoubleretraitCar"/>
    <w:rsid w:val="008048CF"/>
    <w:pPr>
      <w:spacing w:before="0" w:after="0"/>
      <w:ind w:left="1440" w:right="1440"/>
    </w:pPr>
    <w:rPr>
      <w:sz w:val="18"/>
    </w:rPr>
  </w:style>
  <w:style w:type="character" w:customStyle="1" w:styleId="Citationintgre">
    <w:name w:val="Citation intégrée"/>
    <w:rsid w:val="006A7C53"/>
    <w:rPr>
      <w:rFonts w:ascii="Arial" w:hAnsi="Arial"/>
      <w:i/>
      <w:noProof w:val="0"/>
      <w:sz w:val="22"/>
      <w:lang w:val="fr-CA"/>
    </w:rPr>
  </w:style>
  <w:style w:type="paragraph" w:customStyle="1" w:styleId="Paragraphe">
    <w:name w:val="Paragraphe"/>
    <w:basedOn w:val="Normal"/>
    <w:rsid w:val="006A7C53"/>
    <w:pPr>
      <w:numPr>
        <w:numId w:val="6"/>
      </w:numPr>
      <w:spacing w:before="160" w:after="160"/>
      <w:jc w:val="both"/>
    </w:pPr>
    <w:rPr>
      <w:kern w:val="28"/>
      <w:lang w:eastAsia="fr-FR"/>
    </w:rPr>
  </w:style>
  <w:style w:type="paragraph" w:customStyle="1" w:styleId="ParagAlaMarge">
    <w:name w:val="ParagAlaMarge"/>
    <w:basedOn w:val="Paragraphe"/>
    <w:rsid w:val="006A7C53"/>
    <w:pPr>
      <w:numPr>
        <w:numId w:val="0"/>
      </w:numPr>
    </w:pPr>
  </w:style>
  <w:style w:type="paragraph" w:customStyle="1" w:styleId="ParagNonNum">
    <w:name w:val="ParagNonNum"/>
    <w:basedOn w:val="Paragraphe"/>
    <w:rsid w:val="006A7C53"/>
    <w:pPr>
      <w:numPr>
        <w:numId w:val="0"/>
      </w:numPr>
      <w:ind w:firstLine="720"/>
    </w:pPr>
  </w:style>
  <w:style w:type="paragraph" w:customStyle="1" w:styleId="Sous-paragraphe">
    <w:name w:val="Sous-paragraphe"/>
    <w:basedOn w:val="Normal"/>
    <w:rsid w:val="000E0C28"/>
    <w:pPr>
      <w:numPr>
        <w:ilvl w:val="1"/>
        <w:numId w:val="6"/>
      </w:numPr>
      <w:spacing w:before="120" w:after="120"/>
      <w:ind w:left="1440" w:hanging="720"/>
    </w:pPr>
    <w:rPr>
      <w:szCs w:val="24"/>
      <w:lang w:eastAsia="fr-FR"/>
    </w:rPr>
  </w:style>
  <w:style w:type="paragraph" w:customStyle="1" w:styleId="zSoquijdatDivision">
    <w:name w:val="zSoquij_datDivision"/>
    <w:basedOn w:val="Normal"/>
    <w:rsid w:val="00F772C1"/>
    <w:pPr>
      <w:jc w:val="center"/>
    </w:pPr>
    <w:rPr>
      <w:b/>
      <w:bCs/>
      <w:sz w:val="22"/>
      <w:szCs w:val="22"/>
    </w:rPr>
  </w:style>
  <w:style w:type="paragraph" w:customStyle="1" w:styleId="zSoquijlblLienParties">
    <w:name w:val="zSoquij_lblLienParties"/>
    <w:basedOn w:val="Normal"/>
    <w:rsid w:val="00D06652"/>
  </w:style>
  <w:style w:type="paragraph" w:customStyle="1" w:styleId="zSoquijdatDateAudience">
    <w:name w:val="zSoquij_datDateAudience"/>
    <w:basedOn w:val="Normal"/>
    <w:rsid w:val="000E56A6"/>
  </w:style>
  <w:style w:type="character" w:customStyle="1" w:styleId="Titre1Car">
    <w:name w:val="Titre 1 Car"/>
    <w:link w:val="Titre1"/>
    <w:rsid w:val="00F96E41"/>
    <w:rPr>
      <w:rFonts w:ascii="Arial" w:hAnsi="Arial" w:cs="Arial"/>
      <w:b/>
      <w:bCs/>
      <w:caps/>
      <w:kern w:val="32"/>
      <w:sz w:val="24"/>
      <w:szCs w:val="32"/>
      <w:u w:val="single"/>
      <w:lang w:val="fr-CA" w:eastAsia="fr-FR" w:bidi="ar-SA"/>
    </w:rPr>
  </w:style>
  <w:style w:type="paragraph" w:customStyle="1" w:styleId="ParagConclusion">
    <w:name w:val="ParagConclusion"/>
    <w:basedOn w:val="Normal"/>
    <w:rsid w:val="003D18FC"/>
    <w:pPr>
      <w:spacing w:before="160" w:after="160"/>
      <w:ind w:left="2448" w:hanging="2448"/>
    </w:pPr>
    <w:rPr>
      <w:rFonts w:eastAsia="Calibri" w:cs="Arial"/>
      <w:szCs w:val="24"/>
      <w:lang w:eastAsia="fr-FR"/>
    </w:rPr>
  </w:style>
  <w:style w:type="paragraph" w:customStyle="1" w:styleId="yChPInterv">
    <w:name w:val="yCh_PInterv"/>
    <w:rsid w:val="00474489"/>
    <w:rPr>
      <w:rFonts w:ascii="Arial" w:hAnsi="Arial"/>
      <w:sz w:val="24"/>
    </w:rPr>
  </w:style>
  <w:style w:type="character" w:styleId="Lienhypertexte">
    <w:name w:val="Hyperlink"/>
    <w:unhideWhenUsed/>
    <w:rsid w:val="00AF3189"/>
    <w:rPr>
      <w:color w:val="0563C1"/>
      <w:u w:val="single"/>
    </w:rPr>
  </w:style>
  <w:style w:type="character" w:customStyle="1" w:styleId="CarCar1">
    <w:name w:val="Car Car1"/>
    <w:semiHidden/>
    <w:rsid w:val="00D73BB4"/>
    <w:rPr>
      <w:rFonts w:ascii="Arial" w:eastAsia="Times New Roman" w:hAnsi="Arial"/>
      <w:sz w:val="24"/>
    </w:rPr>
  </w:style>
  <w:style w:type="paragraph" w:styleId="Paragraphedeliste">
    <w:name w:val="List Paragraph"/>
    <w:basedOn w:val="Normal"/>
    <w:qFormat/>
    <w:rsid w:val="00D73BB4"/>
    <w:pPr>
      <w:ind w:left="720"/>
      <w:contextualSpacing/>
    </w:pPr>
  </w:style>
  <w:style w:type="character" w:customStyle="1" w:styleId="CarCar2">
    <w:name w:val="Car Car2"/>
    <w:rsid w:val="00CD04D9"/>
    <w:rPr>
      <w:rFonts w:ascii="Arial" w:hAnsi="Arial"/>
      <w:sz w:val="24"/>
    </w:rPr>
  </w:style>
  <w:style w:type="character" w:customStyle="1" w:styleId="FootnoteTextChar">
    <w:name w:val="Footnote Text Char"/>
    <w:locked/>
    <w:rsid w:val="00ED57F6"/>
    <w:rPr>
      <w:rFonts w:ascii="Arial" w:hAnsi="Arial" w:cs="Times New Roman"/>
      <w:sz w:val="24"/>
    </w:rPr>
  </w:style>
  <w:style w:type="character" w:customStyle="1" w:styleId="CitationenretraitCar">
    <w:name w:val="Citation en retrait Car"/>
    <w:link w:val="Citationenretrait"/>
    <w:rsid w:val="00DB6AF2"/>
    <w:rPr>
      <w:rFonts w:ascii="Arial" w:hAnsi="Arial"/>
      <w:kern w:val="24"/>
      <w:sz w:val="22"/>
      <w:lang w:val="fr-CA" w:eastAsia="fr-FR" w:bidi="ar-SA"/>
    </w:rPr>
  </w:style>
  <w:style w:type="character" w:customStyle="1" w:styleId="CitationendoubleretraitCar">
    <w:name w:val="Citation en double retrait Car"/>
    <w:link w:val="Citationendoubleretrait"/>
    <w:rsid w:val="00DB6AF2"/>
    <w:rPr>
      <w:rFonts w:ascii="Arial" w:hAnsi="Arial"/>
      <w:kern w:val="24"/>
      <w:sz w:val="18"/>
      <w:lang w:val="fr-CA" w:eastAsia="fr-FR" w:bidi="ar-SA"/>
    </w:rPr>
  </w:style>
  <w:style w:type="paragraph" w:customStyle="1" w:styleId="yChet1">
    <w:name w:val="yCh_et1"/>
    <w:rsid w:val="005F3FD7"/>
    <w:rPr>
      <w:rFonts w:ascii="Arial" w:hAnsi="Arial"/>
      <w:sz w:val="24"/>
    </w:rPr>
  </w:style>
  <w:style w:type="paragraph" w:customStyle="1" w:styleId="yChmotifsoutien1">
    <w:name w:val="yCh_motif_soutien1"/>
    <w:rsid w:val="00D802A9"/>
    <w:rPr>
      <w:rFonts w:ascii="Arial" w:hAnsi="Arial"/>
      <w:sz w:val="24"/>
    </w:rPr>
  </w:style>
  <w:style w:type="character" w:customStyle="1" w:styleId="corpsdedcisionCar">
    <w:name w:val="corps de décision Car"/>
    <w:link w:val="corpsdedcision"/>
    <w:locked/>
    <w:rsid w:val="00814756"/>
    <w:rPr>
      <w:rFonts w:ascii="Arial" w:hAnsi="Arial"/>
      <w:sz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D57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2314</Words>
  <Characters>12729</Characters>
  <Application>Microsoft Office Word</Application>
  <DocSecurity>0</DocSecurity>
  <Lines>106</Lines>
  <Paragraphs>30</Paragraphs>
  <ScaleCrop>false</ScaleCrop>
  <Company/>
  <LinksUpToDate>false</LinksUpToDate>
  <CharactersWithSpaces>15013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2025-05-07T14:04:00Z</dcterms:created>
  <dcterms:modified xsi:type="dcterms:W3CDTF">2025-05-07T14:04:00Z</dcterms:modified>
</cp:coreProperties>
</file>