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78AB8492" w14:textId="77777777">
        <w:trPr>
          <w:cantSplit/>
        </w:trPr>
        <w:tc>
          <w:tcPr>
            <w:tcW w:w="4795" w:type="dxa"/>
          </w:tcPr>
          <w:p w14:paraId="2C863B9F" w14:textId="4190E67A" w:rsidR="008A7FD1" w:rsidRPr="003526C6" w:rsidRDefault="003526C6" w:rsidP="003526C6">
            <w:pPr>
              <w:pStyle w:val="zSoquijdatRepertorie"/>
              <w:rPr>
                <w:rFonts w:cs="Arial"/>
              </w:rPr>
            </w:pPr>
            <w:r>
              <w:rPr>
                <w:rFonts w:cs="Arial"/>
              </w:rPr>
              <w:t xml:space="preserve">Installations en chauffage SM </w:t>
            </w:r>
            <w:proofErr w:type="spellStart"/>
            <w:r>
              <w:rPr>
                <w:rFonts w:cs="Arial"/>
              </w:rPr>
              <w:t>inc.</w:t>
            </w:r>
            <w:proofErr w:type="spellEnd"/>
            <w:r>
              <w:rPr>
                <w:rFonts w:cs="Arial"/>
              </w:rPr>
              <w:t xml:space="preserve"> et Lemoine</w:t>
            </w:r>
          </w:p>
        </w:tc>
        <w:tc>
          <w:tcPr>
            <w:tcW w:w="2477" w:type="dxa"/>
          </w:tcPr>
          <w:p w14:paraId="34A9FF14" w14:textId="7061DD7D" w:rsidR="008A7FD1" w:rsidRPr="00FF26F1" w:rsidRDefault="00FF26F1" w:rsidP="00FF26F1">
            <w:pPr>
              <w:pStyle w:val="zSoquijdatRefNeutre"/>
              <w:rPr>
                <w:rFonts w:cs="Arial"/>
              </w:rPr>
            </w:pPr>
            <w:r w:rsidRPr="00FF26F1">
              <w:rPr>
                <w:rFonts w:cs="Arial"/>
              </w:rPr>
              <w:t>2025 QCTAT 561</w:t>
            </w:r>
          </w:p>
        </w:tc>
      </w:tr>
    </w:tbl>
    <w:p w14:paraId="6709BADD"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2D6F06EA" w14:textId="77777777" w:rsidTr="00036794">
        <w:trPr>
          <w:cantSplit/>
        </w:trPr>
        <w:tc>
          <w:tcPr>
            <w:tcW w:w="9568" w:type="dxa"/>
            <w:gridSpan w:val="4"/>
          </w:tcPr>
          <w:p w14:paraId="7B52AACA" w14:textId="77777777" w:rsidR="00C74B6F" w:rsidRPr="00BE1981" w:rsidRDefault="00C74B6F">
            <w:pPr>
              <w:rPr>
                <w:szCs w:val="24"/>
              </w:rPr>
            </w:pPr>
          </w:p>
        </w:tc>
      </w:tr>
      <w:tr w:rsidR="00C74B6F" w14:paraId="31114660" w14:textId="77777777" w:rsidTr="00036794">
        <w:trPr>
          <w:cantSplit/>
        </w:trPr>
        <w:tc>
          <w:tcPr>
            <w:tcW w:w="9568" w:type="dxa"/>
            <w:gridSpan w:val="4"/>
            <w:vAlign w:val="center"/>
          </w:tcPr>
          <w:p w14:paraId="1768F87B" w14:textId="77777777" w:rsidR="00C74B6F" w:rsidRPr="000E1320" w:rsidRDefault="000E1320">
            <w:pPr>
              <w:jc w:val="center"/>
              <w:rPr>
                <w:sz w:val="36"/>
                <w:szCs w:val="36"/>
              </w:rPr>
            </w:pPr>
            <w:r w:rsidRPr="000E1320">
              <w:rPr>
                <w:b/>
                <w:sz w:val="36"/>
                <w:szCs w:val="36"/>
              </w:rPr>
              <w:t>TRIBUNAL ADMINISTRATIF DU TRAVAIL</w:t>
            </w:r>
          </w:p>
        </w:tc>
      </w:tr>
      <w:tr w:rsidR="00C74B6F" w14:paraId="7CB7E83D" w14:textId="77777777" w:rsidTr="00036794">
        <w:trPr>
          <w:cantSplit/>
        </w:trPr>
        <w:tc>
          <w:tcPr>
            <w:tcW w:w="9568" w:type="dxa"/>
            <w:gridSpan w:val="4"/>
          </w:tcPr>
          <w:p w14:paraId="7EC5937C" w14:textId="733747AE" w:rsidR="00C74B6F" w:rsidRPr="00BE7014" w:rsidRDefault="006F0154" w:rsidP="009A67E7">
            <w:pPr>
              <w:pStyle w:val="zSoquijdatDivision"/>
            </w:pPr>
            <w:r w:rsidRPr="00BE7014">
              <w:t>(</w:t>
            </w:r>
            <w:r w:rsidR="008825AA" w:rsidRPr="00441ADA">
              <w:t>Division de la santé et de la sécurité du travail</w:t>
            </w:r>
            <w:r w:rsidRPr="00BE7014">
              <w:t>)</w:t>
            </w:r>
          </w:p>
        </w:tc>
      </w:tr>
      <w:tr w:rsidR="00C74B6F" w14:paraId="07D46A65" w14:textId="77777777" w:rsidTr="00036794">
        <w:trPr>
          <w:cantSplit/>
        </w:trPr>
        <w:tc>
          <w:tcPr>
            <w:tcW w:w="9568" w:type="dxa"/>
            <w:gridSpan w:val="4"/>
          </w:tcPr>
          <w:p w14:paraId="36557774" w14:textId="77777777" w:rsidR="002B2FC3" w:rsidRDefault="002B2FC3" w:rsidP="002B2FC3"/>
        </w:tc>
      </w:tr>
      <w:tr w:rsidR="00A84FC6" w14:paraId="258CC952" w14:textId="77777777" w:rsidTr="00036794">
        <w:trPr>
          <w:cantSplit/>
        </w:trPr>
        <w:tc>
          <w:tcPr>
            <w:tcW w:w="9568" w:type="dxa"/>
            <w:gridSpan w:val="4"/>
          </w:tcPr>
          <w:p w14:paraId="7B026294" w14:textId="77777777" w:rsidR="00A84FC6" w:rsidRDefault="00A84FC6" w:rsidP="002B2FC3"/>
        </w:tc>
      </w:tr>
      <w:tr w:rsidR="00C74B6F" w14:paraId="2932F0FC" w14:textId="77777777" w:rsidTr="00036794">
        <w:tc>
          <w:tcPr>
            <w:tcW w:w="3331" w:type="dxa"/>
          </w:tcPr>
          <w:p w14:paraId="25140484" w14:textId="77777777" w:rsidR="00C74B6F" w:rsidRDefault="0084255F">
            <w:bookmarkStart w:id="0" w:name="region" w:colFirst="1" w:colLast="1"/>
            <w:r>
              <w:t>Région :</w:t>
            </w:r>
          </w:p>
        </w:tc>
        <w:tc>
          <w:tcPr>
            <w:tcW w:w="6237" w:type="dxa"/>
            <w:gridSpan w:val="3"/>
          </w:tcPr>
          <w:p w14:paraId="0BFDF880" w14:textId="01CD52E3" w:rsidR="00C74B6F" w:rsidRDefault="008825AA" w:rsidP="00F4095A">
            <w:pPr>
              <w:pStyle w:val="zSoquijdatGreffe"/>
            </w:pPr>
            <w:r>
              <w:t>Yamaska</w:t>
            </w:r>
          </w:p>
        </w:tc>
      </w:tr>
      <w:bookmarkEnd w:id="0"/>
      <w:tr w:rsidR="00C74B6F" w14:paraId="03ECC14A" w14:textId="77777777" w:rsidTr="00036794">
        <w:trPr>
          <w:cantSplit/>
        </w:trPr>
        <w:tc>
          <w:tcPr>
            <w:tcW w:w="9568" w:type="dxa"/>
            <w:gridSpan w:val="4"/>
          </w:tcPr>
          <w:p w14:paraId="2253CD03" w14:textId="77777777" w:rsidR="00C74B6F" w:rsidRDefault="00C74B6F"/>
        </w:tc>
      </w:tr>
      <w:tr w:rsidR="00C74B6F" w14:paraId="631D9CAD" w14:textId="77777777" w:rsidTr="00036794">
        <w:tc>
          <w:tcPr>
            <w:tcW w:w="3331" w:type="dxa"/>
          </w:tcPr>
          <w:p w14:paraId="2CBFD527" w14:textId="153B8CF3" w:rsidR="00C74B6F" w:rsidRDefault="0084255F">
            <w:bookmarkStart w:id="1" w:name="ref_dossier" w:colFirst="1" w:colLast="1"/>
            <w:r>
              <w:t>Dossier</w:t>
            </w:r>
            <w:bookmarkStart w:id="2" w:name="dossiers"/>
            <w:bookmarkEnd w:id="2"/>
            <w:r w:rsidR="008825AA">
              <w:t>s</w:t>
            </w:r>
            <w:r>
              <w:t> :</w:t>
            </w:r>
          </w:p>
        </w:tc>
        <w:tc>
          <w:tcPr>
            <w:tcW w:w="6237" w:type="dxa"/>
            <w:gridSpan w:val="3"/>
          </w:tcPr>
          <w:p w14:paraId="56610585" w14:textId="22E22A4C" w:rsidR="00C74B6F" w:rsidRDefault="008825AA" w:rsidP="00F4095A">
            <w:pPr>
              <w:pStyle w:val="zSoquijdatNoDossier"/>
            </w:pPr>
            <w:r>
              <w:t>1312628-62B-2303   1325144-62B-2306</w:t>
            </w:r>
          </w:p>
        </w:tc>
      </w:tr>
      <w:bookmarkEnd w:id="1"/>
      <w:tr w:rsidR="00C74B6F" w14:paraId="4DE9C624" w14:textId="77777777" w:rsidTr="00036794">
        <w:trPr>
          <w:cantSplit/>
        </w:trPr>
        <w:tc>
          <w:tcPr>
            <w:tcW w:w="9568" w:type="dxa"/>
            <w:gridSpan w:val="4"/>
          </w:tcPr>
          <w:p w14:paraId="02107F21" w14:textId="77777777" w:rsidR="00C74B6F" w:rsidRDefault="00D44BCF">
            <w:r>
              <w:fldChar w:fldCharType="begin"/>
            </w:r>
            <w:r>
              <w:instrText xml:space="preserve"> AUTOTEXTLIST  \* Upper  \* MERGEFORMAT </w:instrText>
            </w:r>
            <w:r>
              <w:fldChar w:fldCharType="end"/>
            </w:r>
          </w:p>
        </w:tc>
      </w:tr>
      <w:tr w:rsidR="00C74B6F" w14:paraId="6BA4DFEF" w14:textId="77777777" w:rsidTr="00036794">
        <w:tc>
          <w:tcPr>
            <w:tcW w:w="3331" w:type="dxa"/>
          </w:tcPr>
          <w:p w14:paraId="1C6332EB" w14:textId="63791B54" w:rsidR="00C74B6F" w:rsidRDefault="008C79A7" w:rsidP="0045114F">
            <w:pPr>
              <w:ind w:right="46"/>
            </w:pPr>
            <w:r>
              <w:t xml:space="preserve">Dossier </w:t>
            </w:r>
            <w:r w:rsidR="008825AA" w:rsidRPr="008825AA">
              <w:rPr>
                <w:szCs w:val="24"/>
              </w:rPr>
              <w:t>CNESST</w:t>
            </w:r>
            <w:r w:rsidRPr="008C79A7">
              <w:rPr>
                <w:szCs w:val="24"/>
              </w:rPr>
              <w:t xml:space="preserve"> :</w:t>
            </w:r>
          </w:p>
        </w:tc>
        <w:tc>
          <w:tcPr>
            <w:tcW w:w="6237" w:type="dxa"/>
            <w:gridSpan w:val="3"/>
          </w:tcPr>
          <w:p w14:paraId="24A511B4" w14:textId="584F96B1" w:rsidR="00C74B6F" w:rsidRDefault="008825AA" w:rsidP="004D6CEA">
            <w:pPr>
              <w:pStyle w:val="zSoquijdatNCSST"/>
            </w:pPr>
            <w:r>
              <w:t>512741257</w:t>
            </w:r>
          </w:p>
        </w:tc>
      </w:tr>
      <w:tr w:rsidR="00C74B6F" w14:paraId="56060365" w14:textId="77777777" w:rsidTr="00036794">
        <w:trPr>
          <w:cantSplit/>
        </w:trPr>
        <w:tc>
          <w:tcPr>
            <w:tcW w:w="9568" w:type="dxa"/>
            <w:gridSpan w:val="4"/>
          </w:tcPr>
          <w:p w14:paraId="2F2FC0D9" w14:textId="77777777" w:rsidR="00C74B6F" w:rsidRDefault="00C74B6F"/>
        </w:tc>
      </w:tr>
      <w:tr w:rsidR="00C74B6F" w14:paraId="61E44F65" w14:textId="77777777" w:rsidTr="00036794">
        <w:trPr>
          <w:cantSplit/>
        </w:trPr>
        <w:tc>
          <w:tcPr>
            <w:tcW w:w="9568" w:type="dxa"/>
            <w:gridSpan w:val="4"/>
          </w:tcPr>
          <w:p w14:paraId="09356EB2" w14:textId="77777777" w:rsidR="00C74B6F" w:rsidRDefault="00C74B6F"/>
        </w:tc>
      </w:tr>
      <w:tr w:rsidR="006E3DD8" w14:paraId="29C6D80E" w14:textId="77777777" w:rsidTr="00036794">
        <w:trPr>
          <w:cantSplit/>
        </w:trPr>
        <w:tc>
          <w:tcPr>
            <w:tcW w:w="3331" w:type="dxa"/>
          </w:tcPr>
          <w:p w14:paraId="0EC6C065" w14:textId="533F7839" w:rsidR="006E3DD8" w:rsidRDefault="008825AA" w:rsidP="0076350E">
            <w:pPr>
              <w:ind w:right="-70"/>
            </w:pPr>
            <w:r>
              <w:t>Saint-Hyacinthe</w:t>
            </w:r>
            <w:r w:rsidR="00C04E32">
              <w:t>,</w:t>
            </w:r>
          </w:p>
        </w:tc>
        <w:tc>
          <w:tcPr>
            <w:tcW w:w="6237" w:type="dxa"/>
            <w:gridSpan w:val="3"/>
          </w:tcPr>
          <w:p w14:paraId="79CF88FA" w14:textId="15E78B7C" w:rsidR="006E3DD8" w:rsidRDefault="00C04E32" w:rsidP="005B5689">
            <w:pPr>
              <w:pStyle w:val="zSoquijdatDateJugement"/>
            </w:pPr>
            <w:proofErr w:type="gramStart"/>
            <w:r>
              <w:t>le</w:t>
            </w:r>
            <w:proofErr w:type="gramEnd"/>
            <w:r>
              <w:t xml:space="preserve"> </w:t>
            </w:r>
            <w:r w:rsidR="00C72BFB">
              <w:t>10</w:t>
            </w:r>
            <w:r w:rsidR="00A40C44">
              <w:t xml:space="preserve"> février 2025</w:t>
            </w:r>
          </w:p>
        </w:tc>
      </w:tr>
      <w:tr w:rsidR="00942AB8" w14:paraId="698C5E7E" w14:textId="77777777" w:rsidTr="00036794">
        <w:trPr>
          <w:cantSplit/>
        </w:trPr>
        <w:tc>
          <w:tcPr>
            <w:tcW w:w="9568" w:type="dxa"/>
            <w:gridSpan w:val="4"/>
          </w:tcPr>
          <w:p w14:paraId="4C5B6707" w14:textId="77777777" w:rsidR="00942AB8" w:rsidRDefault="00942AB8" w:rsidP="00FA153F">
            <w:r>
              <w:t>______________________________________________________________________</w:t>
            </w:r>
          </w:p>
        </w:tc>
      </w:tr>
      <w:tr w:rsidR="00942AB8" w14:paraId="51562FAF" w14:textId="77777777" w:rsidTr="00036794">
        <w:trPr>
          <w:cantSplit/>
          <w:trHeight w:val="148"/>
        </w:trPr>
        <w:tc>
          <w:tcPr>
            <w:tcW w:w="9568" w:type="dxa"/>
            <w:gridSpan w:val="4"/>
          </w:tcPr>
          <w:p w14:paraId="4911F7A4" w14:textId="77777777" w:rsidR="00942AB8" w:rsidRDefault="00942AB8" w:rsidP="00FA153F"/>
        </w:tc>
      </w:tr>
      <w:tr w:rsidR="0035375B" w14:paraId="508B0182" w14:textId="77777777" w:rsidTr="00036794">
        <w:trPr>
          <w:cantSplit/>
          <w:trHeight w:val="148"/>
        </w:trPr>
        <w:tc>
          <w:tcPr>
            <w:tcW w:w="5883" w:type="dxa"/>
            <w:gridSpan w:val="3"/>
          </w:tcPr>
          <w:p w14:paraId="727035FF" w14:textId="0E60661A" w:rsidR="0035375B" w:rsidRPr="00942AB8" w:rsidRDefault="0035375B">
            <w:pPr>
              <w:rPr>
                <w:b/>
                <w:bCs/>
              </w:rPr>
            </w:pPr>
            <w:bookmarkStart w:id="3" w:name="ref_commissaire" w:colFirst="1" w:colLast="1"/>
            <w:r w:rsidRPr="00942AB8">
              <w:rPr>
                <w:b/>
                <w:bCs/>
              </w:rPr>
              <w:t>DEVANT L</w:t>
            </w:r>
            <w:r w:rsidR="008825AA">
              <w:rPr>
                <w:b/>
                <w:bCs/>
              </w:rPr>
              <w:t>A</w:t>
            </w:r>
            <w:r w:rsidRPr="00942AB8">
              <w:rPr>
                <w:b/>
                <w:bCs/>
              </w:rPr>
              <w:t xml:space="preserve"> JUGE ADMINISTRATI</w:t>
            </w:r>
            <w:r w:rsidR="008825AA">
              <w:rPr>
                <w:b/>
                <w:bCs/>
              </w:rPr>
              <w:t>VE</w:t>
            </w:r>
            <w:r w:rsidRPr="00942AB8">
              <w:rPr>
                <w:b/>
                <w:bCs/>
              </w:rPr>
              <w:t> :</w:t>
            </w:r>
          </w:p>
        </w:tc>
        <w:tc>
          <w:tcPr>
            <w:tcW w:w="3685" w:type="dxa"/>
          </w:tcPr>
          <w:p w14:paraId="55D46747" w14:textId="0F1E7317" w:rsidR="0035375B" w:rsidRPr="00942AB8" w:rsidRDefault="008825AA" w:rsidP="005B5689">
            <w:pPr>
              <w:pStyle w:val="zSoquijdatJuge"/>
              <w:rPr>
                <w:bCs/>
              </w:rPr>
            </w:pPr>
            <w:r>
              <w:t xml:space="preserve">Karine Savard </w:t>
            </w:r>
          </w:p>
        </w:tc>
      </w:tr>
      <w:bookmarkEnd w:id="3"/>
      <w:tr w:rsidR="00942AB8" w14:paraId="5ED421C5" w14:textId="77777777" w:rsidTr="00036794">
        <w:trPr>
          <w:cantSplit/>
          <w:trHeight w:val="148"/>
        </w:trPr>
        <w:tc>
          <w:tcPr>
            <w:tcW w:w="9568" w:type="dxa"/>
            <w:gridSpan w:val="4"/>
          </w:tcPr>
          <w:p w14:paraId="7FC5B595" w14:textId="77777777" w:rsidR="00942AB8" w:rsidRDefault="00942AB8" w:rsidP="00FA153F">
            <w:r>
              <w:t>______________________________________________________________________</w:t>
            </w:r>
          </w:p>
        </w:tc>
      </w:tr>
      <w:tr w:rsidR="00942AB8" w14:paraId="732F9754" w14:textId="77777777" w:rsidTr="00036794">
        <w:tc>
          <w:tcPr>
            <w:tcW w:w="9568" w:type="dxa"/>
            <w:gridSpan w:val="4"/>
          </w:tcPr>
          <w:p w14:paraId="0B205A29" w14:textId="77777777" w:rsidR="00942AB8" w:rsidRDefault="00942AB8"/>
        </w:tc>
      </w:tr>
      <w:tr w:rsidR="00942AB8" w14:paraId="75173A67" w14:textId="77777777" w:rsidTr="00E21768">
        <w:tc>
          <w:tcPr>
            <w:tcW w:w="4890" w:type="dxa"/>
            <w:gridSpan w:val="2"/>
          </w:tcPr>
          <w:p w14:paraId="03CD79D0" w14:textId="13A4F3C6" w:rsidR="008D6230" w:rsidRDefault="008D6230">
            <w:bookmarkStart w:id="4" w:name="bloc_parties_gauche"/>
            <w:bookmarkEnd w:id="4"/>
            <w:r>
              <w:t>1312628</w:t>
            </w:r>
          </w:p>
        </w:tc>
        <w:tc>
          <w:tcPr>
            <w:tcW w:w="4678" w:type="dxa"/>
            <w:gridSpan w:val="2"/>
          </w:tcPr>
          <w:p w14:paraId="7CC6E39F" w14:textId="0E7D49D0" w:rsidR="00942AB8" w:rsidRDefault="008D6230">
            <w:r>
              <w:t>1325144</w:t>
            </w:r>
          </w:p>
        </w:tc>
      </w:tr>
      <w:tr w:rsidR="008D691A" w14:paraId="21BEE334" w14:textId="77777777" w:rsidTr="00E21768">
        <w:tc>
          <w:tcPr>
            <w:tcW w:w="4890" w:type="dxa"/>
            <w:gridSpan w:val="2"/>
          </w:tcPr>
          <w:p w14:paraId="51CF0821" w14:textId="77777777" w:rsidR="008D691A" w:rsidRDefault="008D691A"/>
        </w:tc>
        <w:tc>
          <w:tcPr>
            <w:tcW w:w="4678" w:type="dxa"/>
            <w:gridSpan w:val="2"/>
          </w:tcPr>
          <w:p w14:paraId="0E77B747" w14:textId="77777777" w:rsidR="008D691A" w:rsidRDefault="008D691A"/>
        </w:tc>
      </w:tr>
      <w:tr w:rsidR="008D691A" w14:paraId="33762144" w14:textId="77777777" w:rsidTr="00E21768">
        <w:tc>
          <w:tcPr>
            <w:tcW w:w="4890" w:type="dxa"/>
            <w:gridSpan w:val="2"/>
          </w:tcPr>
          <w:p w14:paraId="17287423" w14:textId="688BC202" w:rsidR="008D691A" w:rsidRPr="00C72BFB" w:rsidRDefault="008D691A" w:rsidP="008D691A">
            <w:pPr>
              <w:pStyle w:val="zSoquijdatNomPartieDem"/>
              <w:rPr>
                <w:b/>
              </w:rPr>
            </w:pPr>
            <w:r w:rsidRPr="00C72BFB">
              <w:rPr>
                <w:b/>
              </w:rPr>
              <w:t xml:space="preserve">Les installations en chauffage SM </w:t>
            </w:r>
            <w:proofErr w:type="spellStart"/>
            <w:r w:rsidRPr="00C72BFB">
              <w:rPr>
                <w:b/>
              </w:rPr>
              <w:t>inc.</w:t>
            </w:r>
            <w:proofErr w:type="spellEnd"/>
          </w:p>
        </w:tc>
        <w:tc>
          <w:tcPr>
            <w:tcW w:w="4678" w:type="dxa"/>
            <w:gridSpan w:val="2"/>
          </w:tcPr>
          <w:p w14:paraId="05FC19CA" w14:textId="647843E4" w:rsidR="008D691A" w:rsidRPr="00C72BFB" w:rsidRDefault="008D691A" w:rsidP="008D691A">
            <w:r w:rsidRPr="00C72BFB">
              <w:rPr>
                <w:b/>
              </w:rPr>
              <w:t xml:space="preserve">Les installations en chauffage SM </w:t>
            </w:r>
            <w:proofErr w:type="spellStart"/>
            <w:r w:rsidRPr="00C72BFB">
              <w:rPr>
                <w:b/>
              </w:rPr>
              <w:t>inc.</w:t>
            </w:r>
            <w:proofErr w:type="spellEnd"/>
          </w:p>
        </w:tc>
      </w:tr>
      <w:tr w:rsidR="008D691A" w14:paraId="24D8856A" w14:textId="77777777" w:rsidTr="00E21768">
        <w:tc>
          <w:tcPr>
            <w:tcW w:w="4890" w:type="dxa"/>
            <w:gridSpan w:val="2"/>
          </w:tcPr>
          <w:p w14:paraId="55E70119" w14:textId="532507C3" w:rsidR="008D691A" w:rsidRPr="00C72BFB" w:rsidRDefault="008D691A" w:rsidP="008D691A">
            <w:pPr>
              <w:pStyle w:val="zSoquijdatQtePartieDem"/>
              <w:tabs>
                <w:tab w:val="left" w:pos="3539"/>
              </w:tabs>
              <w:ind w:left="708"/>
            </w:pPr>
            <w:bookmarkStart w:id="5" w:name="partie_demanderesse"/>
            <w:bookmarkEnd w:id="5"/>
            <w:r w:rsidRPr="00C72BFB">
              <w:t>Partie demanderesse</w:t>
            </w:r>
          </w:p>
        </w:tc>
        <w:tc>
          <w:tcPr>
            <w:tcW w:w="4678" w:type="dxa"/>
            <w:gridSpan w:val="2"/>
          </w:tcPr>
          <w:p w14:paraId="1A21FC4B" w14:textId="74D160AF" w:rsidR="008D691A" w:rsidRPr="00C72BFB" w:rsidRDefault="008D691A" w:rsidP="008D691A">
            <w:r w:rsidRPr="00C72BFB">
              <w:t>Partie demanderesse</w:t>
            </w:r>
          </w:p>
        </w:tc>
      </w:tr>
      <w:tr w:rsidR="008D691A" w14:paraId="26E78ABC" w14:textId="77777777" w:rsidTr="00E21768">
        <w:tc>
          <w:tcPr>
            <w:tcW w:w="4890" w:type="dxa"/>
            <w:gridSpan w:val="2"/>
          </w:tcPr>
          <w:p w14:paraId="218307E1" w14:textId="77777777" w:rsidR="008D691A" w:rsidRPr="00C72BFB" w:rsidRDefault="008D691A" w:rsidP="008D691A"/>
        </w:tc>
        <w:tc>
          <w:tcPr>
            <w:tcW w:w="4678" w:type="dxa"/>
            <w:gridSpan w:val="2"/>
          </w:tcPr>
          <w:p w14:paraId="3AD20A72" w14:textId="77777777" w:rsidR="008D691A" w:rsidRPr="00C72BFB" w:rsidRDefault="008D691A" w:rsidP="008D691A"/>
        </w:tc>
      </w:tr>
      <w:tr w:rsidR="008D691A" w14:paraId="27D1983B" w14:textId="77777777" w:rsidTr="00E21768">
        <w:tc>
          <w:tcPr>
            <w:tcW w:w="4890" w:type="dxa"/>
            <w:gridSpan w:val="2"/>
          </w:tcPr>
          <w:p w14:paraId="1BC2278A" w14:textId="46116EBE" w:rsidR="008D691A" w:rsidRDefault="008D691A" w:rsidP="008D691A">
            <w:pPr>
              <w:pStyle w:val="zSoquijlblLienParties"/>
            </w:pPr>
            <w:proofErr w:type="gramStart"/>
            <w:r>
              <w:t>et</w:t>
            </w:r>
            <w:proofErr w:type="gramEnd"/>
          </w:p>
        </w:tc>
        <w:tc>
          <w:tcPr>
            <w:tcW w:w="4678" w:type="dxa"/>
            <w:gridSpan w:val="2"/>
          </w:tcPr>
          <w:p w14:paraId="0273996D" w14:textId="79F05D29" w:rsidR="008D691A" w:rsidRDefault="008D691A" w:rsidP="008D691A">
            <w:proofErr w:type="gramStart"/>
            <w:r>
              <w:t>et</w:t>
            </w:r>
            <w:proofErr w:type="gramEnd"/>
          </w:p>
        </w:tc>
      </w:tr>
      <w:tr w:rsidR="008D691A" w14:paraId="109F3275" w14:textId="77777777" w:rsidTr="00E21768">
        <w:tc>
          <w:tcPr>
            <w:tcW w:w="4890" w:type="dxa"/>
            <w:gridSpan w:val="2"/>
          </w:tcPr>
          <w:p w14:paraId="2EC9DAAA" w14:textId="77777777" w:rsidR="008D691A" w:rsidRDefault="008D691A" w:rsidP="008D691A"/>
        </w:tc>
        <w:tc>
          <w:tcPr>
            <w:tcW w:w="4678" w:type="dxa"/>
            <w:gridSpan w:val="2"/>
          </w:tcPr>
          <w:p w14:paraId="10D68454" w14:textId="77777777" w:rsidR="008D691A" w:rsidRDefault="008D691A" w:rsidP="008D691A"/>
        </w:tc>
      </w:tr>
      <w:tr w:rsidR="008D691A" w14:paraId="1629A257" w14:textId="77777777" w:rsidTr="00E21768">
        <w:tc>
          <w:tcPr>
            <w:tcW w:w="4890" w:type="dxa"/>
            <w:gridSpan w:val="2"/>
          </w:tcPr>
          <w:p w14:paraId="465F5EDD" w14:textId="33833C35" w:rsidR="008D691A" w:rsidRDefault="008D691A" w:rsidP="008D691A">
            <w:pPr>
              <w:pStyle w:val="zSoquijdatNomPartieDef"/>
              <w:rPr>
                <w:b/>
              </w:rPr>
            </w:pPr>
            <w:r>
              <w:rPr>
                <w:b/>
              </w:rPr>
              <w:t>Marie-Ève Lemoine</w:t>
            </w:r>
          </w:p>
        </w:tc>
        <w:tc>
          <w:tcPr>
            <w:tcW w:w="4678" w:type="dxa"/>
            <w:gridSpan w:val="2"/>
          </w:tcPr>
          <w:p w14:paraId="53C70C24" w14:textId="3D1163F0" w:rsidR="008D691A" w:rsidRPr="008D691A" w:rsidRDefault="008D691A" w:rsidP="008D691A">
            <w:pPr>
              <w:rPr>
                <w:b/>
                <w:bCs/>
              </w:rPr>
            </w:pPr>
            <w:r w:rsidRPr="008D691A">
              <w:rPr>
                <w:b/>
                <w:bCs/>
              </w:rPr>
              <w:t>Marie-Ève Lemoine</w:t>
            </w:r>
          </w:p>
        </w:tc>
      </w:tr>
      <w:tr w:rsidR="008D691A" w14:paraId="4038DE44" w14:textId="77777777" w:rsidTr="00E21768">
        <w:tc>
          <w:tcPr>
            <w:tcW w:w="4890" w:type="dxa"/>
            <w:gridSpan w:val="2"/>
          </w:tcPr>
          <w:p w14:paraId="56458E3D" w14:textId="686C0912" w:rsidR="008D691A" w:rsidRDefault="008D691A" w:rsidP="008D691A">
            <w:pPr>
              <w:pStyle w:val="zSoquijdatQtePartieDef"/>
              <w:ind w:left="708"/>
            </w:pPr>
            <w:r>
              <w:t>Partie mise en cause</w:t>
            </w:r>
          </w:p>
        </w:tc>
        <w:tc>
          <w:tcPr>
            <w:tcW w:w="4678" w:type="dxa"/>
            <w:gridSpan w:val="2"/>
          </w:tcPr>
          <w:p w14:paraId="456EA190" w14:textId="01EFAEC7" w:rsidR="008D691A" w:rsidRDefault="008D691A" w:rsidP="008D691A">
            <w:pPr>
              <w:ind w:left="709"/>
            </w:pPr>
            <w:r w:rsidRPr="008D691A">
              <w:t>Partie mise en cause</w:t>
            </w:r>
          </w:p>
        </w:tc>
      </w:tr>
      <w:tr w:rsidR="008D691A" w14:paraId="7AD00A69" w14:textId="77777777" w:rsidTr="00E21768">
        <w:tc>
          <w:tcPr>
            <w:tcW w:w="4890" w:type="dxa"/>
            <w:gridSpan w:val="2"/>
          </w:tcPr>
          <w:p w14:paraId="1047EB57" w14:textId="02B3B467" w:rsidR="008D691A" w:rsidRDefault="008D691A" w:rsidP="008D691A">
            <w:pPr>
              <w:pStyle w:val="zSoquijdatQtePartieDef"/>
            </w:pPr>
          </w:p>
        </w:tc>
        <w:tc>
          <w:tcPr>
            <w:tcW w:w="4678" w:type="dxa"/>
            <w:gridSpan w:val="2"/>
          </w:tcPr>
          <w:p w14:paraId="321C17F6" w14:textId="77777777" w:rsidR="008D691A" w:rsidRDefault="008D691A" w:rsidP="008D691A"/>
        </w:tc>
      </w:tr>
      <w:tr w:rsidR="008D691A" w14:paraId="115DBF2C" w14:textId="77777777" w:rsidTr="00E21768">
        <w:tc>
          <w:tcPr>
            <w:tcW w:w="4890" w:type="dxa"/>
            <w:gridSpan w:val="2"/>
          </w:tcPr>
          <w:p w14:paraId="1A7E0FD1" w14:textId="7905B032" w:rsidR="008D691A" w:rsidRDefault="008D691A" w:rsidP="008D691A">
            <w:pPr>
              <w:pStyle w:val="zSoquijdatQtePartieDef"/>
            </w:pPr>
          </w:p>
        </w:tc>
        <w:tc>
          <w:tcPr>
            <w:tcW w:w="4678" w:type="dxa"/>
            <w:gridSpan w:val="2"/>
          </w:tcPr>
          <w:p w14:paraId="713174E1" w14:textId="294CF926" w:rsidR="008D691A" w:rsidRDefault="008D691A" w:rsidP="008D691A">
            <w:proofErr w:type="gramStart"/>
            <w:r>
              <w:t>et</w:t>
            </w:r>
            <w:proofErr w:type="gramEnd"/>
          </w:p>
        </w:tc>
      </w:tr>
      <w:tr w:rsidR="008D691A" w14:paraId="3AD4B674" w14:textId="77777777" w:rsidTr="00E21768">
        <w:tc>
          <w:tcPr>
            <w:tcW w:w="4890" w:type="dxa"/>
            <w:gridSpan w:val="2"/>
          </w:tcPr>
          <w:p w14:paraId="4F6F2E48" w14:textId="77777777" w:rsidR="008D691A" w:rsidRDefault="008D691A" w:rsidP="008D691A">
            <w:pPr>
              <w:pStyle w:val="zSoquijdatQtePartieDef"/>
            </w:pPr>
          </w:p>
        </w:tc>
        <w:tc>
          <w:tcPr>
            <w:tcW w:w="4678" w:type="dxa"/>
            <w:gridSpan w:val="2"/>
          </w:tcPr>
          <w:p w14:paraId="774F5DF7" w14:textId="77777777" w:rsidR="008D691A" w:rsidRDefault="008D691A" w:rsidP="008D691A"/>
        </w:tc>
      </w:tr>
      <w:tr w:rsidR="008D691A" w14:paraId="7CDF687C" w14:textId="77777777" w:rsidTr="00E21768">
        <w:tc>
          <w:tcPr>
            <w:tcW w:w="4890" w:type="dxa"/>
            <w:gridSpan w:val="2"/>
          </w:tcPr>
          <w:p w14:paraId="60B39F15" w14:textId="77777777" w:rsidR="008D691A" w:rsidRDefault="008D691A" w:rsidP="008D691A"/>
        </w:tc>
        <w:tc>
          <w:tcPr>
            <w:tcW w:w="4678" w:type="dxa"/>
            <w:gridSpan w:val="2"/>
          </w:tcPr>
          <w:p w14:paraId="65EAD44D" w14:textId="1AC61D32" w:rsidR="008D691A" w:rsidRPr="00E36F7B" w:rsidRDefault="008D691A" w:rsidP="008D691A">
            <w:pPr>
              <w:rPr>
                <w:b/>
                <w:bCs/>
              </w:rPr>
            </w:pPr>
            <w:r w:rsidRPr="00E36F7B">
              <w:rPr>
                <w:b/>
                <w:bCs/>
              </w:rPr>
              <w:t>Commission des normes, de l’équité, de la santé et de la sécurité du travail</w:t>
            </w:r>
          </w:p>
        </w:tc>
      </w:tr>
      <w:tr w:rsidR="008D691A" w14:paraId="19D9B1CF" w14:textId="77777777" w:rsidTr="00E21768">
        <w:tc>
          <w:tcPr>
            <w:tcW w:w="4890" w:type="dxa"/>
            <w:gridSpan w:val="2"/>
          </w:tcPr>
          <w:p w14:paraId="4C258387" w14:textId="77777777" w:rsidR="008D691A" w:rsidRDefault="008D691A" w:rsidP="008D691A"/>
        </w:tc>
        <w:tc>
          <w:tcPr>
            <w:tcW w:w="4678" w:type="dxa"/>
            <w:gridSpan w:val="2"/>
          </w:tcPr>
          <w:p w14:paraId="5633BCAA" w14:textId="09474BBA" w:rsidR="008D691A" w:rsidRPr="008D691A" w:rsidRDefault="008D691A" w:rsidP="008D691A">
            <w:pPr>
              <w:ind w:left="709"/>
            </w:pPr>
            <w:r>
              <w:t>Partie intervenante</w:t>
            </w:r>
          </w:p>
        </w:tc>
      </w:tr>
      <w:tr w:rsidR="008D691A" w14:paraId="3DC6745C" w14:textId="77777777" w:rsidTr="00E21768">
        <w:tc>
          <w:tcPr>
            <w:tcW w:w="4890" w:type="dxa"/>
            <w:gridSpan w:val="2"/>
          </w:tcPr>
          <w:p w14:paraId="21B84713" w14:textId="121C81D1" w:rsidR="008D691A" w:rsidRDefault="008D691A" w:rsidP="008D691A">
            <w:pPr>
              <w:pStyle w:val="zSoquijdatNomPartieInt"/>
              <w:rPr>
                <w:b/>
              </w:rPr>
            </w:pPr>
          </w:p>
        </w:tc>
        <w:tc>
          <w:tcPr>
            <w:tcW w:w="4678" w:type="dxa"/>
            <w:gridSpan w:val="2"/>
          </w:tcPr>
          <w:p w14:paraId="358B5847" w14:textId="04882E70" w:rsidR="008D691A" w:rsidRDefault="008D691A" w:rsidP="008D691A"/>
        </w:tc>
      </w:tr>
    </w:tbl>
    <w:p w14:paraId="5DF54F52" w14:textId="77777777" w:rsidR="00C74B6F" w:rsidRDefault="00C74B6F">
      <w:r>
        <w:t>______________________________________________________________________</w:t>
      </w:r>
    </w:p>
    <w:p w14:paraId="26F0E325" w14:textId="77777777" w:rsidR="00C74B6F" w:rsidRDefault="00C74B6F"/>
    <w:p w14:paraId="0246BA91" w14:textId="77777777" w:rsidR="00C74B6F" w:rsidRPr="005B0612" w:rsidRDefault="00C74B6F" w:rsidP="008B042E">
      <w:pPr>
        <w:jc w:val="center"/>
        <w:rPr>
          <w:b/>
          <w:bCs/>
        </w:rPr>
      </w:pPr>
      <w:bookmarkStart w:id="6" w:name="decision"/>
      <w:r w:rsidRPr="005B0612">
        <w:rPr>
          <w:b/>
          <w:bCs/>
        </w:rPr>
        <w:t>DÉCISION</w:t>
      </w:r>
      <w:bookmarkEnd w:id="6"/>
    </w:p>
    <w:p w14:paraId="6E700206" w14:textId="77777777" w:rsidR="008F20EA" w:rsidRDefault="008F20EA" w:rsidP="008F20EA">
      <w:bookmarkStart w:id="7" w:name="separation"/>
      <w:bookmarkStart w:id="8" w:name="parag_1"/>
      <w:r>
        <w:t>______________________________________________________________________</w:t>
      </w:r>
    </w:p>
    <w:p w14:paraId="5A0A869C" w14:textId="77777777" w:rsidR="008F20EA" w:rsidRDefault="008F20EA" w:rsidP="001406ED">
      <w:pPr>
        <w:pStyle w:val="Titre1"/>
      </w:pPr>
      <w:bookmarkStart w:id="9" w:name="supprimer_apercu"/>
      <w:bookmarkEnd w:id="7"/>
      <w:r>
        <w:t>L’APERÇU</w:t>
      </w:r>
    </w:p>
    <w:bookmarkEnd w:id="8"/>
    <w:bookmarkEnd w:id="9"/>
    <w:p w14:paraId="60DAE4C3" w14:textId="69AD4757" w:rsidR="00C74B6F" w:rsidRDefault="00D13B47" w:rsidP="00A822A6">
      <w:pPr>
        <w:pStyle w:val="corpsdedcision"/>
        <w:tabs>
          <w:tab w:val="clear" w:pos="360"/>
          <w:tab w:val="num" w:pos="720"/>
        </w:tabs>
      </w:pPr>
      <w:r>
        <w:t>Madame Marie-Ève Lemoine</w:t>
      </w:r>
      <w:r w:rsidR="006A7C05">
        <w:t xml:space="preserve">, secrétaire pour </w:t>
      </w:r>
      <w:r w:rsidR="000B12EC">
        <w:t xml:space="preserve">le compte de Les </w:t>
      </w:r>
      <w:r w:rsidR="000B12EC" w:rsidRPr="00C72BFB">
        <w:t>installations en</w:t>
      </w:r>
      <w:r w:rsidR="000B12EC">
        <w:t xml:space="preserve"> chauffage SM </w:t>
      </w:r>
      <w:proofErr w:type="spellStart"/>
      <w:r w:rsidR="000B12EC">
        <w:t>inc.</w:t>
      </w:r>
      <w:proofErr w:type="spellEnd"/>
      <w:r w:rsidR="0006722B">
        <w:t>, produit une réclamation auprès de la Commission des normes, de l’équité, de la santé et de la sécurité du travail pour une lésion professionnelle survenue le 3</w:t>
      </w:r>
      <w:r w:rsidR="00BD327A">
        <w:t> </w:t>
      </w:r>
      <w:r w:rsidR="0006722B">
        <w:t>août</w:t>
      </w:r>
      <w:r w:rsidR="00BD327A">
        <w:t> </w:t>
      </w:r>
      <w:r w:rsidR="0006722B">
        <w:t>2022.</w:t>
      </w:r>
    </w:p>
    <w:p w14:paraId="4C360DDC" w14:textId="48A935B5" w:rsidR="0006722B" w:rsidRPr="007B0EFF" w:rsidRDefault="0006722B" w:rsidP="00A822A6">
      <w:pPr>
        <w:pStyle w:val="corpsdedcision"/>
        <w:tabs>
          <w:tab w:val="clear" w:pos="360"/>
          <w:tab w:val="num" w:pos="720"/>
        </w:tabs>
      </w:pPr>
      <w:r>
        <w:lastRenderedPageBreak/>
        <w:t xml:space="preserve">La Commission </w:t>
      </w:r>
      <w:r w:rsidR="006F55DA">
        <w:t xml:space="preserve">accepte la réclamation de la travailleuse et </w:t>
      </w:r>
      <w:r w:rsidR="006F55DA" w:rsidRPr="00BD17B8">
        <w:t>reconna</w:t>
      </w:r>
      <w:r w:rsidR="00744BBC" w:rsidRPr="00BD17B8">
        <w:t>î</w:t>
      </w:r>
      <w:r w:rsidR="006F55DA" w:rsidRPr="00BD17B8">
        <w:t>t le</w:t>
      </w:r>
      <w:r w:rsidR="00FC66F1" w:rsidRPr="00BD17B8">
        <w:t>s diagnostics</w:t>
      </w:r>
      <w:r w:rsidR="00FC66F1">
        <w:t xml:space="preserve"> de traumatisme </w:t>
      </w:r>
      <w:r w:rsidR="002D4FE8">
        <w:t>craniocérébral</w:t>
      </w:r>
      <w:r w:rsidR="00FC66F1">
        <w:t>, d’entorse cervicale et d’entorse dorsale</w:t>
      </w:r>
      <w:r w:rsidR="002D4FE8">
        <w:t xml:space="preserve"> à titre de lésion professionnelle</w:t>
      </w:r>
      <w:r w:rsidR="00D60484">
        <w:rPr>
          <w:rStyle w:val="Appelnotedebasdep"/>
        </w:rPr>
        <w:footnoteReference w:id="1"/>
      </w:r>
      <w:r w:rsidR="00FC66F1">
        <w:t>.</w:t>
      </w:r>
      <w:r w:rsidR="002D4FE8">
        <w:t xml:space="preserve"> </w:t>
      </w:r>
      <w:r w:rsidR="002D4FE8" w:rsidRPr="007B0EFF">
        <w:t>L’employeur conteste cette décision, menant ainsi au</w:t>
      </w:r>
      <w:r w:rsidR="00D60484" w:rsidRPr="007B0EFF">
        <w:t xml:space="preserve"> premier</w:t>
      </w:r>
      <w:r w:rsidR="002D4FE8" w:rsidRPr="007B0EFF">
        <w:t xml:space="preserve"> litige</w:t>
      </w:r>
      <w:r w:rsidR="002D4FE8" w:rsidRPr="007B0EFF">
        <w:rPr>
          <w:rStyle w:val="Appelnotedebasdep"/>
        </w:rPr>
        <w:footnoteReference w:id="2"/>
      </w:r>
      <w:r w:rsidR="002D4FE8" w:rsidRPr="007B0EFF">
        <w:t>.</w:t>
      </w:r>
    </w:p>
    <w:p w14:paraId="31FA89C9" w14:textId="44D217EA" w:rsidR="00164D06" w:rsidRPr="00331EEC" w:rsidRDefault="00164D06" w:rsidP="00164D06">
      <w:pPr>
        <w:pStyle w:val="corpsdedcision"/>
        <w:tabs>
          <w:tab w:val="clear" w:pos="360"/>
          <w:tab w:val="num" w:pos="720"/>
        </w:tabs>
      </w:pPr>
      <w:r w:rsidRPr="007B0EFF">
        <w:t xml:space="preserve">En raison d’une divergence d’opinion entre le professionnel de la santé qui a charge et le professionnel de la santé désigné par l’employeur sur la question de la consolidation et celle </w:t>
      </w:r>
      <w:r w:rsidRPr="00331EEC">
        <w:t xml:space="preserve">des soins ou des traitements, une procédure d’évaluation médicale est réalisée. </w:t>
      </w:r>
    </w:p>
    <w:p w14:paraId="7384B6D0" w14:textId="21C2AB23" w:rsidR="00164D06" w:rsidRPr="00064E61" w:rsidRDefault="00164D06" w:rsidP="00164D06">
      <w:pPr>
        <w:pStyle w:val="corpsdedcision"/>
        <w:tabs>
          <w:tab w:val="clear" w:pos="360"/>
          <w:tab w:val="num" w:pos="720"/>
        </w:tabs>
      </w:pPr>
      <w:r w:rsidRPr="00331EEC">
        <w:t>Étant liée par l’avis rendu par le membre du Bureau</w:t>
      </w:r>
      <w:r w:rsidR="00C7433B">
        <w:t> </w:t>
      </w:r>
      <w:r w:rsidRPr="00331EEC">
        <w:t>d’évaluation</w:t>
      </w:r>
      <w:r w:rsidR="00C7433B">
        <w:t> </w:t>
      </w:r>
      <w:r w:rsidRPr="00331EEC">
        <w:t xml:space="preserve">médicale, la </w:t>
      </w:r>
      <w:r w:rsidRPr="00C72BFB">
        <w:t xml:space="preserve">Commission </w:t>
      </w:r>
      <w:r w:rsidR="00E4634D" w:rsidRPr="00C72BFB">
        <w:t>rend une décision déclarant que</w:t>
      </w:r>
      <w:r w:rsidRPr="00C72BFB">
        <w:t xml:space="preserve"> </w:t>
      </w:r>
      <w:r w:rsidR="007B0EFF" w:rsidRPr="00C72BFB">
        <w:t>tous les diagnostics sont consolidés le 10</w:t>
      </w:r>
      <w:r w:rsidR="00516075" w:rsidRPr="00C72BFB">
        <w:t> </w:t>
      </w:r>
      <w:r w:rsidR="007B0EFF" w:rsidRPr="00C72BFB">
        <w:t>mars</w:t>
      </w:r>
      <w:r w:rsidR="00516075" w:rsidRPr="00C72BFB">
        <w:t> </w:t>
      </w:r>
      <w:r w:rsidR="007B0EFF" w:rsidRPr="00C72BFB">
        <w:t>2023</w:t>
      </w:r>
      <w:r w:rsidRPr="00C72BFB">
        <w:t xml:space="preserve"> avec suffisance de soins et de traitements</w:t>
      </w:r>
      <w:r w:rsidR="00331EEC" w:rsidRPr="00C72BFB">
        <w:t xml:space="preserve">, qu’aucune limitation fonctionnelle ne découle de la lésion professionnelle, mais </w:t>
      </w:r>
      <w:r w:rsidRPr="00C72BFB">
        <w:t>qu</w:t>
      </w:r>
      <w:r w:rsidR="007B0EFF" w:rsidRPr="00C72BFB">
        <w:t xml:space="preserve">e </w:t>
      </w:r>
      <w:r w:rsidR="00B80366" w:rsidRPr="00C72BFB">
        <w:t xml:space="preserve">la travailleuse </w:t>
      </w:r>
      <w:r w:rsidRPr="00C72BFB">
        <w:t xml:space="preserve">demeure une atteinte permanente à </w:t>
      </w:r>
      <w:r w:rsidR="00331EEC" w:rsidRPr="00C72BFB">
        <w:t xml:space="preserve">son </w:t>
      </w:r>
      <w:r w:rsidRPr="00C72BFB">
        <w:t xml:space="preserve">intégrité physique ou psychique. </w:t>
      </w:r>
      <w:r w:rsidR="001309DF" w:rsidRPr="00C72BFB">
        <w:t>La Commission ajoute qu</w:t>
      </w:r>
      <w:r w:rsidR="00E4634D" w:rsidRPr="00C72BFB">
        <w:t>e</w:t>
      </w:r>
      <w:r w:rsidRPr="00C72BFB">
        <w:t xml:space="preserve"> l</w:t>
      </w:r>
      <w:r w:rsidR="001309DF" w:rsidRPr="00C72BFB">
        <w:t>a</w:t>
      </w:r>
      <w:r w:rsidRPr="00C72BFB">
        <w:t xml:space="preserve"> travailleu</w:t>
      </w:r>
      <w:r w:rsidR="001309DF" w:rsidRPr="00C72BFB">
        <w:t>se est capable d’exercer son emploi en date du 10</w:t>
      </w:r>
      <w:r w:rsidR="004B52A1" w:rsidRPr="00C72BFB">
        <w:t> </w:t>
      </w:r>
      <w:r w:rsidR="001309DF" w:rsidRPr="00C72BFB">
        <w:t>mars</w:t>
      </w:r>
      <w:r w:rsidR="004B52A1" w:rsidRPr="00C72BFB">
        <w:t> </w:t>
      </w:r>
      <w:r w:rsidR="001309DF" w:rsidRPr="00C72BFB">
        <w:t>2023 et qu’elle n’</w:t>
      </w:r>
      <w:r w:rsidRPr="00C72BFB">
        <w:t xml:space="preserve">a </w:t>
      </w:r>
      <w:r w:rsidR="001309DF" w:rsidRPr="00C72BFB">
        <w:t xml:space="preserve">plus </w:t>
      </w:r>
      <w:r w:rsidRPr="00C72BFB">
        <w:t>droit à l’indemnité de remplacement du revenu</w:t>
      </w:r>
      <w:r w:rsidR="001309DF" w:rsidRPr="00064E61">
        <w:rPr>
          <w:rStyle w:val="Appelnotedebasdep"/>
        </w:rPr>
        <w:footnoteReference w:id="3"/>
      </w:r>
      <w:r w:rsidRPr="00064E61">
        <w:t>.</w:t>
      </w:r>
    </w:p>
    <w:p w14:paraId="45663EC0" w14:textId="356C29EF" w:rsidR="00164D06" w:rsidRPr="00064E61" w:rsidRDefault="00164D06" w:rsidP="00164D06">
      <w:pPr>
        <w:pStyle w:val="corpsdedcision"/>
        <w:tabs>
          <w:tab w:val="clear" w:pos="360"/>
          <w:tab w:val="num" w:pos="720"/>
        </w:tabs>
      </w:pPr>
      <w:r w:rsidRPr="00064E61">
        <w:t xml:space="preserve">À la suite de cet avis du membre du Bureau d'évaluation médicale, la Commission rend également une décision par laquelle elle détermine que l’atteinte permanente à l’intégrité physique ou psychique </w:t>
      </w:r>
      <w:r w:rsidR="00920629" w:rsidRPr="00064E61">
        <w:t xml:space="preserve">de la travailleuse </w:t>
      </w:r>
      <w:r w:rsidRPr="00064E61">
        <w:t xml:space="preserve">est évaluée à </w:t>
      </w:r>
      <w:r w:rsidR="00920629" w:rsidRPr="00064E61">
        <w:t>1</w:t>
      </w:r>
      <w:r w:rsidRPr="00064E61">
        <w:t>,</w:t>
      </w:r>
      <w:r w:rsidR="00920629" w:rsidRPr="00064E61">
        <w:t>1</w:t>
      </w:r>
      <w:r w:rsidRPr="00064E61">
        <w:t xml:space="preserve">0 %, ce qui lui donne droit à </w:t>
      </w:r>
      <w:r w:rsidR="00920629" w:rsidRPr="00064E61">
        <w:t>l’</w:t>
      </w:r>
      <w:r w:rsidRPr="00064E61">
        <w:t xml:space="preserve">indemnité </w:t>
      </w:r>
      <w:r w:rsidR="00920629" w:rsidRPr="00064E61">
        <w:t xml:space="preserve">minimale pour préjudice corporel </w:t>
      </w:r>
      <w:r w:rsidRPr="00064E61">
        <w:t>de</w:t>
      </w:r>
      <w:r w:rsidR="00920629" w:rsidRPr="00064E61">
        <w:t xml:space="preserve"> 1 168,00</w:t>
      </w:r>
      <w:r w:rsidRPr="00064E61">
        <w:t> $ plus les intérêts</w:t>
      </w:r>
      <w:r w:rsidR="00064E61" w:rsidRPr="00064E61">
        <w:rPr>
          <w:rStyle w:val="Appelnotedebasdep"/>
        </w:rPr>
        <w:footnoteReference w:id="4"/>
      </w:r>
      <w:r w:rsidRPr="00064E61">
        <w:t xml:space="preserve">. </w:t>
      </w:r>
    </w:p>
    <w:p w14:paraId="7E8228E2" w14:textId="32EE24EE" w:rsidR="00164D06" w:rsidRPr="00C67712" w:rsidRDefault="00164D06" w:rsidP="00A822A6">
      <w:pPr>
        <w:pStyle w:val="corpsdedcision"/>
        <w:tabs>
          <w:tab w:val="clear" w:pos="360"/>
          <w:tab w:val="num" w:pos="720"/>
        </w:tabs>
      </w:pPr>
      <w:r w:rsidRPr="00DA1924">
        <w:t>L’employeur</w:t>
      </w:r>
      <w:r w:rsidR="00331EEC">
        <w:t xml:space="preserve"> </w:t>
      </w:r>
      <w:r w:rsidR="00331EEC" w:rsidRPr="00C67712">
        <w:t xml:space="preserve">conteste </w:t>
      </w:r>
      <w:r w:rsidRPr="00C67712">
        <w:t>ces deux décisions</w:t>
      </w:r>
      <w:r w:rsidR="00DA1924" w:rsidRPr="00C67712">
        <w:t>, donnant lieu au second litige</w:t>
      </w:r>
      <w:r w:rsidR="00DA1924" w:rsidRPr="00C67712">
        <w:rPr>
          <w:rStyle w:val="Appelnotedebasdep"/>
        </w:rPr>
        <w:footnoteReference w:id="5"/>
      </w:r>
      <w:r w:rsidR="00DA1924" w:rsidRPr="00C67712">
        <w:t>.</w:t>
      </w:r>
    </w:p>
    <w:p w14:paraId="3A15CFE0" w14:textId="694A5FFB" w:rsidR="00064E61" w:rsidRDefault="00A37D66" w:rsidP="00A822A6">
      <w:pPr>
        <w:pStyle w:val="corpsdedcision"/>
        <w:tabs>
          <w:tab w:val="clear" w:pos="360"/>
          <w:tab w:val="num" w:pos="720"/>
        </w:tabs>
      </w:pPr>
      <w:r w:rsidRPr="00C67712">
        <w:t>L’employeur demande au Tribunal de déclarer que la travailleuse n’a pas subi de lésion professionnelle. Il est d’avis qu’elle</w:t>
      </w:r>
      <w:r w:rsidR="00E52758" w:rsidRPr="00C67712">
        <w:t xml:space="preserve"> s’est ble</w:t>
      </w:r>
      <w:r w:rsidR="009A3BB7" w:rsidRPr="00C67712">
        <w:t>ssée en effectuant une activité ou un geste de nature purement personnelle</w:t>
      </w:r>
      <w:r w:rsidR="00C67712">
        <w:t xml:space="preserve">. L’employeur considère ainsi </w:t>
      </w:r>
      <w:r w:rsidR="009A3BB7" w:rsidRPr="00C67712">
        <w:t>que, d’une part,</w:t>
      </w:r>
      <w:r w:rsidR="00C67712">
        <w:t xml:space="preserve"> la travailleuse</w:t>
      </w:r>
      <w:r w:rsidRPr="00C67712">
        <w:t xml:space="preserve"> ne peut bénéficier des effets de la présomption de lésion professionnelle</w:t>
      </w:r>
      <w:r w:rsidR="009A3BB7" w:rsidRPr="00C67712">
        <w:t xml:space="preserve"> et d’autre part,</w:t>
      </w:r>
      <w:r w:rsidR="00C67712" w:rsidRPr="00C67712">
        <w:t xml:space="preserve"> qu’il n’est pas possible </w:t>
      </w:r>
      <w:r w:rsidR="00064E61" w:rsidRPr="00C67712">
        <w:t xml:space="preserve">de conclure à la survenance d’un événement imprévu et soudain par le fait ou à l’occasion du travail permettant de </w:t>
      </w:r>
      <w:r w:rsidR="0087020C" w:rsidRPr="00BD17B8">
        <w:t>reconna</w:t>
      </w:r>
      <w:r w:rsidR="00744BBC" w:rsidRPr="00BD17B8">
        <w:t>î</w:t>
      </w:r>
      <w:r w:rsidR="0087020C" w:rsidRPr="00BD17B8">
        <w:t>tre</w:t>
      </w:r>
      <w:r w:rsidR="00064E61" w:rsidRPr="00BD17B8">
        <w:t xml:space="preserve"> un</w:t>
      </w:r>
      <w:r w:rsidR="00064E61" w:rsidRPr="00C67712">
        <w:t xml:space="preserve"> accident du travail au sens de l’article</w:t>
      </w:r>
      <w:r w:rsidR="00575BE8">
        <w:t> </w:t>
      </w:r>
      <w:r w:rsidR="00064E61" w:rsidRPr="00C67712">
        <w:t>2 de la</w:t>
      </w:r>
      <w:r w:rsidR="00C67712" w:rsidRPr="00C67712">
        <w:rPr>
          <w:i/>
        </w:rPr>
        <w:t xml:space="preserve"> Loi sur les accidents du travail et les maladies professionnelles</w:t>
      </w:r>
      <w:r w:rsidR="00C67712" w:rsidRPr="00C67712">
        <w:rPr>
          <w:vertAlign w:val="superscript"/>
        </w:rPr>
        <w:footnoteReference w:id="6"/>
      </w:r>
      <w:r w:rsidR="00C67712" w:rsidRPr="00C67712">
        <w:t>.</w:t>
      </w:r>
    </w:p>
    <w:p w14:paraId="49F5E0AE" w14:textId="4AF3F24C" w:rsidR="00C67712" w:rsidRPr="00C67712" w:rsidRDefault="00C67712" w:rsidP="00A822A6">
      <w:pPr>
        <w:pStyle w:val="corpsdedcision"/>
        <w:tabs>
          <w:tab w:val="clear" w:pos="360"/>
          <w:tab w:val="num" w:pos="720"/>
        </w:tabs>
      </w:pPr>
      <w:r>
        <w:lastRenderedPageBreak/>
        <w:t>Dans l’éventualité où le Tribunal maintien</w:t>
      </w:r>
      <w:r w:rsidR="0087020C">
        <w:t>t</w:t>
      </w:r>
      <w:r>
        <w:t xml:space="preserve"> l’admissibilité de la lésion professionnelle, l’employeur</w:t>
      </w:r>
      <w:r w:rsidR="00575FA6">
        <w:t xml:space="preserve">, au regard </w:t>
      </w:r>
      <w:r w:rsidR="00575FA6" w:rsidRPr="00C72BFB">
        <w:t>du second litige, limit</w:t>
      </w:r>
      <w:r w:rsidR="00F31E0D" w:rsidRPr="00C72BFB">
        <w:t>e</w:t>
      </w:r>
      <w:r w:rsidR="00575FA6" w:rsidRPr="00C72BFB">
        <w:t xml:space="preserve"> sa contestation à la date de consolidation. Il soutient que la lésion </w:t>
      </w:r>
      <w:r w:rsidR="00F31E0D" w:rsidRPr="00C72BFB">
        <w:t>professionnelle</w:t>
      </w:r>
      <w:r w:rsidR="00575FA6" w:rsidRPr="00C72BFB">
        <w:t xml:space="preserve"> est consolidée le </w:t>
      </w:r>
      <w:r w:rsidR="00F31E0D" w:rsidRPr="00C72BFB">
        <w:t>28</w:t>
      </w:r>
      <w:r w:rsidR="006D034E" w:rsidRPr="00C72BFB">
        <w:t> </w:t>
      </w:r>
      <w:r w:rsidR="00F31E0D" w:rsidRPr="00C72BFB">
        <w:t>novembre</w:t>
      </w:r>
      <w:r w:rsidR="006D034E" w:rsidRPr="00C72BFB">
        <w:t> </w:t>
      </w:r>
      <w:r w:rsidR="00F31E0D" w:rsidRPr="00C72BFB">
        <w:t>2022, soit la</w:t>
      </w:r>
      <w:r w:rsidR="00575FA6" w:rsidRPr="00C72BFB">
        <w:t xml:space="preserve"> date </w:t>
      </w:r>
      <w:r w:rsidR="00F31E0D" w:rsidRPr="00C72BFB">
        <w:t xml:space="preserve">déterminée </w:t>
      </w:r>
      <w:r w:rsidR="00575FA6" w:rsidRPr="00C72BFB">
        <w:t>par le docteur</w:t>
      </w:r>
      <w:r w:rsidR="004118D2" w:rsidRPr="00C72BFB">
        <w:t> </w:t>
      </w:r>
      <w:r w:rsidR="00575FA6" w:rsidRPr="00C72BFB">
        <w:t>Jean</w:t>
      </w:r>
      <w:r w:rsidR="004118D2" w:rsidRPr="00C72BFB">
        <w:t> </w:t>
      </w:r>
      <w:r w:rsidR="00575FA6" w:rsidRPr="00C72BFB">
        <w:t>Lévesque</w:t>
      </w:r>
      <w:r w:rsidR="004C1437" w:rsidRPr="00C72BFB">
        <w:t xml:space="preserve">, professionnel </w:t>
      </w:r>
      <w:proofErr w:type="gramStart"/>
      <w:r w:rsidR="004C1437" w:rsidRPr="00C72BFB">
        <w:t>de la santé désigné</w:t>
      </w:r>
      <w:proofErr w:type="gramEnd"/>
      <w:r w:rsidR="004C1437" w:rsidRPr="00C72BFB">
        <w:t xml:space="preserve"> par l’employeur</w:t>
      </w:r>
      <w:r w:rsidR="00F31E0D" w:rsidRPr="00C72BFB">
        <w:t>.</w:t>
      </w:r>
      <w:r w:rsidR="00B86754" w:rsidRPr="00C72BFB">
        <w:t xml:space="preserve"> </w:t>
      </w:r>
      <w:r w:rsidR="004C1437" w:rsidRPr="00C72BFB">
        <w:t>Ce dernier</w:t>
      </w:r>
      <w:r w:rsidR="00F16592" w:rsidRPr="00C72BFB">
        <w:t xml:space="preserve"> ajoute que si le Tribunal retient la date de consolidation du docteur</w:t>
      </w:r>
      <w:r w:rsidR="001F374C" w:rsidRPr="00C72BFB">
        <w:t> </w:t>
      </w:r>
      <w:r w:rsidR="00F16592" w:rsidRPr="00C72BFB">
        <w:t>Lévesque, vu l’absence de limitation fonctionnelle, la date de capacité de la travailleuse à exercer son emploi doit également</w:t>
      </w:r>
      <w:r w:rsidR="00F16592">
        <w:t xml:space="preserve"> être établie au 28</w:t>
      </w:r>
      <w:r w:rsidR="001F374C">
        <w:t> </w:t>
      </w:r>
      <w:r w:rsidR="00F16592">
        <w:t>novembre</w:t>
      </w:r>
      <w:r w:rsidR="001F374C">
        <w:t> </w:t>
      </w:r>
      <w:r w:rsidR="00F16592">
        <w:t>2022.</w:t>
      </w:r>
    </w:p>
    <w:p w14:paraId="71B26683" w14:textId="144D659E" w:rsidR="00A37D66" w:rsidRDefault="00342E7F" w:rsidP="00A822A6">
      <w:pPr>
        <w:pStyle w:val="corpsdedcision"/>
        <w:tabs>
          <w:tab w:val="clear" w:pos="360"/>
          <w:tab w:val="num" w:pos="720"/>
        </w:tabs>
      </w:pPr>
      <w:r>
        <w:t>La travailleuse demande au Tribunal de confirmer la décision de la Commission déterminant qu’elle a subi une lésion professionnelle le 3</w:t>
      </w:r>
      <w:r w:rsidR="003377CF">
        <w:t> </w:t>
      </w:r>
      <w:r>
        <w:t>août</w:t>
      </w:r>
      <w:r w:rsidR="003377CF">
        <w:t> </w:t>
      </w:r>
      <w:r>
        <w:t>2022. Au regard du litige portant sur la date de consolidation, elle est en désaccord avec la position de l’employeur</w:t>
      </w:r>
      <w:r w:rsidR="00D2702F">
        <w:t xml:space="preserve"> et considère que le Tribunal ne doit pas retenir la date de consolidation déterminée par le docteur</w:t>
      </w:r>
      <w:r w:rsidR="00C72BFB">
        <w:t> </w:t>
      </w:r>
      <w:r w:rsidR="00D2702F" w:rsidRPr="00C72BFB">
        <w:t>Lévesque</w:t>
      </w:r>
      <w:r w:rsidR="004C1437" w:rsidRPr="00C72BFB">
        <w:t xml:space="preserve"> puisque sa condition n’avait pas atteint un plateau</w:t>
      </w:r>
      <w:r w:rsidR="00D2702F" w:rsidRPr="00C72BFB">
        <w:t>.</w:t>
      </w:r>
    </w:p>
    <w:p w14:paraId="52C0FC7F" w14:textId="6386816E" w:rsidR="00D60484" w:rsidRDefault="00064E61" w:rsidP="00D2702F">
      <w:pPr>
        <w:pStyle w:val="corpsdedcision"/>
        <w:keepNext/>
        <w:keepLines/>
        <w:tabs>
          <w:tab w:val="clear" w:pos="360"/>
          <w:tab w:val="num" w:pos="720"/>
        </w:tabs>
      </w:pPr>
      <w:r w:rsidRPr="000457A6">
        <w:t xml:space="preserve">Pour les motifs qui vont suivre, le Tribunal considère que </w:t>
      </w:r>
      <w:r w:rsidR="00D2702F">
        <w:t>la travailleuse</w:t>
      </w:r>
      <w:r w:rsidRPr="000457A6">
        <w:t xml:space="preserve"> a subi une lésion professionnelle le</w:t>
      </w:r>
      <w:r w:rsidR="00D2702F">
        <w:t xml:space="preserve"> 3</w:t>
      </w:r>
      <w:r w:rsidR="00B4232D">
        <w:t> </w:t>
      </w:r>
      <w:r w:rsidR="00D2702F">
        <w:t>août</w:t>
      </w:r>
      <w:r w:rsidR="00B4232D">
        <w:t> </w:t>
      </w:r>
      <w:r w:rsidR="00D2702F">
        <w:t>2022</w:t>
      </w:r>
      <w:r w:rsidRPr="000457A6">
        <w:t>.</w:t>
      </w:r>
      <w:r w:rsidR="00D2702F">
        <w:t xml:space="preserve"> Quant à la date de consolidation</w:t>
      </w:r>
      <w:r w:rsidR="00A66A0E">
        <w:t xml:space="preserve"> de cette lésion professionnelle</w:t>
      </w:r>
      <w:r w:rsidR="00D2702F">
        <w:t>, le Tribunal conclut qu’elle</w:t>
      </w:r>
      <w:r w:rsidR="00A66A0E">
        <w:t xml:space="preserve"> doit être établie au 10</w:t>
      </w:r>
      <w:r w:rsidR="00B4232D">
        <w:t> </w:t>
      </w:r>
      <w:r w:rsidR="00A66A0E">
        <w:t>mars</w:t>
      </w:r>
      <w:r w:rsidR="00B4232D">
        <w:t> </w:t>
      </w:r>
      <w:r w:rsidR="00A66A0E">
        <w:t>2023.</w:t>
      </w:r>
      <w:r w:rsidR="007718E1">
        <w:t xml:space="preserve"> Il en va de même de la date de capacité de la travailleuse à exercer son emploi.</w:t>
      </w:r>
    </w:p>
    <w:p w14:paraId="488701BA" w14:textId="77777777" w:rsidR="00082A97" w:rsidRDefault="00082A97" w:rsidP="001406ED">
      <w:pPr>
        <w:pStyle w:val="Titre1"/>
      </w:pPr>
      <w:bookmarkStart w:id="10" w:name="supprimer_analyse"/>
      <w:r w:rsidRPr="00B51F99">
        <w:t>L</w:t>
      </w:r>
      <w:r>
        <w:t>’ANALYSE</w:t>
      </w:r>
    </w:p>
    <w:bookmarkEnd w:id="10"/>
    <w:p w14:paraId="435AB274" w14:textId="77777777" w:rsidR="00282DE3" w:rsidRPr="00282DE3" w:rsidRDefault="00282DE3" w:rsidP="00FA4DEF">
      <w:pPr>
        <w:pStyle w:val="corpsdedcision"/>
      </w:pPr>
      <w:r w:rsidRPr="00282DE3">
        <w:t>Dans le cadre du présent litige, le Tribunal doit répondre aux questions suivantes :</w:t>
      </w:r>
    </w:p>
    <w:p w14:paraId="7BC24792" w14:textId="113256B4" w:rsidR="00FA4DEF" w:rsidRDefault="00FA4DEF" w:rsidP="00282DE3">
      <w:pPr>
        <w:numPr>
          <w:ilvl w:val="0"/>
          <w:numId w:val="12"/>
        </w:numPr>
        <w:tabs>
          <w:tab w:val="left" w:pos="720"/>
        </w:tabs>
        <w:spacing w:after="120"/>
        <w:ind w:left="1077" w:hanging="357"/>
        <w:jc w:val="both"/>
      </w:pPr>
      <w:bookmarkStart w:id="11" w:name="_Hlk176939375"/>
      <w:r>
        <w:t>La travailleuse a-t-elle subi une lésion professionnelle le 3</w:t>
      </w:r>
      <w:r w:rsidR="00A140A8">
        <w:t> </w:t>
      </w:r>
      <w:r>
        <w:t>août</w:t>
      </w:r>
      <w:r w:rsidR="00A140A8">
        <w:t> </w:t>
      </w:r>
      <w:r>
        <w:t>2022</w:t>
      </w:r>
      <w:r w:rsidR="00A140A8">
        <w:t> </w:t>
      </w:r>
      <w:r>
        <w:t>?</w:t>
      </w:r>
    </w:p>
    <w:p w14:paraId="62F84422" w14:textId="3463D04D" w:rsidR="00CC7E9C" w:rsidRDefault="00CC7E9C" w:rsidP="00282DE3">
      <w:pPr>
        <w:numPr>
          <w:ilvl w:val="0"/>
          <w:numId w:val="12"/>
        </w:numPr>
        <w:tabs>
          <w:tab w:val="left" w:pos="720"/>
        </w:tabs>
        <w:spacing w:after="120"/>
        <w:ind w:left="1077" w:hanging="357"/>
        <w:jc w:val="both"/>
      </w:pPr>
      <w:r>
        <w:t xml:space="preserve">Si la travailleuse a subi une lésion professionnelle, </w:t>
      </w:r>
      <w:r w:rsidR="00664BD6">
        <w:t xml:space="preserve">quelle </w:t>
      </w:r>
      <w:r w:rsidR="00DC7072">
        <w:t xml:space="preserve">est la </w:t>
      </w:r>
      <w:r>
        <w:t xml:space="preserve">date </w:t>
      </w:r>
      <w:r w:rsidR="00DC7072">
        <w:t xml:space="preserve">de consolidation de celle-ci et </w:t>
      </w:r>
      <w:r>
        <w:t xml:space="preserve">quelle </w:t>
      </w:r>
      <w:r w:rsidR="00DC7072">
        <w:t xml:space="preserve">est la </w:t>
      </w:r>
      <w:r>
        <w:t xml:space="preserve">date </w:t>
      </w:r>
      <w:r w:rsidR="00DC7072">
        <w:t>à laquelle la travailleuse</w:t>
      </w:r>
      <w:r w:rsidR="00664BD6">
        <w:t xml:space="preserve"> est redevenue capable d’exercer son emploi ?</w:t>
      </w:r>
    </w:p>
    <w:p w14:paraId="0D34CA1C" w14:textId="77777777" w:rsidR="00A822A6" w:rsidRDefault="00A822A6" w:rsidP="00A822A6">
      <w:pPr>
        <w:tabs>
          <w:tab w:val="left" w:pos="720"/>
        </w:tabs>
        <w:spacing w:after="120"/>
        <w:ind w:left="1077"/>
        <w:jc w:val="both"/>
      </w:pPr>
    </w:p>
    <w:p w14:paraId="53DDE9AF" w14:textId="3D6FE776" w:rsidR="00664BD6" w:rsidRPr="006243C1" w:rsidRDefault="00664BD6" w:rsidP="001406ED">
      <w:pPr>
        <w:pStyle w:val="Titre3"/>
      </w:pPr>
      <w:r w:rsidRPr="006243C1">
        <w:t xml:space="preserve">La travailleuse a-t-elle </w:t>
      </w:r>
      <w:r w:rsidR="006243C1" w:rsidRPr="006243C1">
        <w:t>subi une lésion professionnelle le 3</w:t>
      </w:r>
      <w:r w:rsidR="008C11F4">
        <w:t> </w:t>
      </w:r>
      <w:r w:rsidR="006243C1" w:rsidRPr="006243C1">
        <w:t>août</w:t>
      </w:r>
      <w:r w:rsidR="008C11F4">
        <w:t> </w:t>
      </w:r>
      <w:r w:rsidR="006243C1" w:rsidRPr="006243C1">
        <w:t>2022</w:t>
      </w:r>
      <w:r w:rsidR="000A69FD">
        <w:t> </w:t>
      </w:r>
      <w:r w:rsidR="006243C1" w:rsidRPr="006243C1">
        <w:t>?</w:t>
      </w:r>
    </w:p>
    <w:bookmarkEnd w:id="11"/>
    <w:p w14:paraId="08FFEF1B" w14:textId="31A2CF3F" w:rsidR="006243C1" w:rsidRPr="000457A6" w:rsidRDefault="006243C1" w:rsidP="00AF34EA">
      <w:pPr>
        <w:pStyle w:val="corpsdedcision"/>
        <w:keepNext/>
        <w:keepLines/>
        <w:tabs>
          <w:tab w:val="clear" w:pos="360"/>
          <w:tab w:val="num" w:pos="720"/>
        </w:tabs>
      </w:pPr>
      <w:r w:rsidRPr="000457A6">
        <w:t>Dans le cadre du présent litige, le Tribunal doit déterminer si l</w:t>
      </w:r>
      <w:r w:rsidR="00BE56CA">
        <w:t xml:space="preserve">a travailleuse </w:t>
      </w:r>
      <w:r w:rsidRPr="000457A6">
        <w:t>a subi une lésion professionnelle. À cette fin,</w:t>
      </w:r>
      <w:r w:rsidR="002E1B8D">
        <w:t xml:space="preserve"> </w:t>
      </w:r>
      <w:r w:rsidRPr="000457A6">
        <w:t>la soussignée entend d’abord analyser l’admissibilité sous l’angle d’un accident du travail au sens de l’article</w:t>
      </w:r>
      <w:r w:rsidR="008C11F4">
        <w:t> </w:t>
      </w:r>
      <w:r w:rsidRPr="000457A6">
        <w:t>2 de la Loi.</w:t>
      </w:r>
    </w:p>
    <w:p w14:paraId="5D849E92" w14:textId="7C0E711F" w:rsidR="006243C1" w:rsidRPr="000457A6" w:rsidRDefault="00DD21D9" w:rsidP="006243C1">
      <w:pPr>
        <w:pStyle w:val="corpsdedcision"/>
        <w:tabs>
          <w:tab w:val="clear" w:pos="360"/>
          <w:tab w:val="num" w:pos="720"/>
        </w:tabs>
      </w:pPr>
      <w:r>
        <w:t>Rappelons</w:t>
      </w:r>
      <w:r w:rsidR="006243C1" w:rsidRPr="000457A6">
        <w:t xml:space="preserve"> qu’il appartient au Tribunal, dans le cadre de l’analyse de l’admissibilité d’une réclamation, de déterminer sous quel angle cette analyse doit être </w:t>
      </w:r>
      <w:r w:rsidR="006243C1" w:rsidRPr="000457A6">
        <w:lastRenderedPageBreak/>
        <w:t>faite. Il n’est pas lié ou limité par les prétentions des parties ni même par l’analyse de la Commission</w:t>
      </w:r>
      <w:r w:rsidR="006243C1" w:rsidRPr="000457A6">
        <w:rPr>
          <w:rStyle w:val="Appelnotedebasdep"/>
        </w:rPr>
        <w:footnoteReference w:id="7"/>
      </w:r>
      <w:r w:rsidR="006243C1" w:rsidRPr="000457A6">
        <w:t xml:space="preserve">. </w:t>
      </w:r>
    </w:p>
    <w:p w14:paraId="43C436FB" w14:textId="45D9822D" w:rsidR="006243C1" w:rsidRDefault="006243C1" w:rsidP="006243C1">
      <w:pPr>
        <w:pStyle w:val="corpsdedcision"/>
        <w:keepNext/>
        <w:keepLines/>
        <w:tabs>
          <w:tab w:val="num" w:pos="720"/>
        </w:tabs>
      </w:pPr>
      <w:r w:rsidRPr="000457A6">
        <w:t>En l’espèce, puisque, comme nous le verrons ci-après, la preuve ne permet pas d’établir de manière prépondérante que l</w:t>
      </w:r>
      <w:r w:rsidR="002E1B8D">
        <w:t xml:space="preserve">a travailleuse </w:t>
      </w:r>
      <w:r w:rsidRPr="000457A6">
        <w:t xml:space="preserve">était dans l’exécution de ses tâches de </w:t>
      </w:r>
      <w:r w:rsidR="002E1B8D">
        <w:t xml:space="preserve">secrétaire </w:t>
      </w:r>
      <w:r w:rsidRPr="000457A6">
        <w:t>lorsqu’</w:t>
      </w:r>
      <w:r w:rsidR="002E1B8D">
        <w:t xml:space="preserve">elle </w:t>
      </w:r>
      <w:r w:rsidRPr="000457A6">
        <w:t>s’est blessé</w:t>
      </w:r>
      <w:r w:rsidR="002E1B8D">
        <w:t>e</w:t>
      </w:r>
      <w:r w:rsidRPr="000457A6">
        <w:t>, le Tribunal estime plus approprié d’analyser d’abord l’admissibilité sous l’angle de l’article</w:t>
      </w:r>
      <w:r w:rsidR="00041822">
        <w:t> </w:t>
      </w:r>
      <w:r w:rsidRPr="000457A6">
        <w:t xml:space="preserve">2 de la Loi plutôt que sous celui de la présomption </w:t>
      </w:r>
      <w:r w:rsidR="007718E1">
        <w:t xml:space="preserve">de lésion professionnelle </w:t>
      </w:r>
      <w:r w:rsidRPr="000457A6">
        <w:t>prévue à l’article</w:t>
      </w:r>
      <w:r w:rsidR="00830CBE">
        <w:t> </w:t>
      </w:r>
      <w:r w:rsidRPr="000457A6">
        <w:t>28 de la Loi.</w:t>
      </w:r>
    </w:p>
    <w:p w14:paraId="270FAD14" w14:textId="455FCD60" w:rsidR="007848B9" w:rsidRPr="000457A6" w:rsidRDefault="007848B9" w:rsidP="007848B9">
      <w:pPr>
        <w:pStyle w:val="corpsdedcision"/>
      </w:pPr>
      <w:r>
        <w:t>L</w:t>
      </w:r>
      <w:r w:rsidRPr="00E42D39">
        <w:t xml:space="preserve">’accident du travail </w:t>
      </w:r>
      <w:r>
        <w:t>est défini à l’article</w:t>
      </w:r>
      <w:r w:rsidR="0098456B">
        <w:t> </w:t>
      </w:r>
      <w:r>
        <w:t xml:space="preserve">2 de la Loi </w:t>
      </w:r>
      <w:r w:rsidRPr="00E42D39">
        <w:t>comme étant un événement imprévu et soudain attribuable à toute cause, survenant à une personne par le fait ou à l’occasion de son travail et qui entraîne pour elle une lésion professionnelle. Le fardeau de la preuve repose sur les épaules d</w:t>
      </w:r>
      <w:r>
        <w:t>e la travailleuse</w:t>
      </w:r>
      <w:r w:rsidRPr="00E42D39">
        <w:t xml:space="preserve"> qui doit démontrer, par une preuve prépondérante, les trois éléments de l’article</w:t>
      </w:r>
      <w:r w:rsidR="00CE3F29">
        <w:t> </w:t>
      </w:r>
      <w:r w:rsidRPr="00E42D39">
        <w:t xml:space="preserve">2 de la Loi. </w:t>
      </w:r>
    </w:p>
    <w:p w14:paraId="7E5A2431" w14:textId="065E3079" w:rsidR="004C2944" w:rsidRDefault="00A15201" w:rsidP="00B5159E">
      <w:pPr>
        <w:pStyle w:val="corpsdedcision"/>
        <w:keepNext/>
        <w:keepLines/>
        <w:tabs>
          <w:tab w:val="clear" w:pos="360"/>
          <w:tab w:val="num" w:pos="720"/>
        </w:tabs>
      </w:pPr>
      <w:r>
        <w:t xml:space="preserve">Dans le présent dossier, le seul élément qui est remis </w:t>
      </w:r>
      <w:r w:rsidR="007848B9">
        <w:t xml:space="preserve">en cause </w:t>
      </w:r>
      <w:r>
        <w:t xml:space="preserve">par l’employeur </w:t>
      </w:r>
      <w:r w:rsidR="007848B9">
        <w:t xml:space="preserve">est le fait que l’événement imprévu et soudain soit </w:t>
      </w:r>
      <w:r w:rsidR="00B5159E">
        <w:t xml:space="preserve">survenu par le fait ou à l’occasion du travail de la travailleuse. </w:t>
      </w:r>
      <w:r w:rsidR="007718E1">
        <w:t>En effet, i</w:t>
      </w:r>
      <w:r w:rsidR="00897AA1">
        <w:t>l est d’avis qu</w:t>
      </w:r>
      <w:r>
        <w:t xml:space="preserve">’elle </w:t>
      </w:r>
      <w:r w:rsidR="00897AA1">
        <w:t xml:space="preserve">s’est blessée </w:t>
      </w:r>
      <w:r w:rsidR="00CE762E">
        <w:t>en posant un geste relevant de</w:t>
      </w:r>
      <w:r w:rsidR="00897AA1">
        <w:t xml:space="preserve"> sa sphère personnelle</w:t>
      </w:r>
      <w:r w:rsidR="00CE762E">
        <w:t xml:space="preserve">, soit en se penchant </w:t>
      </w:r>
      <w:r w:rsidR="0025772F">
        <w:t xml:space="preserve">pour </w:t>
      </w:r>
      <w:r w:rsidR="00116ACE">
        <w:t>prendre son chien. L’employeur soutient donc que dès lors, on ne peut conclure que l’événement est survenu à l’occasion du travail et encore moins par le fait de celui-ci.</w:t>
      </w:r>
    </w:p>
    <w:p w14:paraId="7B9880F7" w14:textId="5F37DF70" w:rsidR="00B5159E" w:rsidRPr="000457A6" w:rsidRDefault="00B5159E" w:rsidP="00B5159E">
      <w:pPr>
        <w:pStyle w:val="corpsdedcision"/>
      </w:pPr>
      <w:r w:rsidRPr="000457A6">
        <w:t>Le Tribunal est d’avis qu</w:t>
      </w:r>
      <w:r w:rsidR="00224773">
        <w:t xml:space="preserve">e </w:t>
      </w:r>
      <w:r w:rsidR="00A15201">
        <w:t xml:space="preserve">l’événement imprévu et soudain </w:t>
      </w:r>
      <w:r w:rsidR="00224773">
        <w:t>à l’origine de la lésion subie par la travailleuse</w:t>
      </w:r>
      <w:r w:rsidR="00A15201">
        <w:t xml:space="preserve"> le 3</w:t>
      </w:r>
      <w:r w:rsidR="00192398">
        <w:t> </w:t>
      </w:r>
      <w:r w:rsidR="00A15201">
        <w:t>août</w:t>
      </w:r>
      <w:r w:rsidR="00192398">
        <w:t> </w:t>
      </w:r>
      <w:r w:rsidR="00A15201">
        <w:t xml:space="preserve">2022 </w:t>
      </w:r>
      <w:r w:rsidR="00224773">
        <w:t xml:space="preserve">est survenu </w:t>
      </w:r>
      <w:r w:rsidRPr="000457A6">
        <w:t xml:space="preserve">à l’occasion </w:t>
      </w:r>
      <w:r w:rsidR="00224773">
        <w:t xml:space="preserve">de son </w:t>
      </w:r>
      <w:r w:rsidRPr="000457A6">
        <w:t>travail</w:t>
      </w:r>
      <w:r w:rsidR="00224773">
        <w:t xml:space="preserve"> et qu’en conséquence, il s’agit d’une lésion professionnelle.</w:t>
      </w:r>
      <w:r w:rsidRPr="000457A6">
        <w:t xml:space="preserve"> Voici pourquoi. </w:t>
      </w:r>
    </w:p>
    <w:p w14:paraId="3DC2D9B4" w14:textId="457D2556" w:rsidR="008C3BE6" w:rsidRDefault="008C3BE6" w:rsidP="0061379C">
      <w:pPr>
        <w:pStyle w:val="corpsdedcision"/>
        <w:keepNext/>
        <w:keepLines/>
        <w:tabs>
          <w:tab w:val="clear" w:pos="360"/>
          <w:tab w:val="num" w:pos="720"/>
        </w:tabs>
      </w:pPr>
      <w:r>
        <w:t xml:space="preserve">Voyons d’abord dans quel contexte le fait accidentel est survenu. L’entreprise qui emploie la travailleuse est la propriété d’un couple. </w:t>
      </w:r>
      <w:r w:rsidR="00907021">
        <w:t>Ce dernier possède deux petits chiens qui sont souvent présents sur les lieux du travail. La travailleuse possède</w:t>
      </w:r>
      <w:r w:rsidR="00FA3306">
        <w:t xml:space="preserve"> elle aussi un</w:t>
      </w:r>
      <w:r w:rsidR="00907021">
        <w:t xml:space="preserve"> petit chien </w:t>
      </w:r>
      <w:r w:rsidR="00FB2F94">
        <w:t>qui l’accompagne parfois au travail</w:t>
      </w:r>
      <w:r w:rsidR="00907021">
        <w:t xml:space="preserve">. </w:t>
      </w:r>
    </w:p>
    <w:p w14:paraId="0C423817" w14:textId="3846240C" w:rsidR="004F50C3" w:rsidRDefault="004F50C3" w:rsidP="004C2944">
      <w:pPr>
        <w:pStyle w:val="corpsdedcision"/>
      </w:pPr>
      <w:r>
        <w:t xml:space="preserve">La travailleuse explique que chaque été, </w:t>
      </w:r>
      <w:r w:rsidR="00C77939">
        <w:t xml:space="preserve">pendant </w:t>
      </w:r>
      <w:r>
        <w:t>la période des vacances de la construction</w:t>
      </w:r>
      <w:r w:rsidR="00C77939">
        <w:t>, l’entreprise ferme</w:t>
      </w:r>
      <w:r>
        <w:t xml:space="preserve">. À part elle, tous les travailleurs, </w:t>
      </w:r>
      <w:r w:rsidR="00067D33">
        <w:t>ainsi que</w:t>
      </w:r>
      <w:r>
        <w:t xml:space="preserve"> les propriétaires, sont en congé. </w:t>
      </w:r>
      <w:r w:rsidR="00067D33">
        <w:t xml:space="preserve">En conséquence, lorsqu’elle travaille </w:t>
      </w:r>
      <w:r w:rsidR="00C77939">
        <w:t>pendant cette période</w:t>
      </w:r>
      <w:r w:rsidR="00067D33">
        <w:t xml:space="preserve"> de l’année</w:t>
      </w:r>
      <w:r w:rsidR="00C77939">
        <w:t xml:space="preserve">, elle est seule dans l’établissement. </w:t>
      </w:r>
    </w:p>
    <w:p w14:paraId="1E008449" w14:textId="63F74EF7" w:rsidR="00301FC0" w:rsidRDefault="00C77939" w:rsidP="004C2944">
      <w:pPr>
        <w:pStyle w:val="corpsdedcision"/>
      </w:pPr>
      <w:r>
        <w:t>D</w:t>
      </w:r>
      <w:r w:rsidR="009B2D71">
        <w:t>urant la période des vacances de la construction</w:t>
      </w:r>
      <w:r w:rsidR="00FB2F94">
        <w:t xml:space="preserve"> de l’été</w:t>
      </w:r>
      <w:r w:rsidR="00C64C4C">
        <w:t> </w:t>
      </w:r>
      <w:r w:rsidR="0027344E">
        <w:t>2022</w:t>
      </w:r>
      <w:r w:rsidR="009B2D71">
        <w:t xml:space="preserve">, </w:t>
      </w:r>
      <w:r w:rsidR="00BF5B23">
        <w:t xml:space="preserve">la travailleuse garde les deux chiens de </w:t>
      </w:r>
      <w:r w:rsidR="0027344E">
        <w:t xml:space="preserve">ses </w:t>
      </w:r>
      <w:r w:rsidR="009B2D71">
        <w:t>employeur</w:t>
      </w:r>
      <w:r w:rsidR="0027344E">
        <w:t>s</w:t>
      </w:r>
      <w:r w:rsidR="00BF5B23">
        <w:t>.</w:t>
      </w:r>
      <w:r w:rsidR="0027344E">
        <w:t xml:space="preserve"> </w:t>
      </w:r>
      <w:r w:rsidR="00BF5B23">
        <w:t xml:space="preserve">Elle les garde chez elle </w:t>
      </w:r>
      <w:r w:rsidR="00E124CB">
        <w:t xml:space="preserve">pendant qu’ils sont en vacances à l’extérieur. </w:t>
      </w:r>
    </w:p>
    <w:p w14:paraId="486EF5A3" w14:textId="0A3F8F52" w:rsidR="00116ACE" w:rsidRDefault="0060176D" w:rsidP="004C2944">
      <w:pPr>
        <w:pStyle w:val="corpsdedcision"/>
      </w:pPr>
      <w:r>
        <w:lastRenderedPageBreak/>
        <w:t>Le 3</w:t>
      </w:r>
      <w:r w:rsidR="00C14A5D">
        <w:t> </w:t>
      </w:r>
      <w:r>
        <w:t>août</w:t>
      </w:r>
      <w:r w:rsidR="00C14A5D">
        <w:t> </w:t>
      </w:r>
      <w:r>
        <w:t xml:space="preserve">2022, afin d’avoir un peu de compagnie et puisque cette pratique est permise, elle amène </w:t>
      </w:r>
      <w:r w:rsidR="00C00617">
        <w:t>les trois chiens au travail, soit les deux chiens de ses employeurs et le sien. À noter qu’il s’agit de trois petits chihuahuas.</w:t>
      </w:r>
      <w:r w:rsidR="00301FC0">
        <w:t xml:space="preserve"> À la fin de sa journée,</w:t>
      </w:r>
      <w:r w:rsidR="007B696B">
        <w:t xml:space="preserve"> la travailleuse rassemble ses effets personnels et s’apprête à quitter l’établissement. Une vidéo permet de </w:t>
      </w:r>
      <w:r w:rsidR="00AC6474">
        <w:t>voir ce qui s</w:t>
      </w:r>
      <w:r w:rsidR="00354DBB">
        <w:t>e passe ensuite</w:t>
      </w:r>
      <w:r w:rsidR="00AC6474">
        <w:t>.</w:t>
      </w:r>
    </w:p>
    <w:p w14:paraId="16D0BC3B" w14:textId="5D645397" w:rsidR="00AC6474" w:rsidRDefault="00AC6474" w:rsidP="004C2944">
      <w:pPr>
        <w:pStyle w:val="corpsdedcision"/>
      </w:pPr>
      <w:r>
        <w:t xml:space="preserve">La travailleuse </w:t>
      </w:r>
      <w:r w:rsidR="00A0486D">
        <w:t xml:space="preserve">se trouve tout près de la sortie. Elle </w:t>
      </w:r>
      <w:r>
        <w:t xml:space="preserve">porte un sac à bandoulière contenant ses effets personnels sur l’épaule gauche et sur l’épaule droite, elle porte un sac de transport dans lequel se trouvent les deux chiens de ses employeurs. </w:t>
      </w:r>
      <w:r w:rsidR="000C10D2">
        <w:t xml:space="preserve">Le chien de la travailleuse est au sol près de ses pieds. </w:t>
      </w:r>
      <w:r w:rsidR="00A0486D">
        <w:t xml:space="preserve">Elle se penche </w:t>
      </w:r>
      <w:r w:rsidR="000C10D2">
        <w:t xml:space="preserve">alors dans l’intention de </w:t>
      </w:r>
      <w:r w:rsidR="00A0486D">
        <w:t>prendre son chien</w:t>
      </w:r>
      <w:r w:rsidR="000C10D2">
        <w:t xml:space="preserve"> avec sa main gauche</w:t>
      </w:r>
      <w:r w:rsidR="00A0486D">
        <w:t xml:space="preserve">. Alors qu’elle </w:t>
      </w:r>
      <w:r w:rsidR="000C10D2">
        <w:t>effectue ce mouvement</w:t>
      </w:r>
      <w:r w:rsidR="00A0486D">
        <w:t xml:space="preserve">, </w:t>
      </w:r>
      <w:r w:rsidR="000C10D2">
        <w:t>la travailleuse</w:t>
      </w:r>
      <w:r w:rsidR="00A0486D">
        <w:t xml:space="preserve"> perd l’équilibre</w:t>
      </w:r>
      <w:r w:rsidR="00C372B0">
        <w:t xml:space="preserve"> et</w:t>
      </w:r>
      <w:r w:rsidR="00A0486D">
        <w:t xml:space="preserve"> bascule par</w:t>
      </w:r>
      <w:r w:rsidR="0087020C">
        <w:t>-</w:t>
      </w:r>
      <w:r w:rsidR="00A0486D">
        <w:t>derrière</w:t>
      </w:r>
      <w:r w:rsidR="00C372B0">
        <w:t xml:space="preserve">. Elle </w:t>
      </w:r>
      <w:r w:rsidR="00A0486D">
        <w:t>se heurte la tête sur la console qui est derrière elle</w:t>
      </w:r>
      <w:r w:rsidR="00002BFF">
        <w:t xml:space="preserve"> et le dos sur une chaudière posée sur le sol sous la console</w:t>
      </w:r>
      <w:r w:rsidR="00A0486D">
        <w:t xml:space="preserve">. </w:t>
      </w:r>
    </w:p>
    <w:p w14:paraId="1146F85F" w14:textId="26C372B3" w:rsidR="00D728CD" w:rsidRDefault="00D728CD" w:rsidP="004C2944">
      <w:pPr>
        <w:pStyle w:val="corpsdedcision"/>
      </w:pPr>
      <w:r>
        <w:t xml:space="preserve">Sur la vidéo, on voit </w:t>
      </w:r>
      <w:r w:rsidR="00C372B0">
        <w:t xml:space="preserve">ensuite </w:t>
      </w:r>
      <w:r>
        <w:t>la travailleuse se relever</w:t>
      </w:r>
      <w:r w:rsidR="00C372B0">
        <w:t xml:space="preserve"> puis</w:t>
      </w:r>
      <w:r>
        <w:t xml:space="preserve"> s’appuyer un moment sur le mur pour reprendre ses esprits. Elle tient son chien contre elle avec sa main gauche</w:t>
      </w:r>
      <w:r w:rsidR="00C372B0">
        <w:t xml:space="preserve"> et porte toujours les deux sacs sur ses épaules</w:t>
      </w:r>
      <w:r>
        <w:t>. On la voit ensuite armer le système d’alarme puis quitter l’établissement.</w:t>
      </w:r>
    </w:p>
    <w:p w14:paraId="6499D84E" w14:textId="7CAA33C0" w:rsidR="00D728CD" w:rsidRDefault="00D728CD" w:rsidP="004C2944">
      <w:pPr>
        <w:pStyle w:val="corpsdedcision"/>
      </w:pPr>
      <w:r>
        <w:t>La travailleuse raconte ensuite s’être rendue chez elle, mais ne plus avoir de souvenir du trajet. Peu après, elle demande à son fils de la conduire à l’</w:t>
      </w:r>
      <w:r w:rsidR="00002BFF">
        <w:t>hôpital</w:t>
      </w:r>
      <w:r>
        <w:t xml:space="preserve"> où, au terme de la consultation, </w:t>
      </w:r>
      <w:r w:rsidR="00002BFF">
        <w:t xml:space="preserve">les </w:t>
      </w:r>
      <w:r w:rsidR="00C304D8">
        <w:t>diagnostics</w:t>
      </w:r>
      <w:r w:rsidR="00002BFF">
        <w:t xml:space="preserve"> de traumatisme craniocérébral et d’entorse cervicale et dorsale sont posés. </w:t>
      </w:r>
    </w:p>
    <w:p w14:paraId="39C9EF13" w14:textId="0F4E9CED" w:rsidR="00116319" w:rsidRDefault="006605E3" w:rsidP="00B70C3A">
      <w:pPr>
        <w:pStyle w:val="corpsdedcision"/>
      </w:pPr>
      <w:r>
        <w:t>Comme le Tribunal l’a mentionné, l’événement imprévu et soudain de même que la blessure qui en découle ne sont pas remis en questio</w:t>
      </w:r>
      <w:r w:rsidRPr="00BD17B8">
        <w:t>n par l’employeur.</w:t>
      </w:r>
      <w:r w:rsidR="00472ABE" w:rsidRPr="00BD17B8">
        <w:t xml:space="preserve"> </w:t>
      </w:r>
      <w:r w:rsidR="00BD180E" w:rsidRPr="00BD17B8">
        <w:t>L</w:t>
      </w:r>
      <w:r w:rsidRPr="00BD17B8">
        <w:t>e Tribunal précise que l</w:t>
      </w:r>
      <w:r w:rsidR="00BD180E" w:rsidRPr="00BD17B8">
        <w:t>a preuve ne permet pas de conna</w:t>
      </w:r>
      <w:r w:rsidR="00744BBC" w:rsidRPr="00BD17B8">
        <w:t>î</w:t>
      </w:r>
      <w:r w:rsidR="00BD180E" w:rsidRPr="00BD17B8">
        <w:t>tre</w:t>
      </w:r>
      <w:r w:rsidR="00BD180E">
        <w:t xml:space="preserve"> la cause </w:t>
      </w:r>
      <w:r>
        <w:t xml:space="preserve">exacte </w:t>
      </w:r>
      <w:r w:rsidR="00BD180E">
        <w:t xml:space="preserve">de </w:t>
      </w:r>
      <w:r>
        <w:t xml:space="preserve">la </w:t>
      </w:r>
      <w:r w:rsidR="00BD180E">
        <w:t>perte d’équilibre</w:t>
      </w:r>
      <w:r>
        <w:t xml:space="preserve"> de la travailleuse</w:t>
      </w:r>
      <w:r w:rsidR="00BD180E">
        <w:t>.</w:t>
      </w:r>
      <w:r w:rsidR="00C304D8">
        <w:t xml:space="preserve"> Quoi qu’il en </w:t>
      </w:r>
      <w:r w:rsidR="00C304D8" w:rsidRPr="00BB3B7F">
        <w:t xml:space="preserve">soit, </w:t>
      </w:r>
      <w:r w:rsidR="003A496A" w:rsidRPr="00BB3B7F">
        <w:t xml:space="preserve">même si </w:t>
      </w:r>
      <w:r w:rsidR="00530540" w:rsidRPr="00BB3B7F">
        <w:t>la cause</w:t>
      </w:r>
      <w:r w:rsidRPr="00BB3B7F">
        <w:t xml:space="preserve"> est probablement </w:t>
      </w:r>
      <w:r w:rsidR="003A496A" w:rsidRPr="00BB3B7F">
        <w:t>d’origine</w:t>
      </w:r>
      <w:r w:rsidR="003A496A">
        <w:t xml:space="preserve"> personnelle, </w:t>
      </w:r>
      <w:r w:rsidR="00116319" w:rsidRPr="000457A6">
        <w:t>comme la Loi le mentionne l’événement imprévu et soudain peut être attribuable à toute cause</w:t>
      </w:r>
      <w:r w:rsidR="0029416C">
        <w:t>,</w:t>
      </w:r>
      <w:r w:rsidR="00BD180E">
        <w:t xml:space="preserve"> de sorte que cela n’est pas déterminant. </w:t>
      </w:r>
    </w:p>
    <w:p w14:paraId="65A73AA5" w14:textId="6588729D" w:rsidR="0038223C" w:rsidRPr="0038223C" w:rsidRDefault="00C356BF" w:rsidP="00812730">
      <w:pPr>
        <w:pStyle w:val="corpsdedcision"/>
        <w:tabs>
          <w:tab w:val="num" w:pos="720"/>
        </w:tabs>
      </w:pPr>
      <w:r>
        <w:t xml:space="preserve">L’employeur fait valoir que </w:t>
      </w:r>
      <w:r w:rsidR="0038223C" w:rsidRPr="0038223C">
        <w:t xml:space="preserve">l’événement imprévu et soudain </w:t>
      </w:r>
      <w:r>
        <w:t xml:space="preserve">n’est pas survenu </w:t>
      </w:r>
      <w:r w:rsidR="0038223C" w:rsidRPr="0038223C">
        <w:t>par le fait ou à l’occasion du travail</w:t>
      </w:r>
      <w:r>
        <w:t xml:space="preserve"> d</w:t>
      </w:r>
      <w:r w:rsidR="0087020C">
        <w:t>e</w:t>
      </w:r>
      <w:r>
        <w:t xml:space="preserve"> la travailleuse</w:t>
      </w:r>
      <w:r w:rsidR="0038223C" w:rsidRPr="0038223C">
        <w:t>.</w:t>
      </w:r>
    </w:p>
    <w:p w14:paraId="2A0BBFBB" w14:textId="38A1FA10" w:rsidR="004E2330" w:rsidRDefault="0038223C" w:rsidP="008F6460">
      <w:pPr>
        <w:pStyle w:val="corpsdedcision"/>
      </w:pPr>
      <w:r w:rsidRPr="0038223C">
        <w:t>L’accident survenu par le fait du travail est celui qui se produit dans l’exécution des tâches d</w:t>
      </w:r>
      <w:r w:rsidR="006F3D68">
        <w:t>e la travailleuse</w:t>
      </w:r>
      <w:r w:rsidRPr="0038223C">
        <w:t xml:space="preserve">. </w:t>
      </w:r>
      <w:r w:rsidR="004E2330">
        <w:t xml:space="preserve">Dans le cas qui nous occupe, la travailleuse n’accomplissait pas ses tâches de secrétaire </w:t>
      </w:r>
      <w:r w:rsidR="001617CA">
        <w:t xml:space="preserve">à proprement parler </w:t>
      </w:r>
      <w:r w:rsidR="004E2330">
        <w:t>lorsque l’événement s’est produit</w:t>
      </w:r>
      <w:r w:rsidR="001617CA">
        <w:t xml:space="preserve">. Ainsi, </w:t>
      </w:r>
      <w:r w:rsidR="004E2330">
        <w:t xml:space="preserve">on ne peut conclure </w:t>
      </w:r>
      <w:r w:rsidR="001617CA">
        <w:t xml:space="preserve">que l’événement </w:t>
      </w:r>
      <w:r w:rsidR="004E2330">
        <w:t xml:space="preserve">est survenu par le fait de son travail. </w:t>
      </w:r>
    </w:p>
    <w:p w14:paraId="453F0B8C" w14:textId="77777777" w:rsidR="001617CA" w:rsidRDefault="0038223C" w:rsidP="008F6460">
      <w:pPr>
        <w:pStyle w:val="corpsdedcision"/>
      </w:pPr>
      <w:r w:rsidRPr="0038223C">
        <w:t xml:space="preserve">Quant à l’accident survenu à l’occasion du travail, il correspond à celui qui se produit lors de l’exercice d’une activité ayant un lien plus ou moins étroit avec le travail. </w:t>
      </w:r>
      <w:r w:rsidRPr="0038223C">
        <w:lastRenderedPageBreak/>
        <w:t>Cette activité doit s’inscrire dans la sphère professionnelle d</w:t>
      </w:r>
      <w:r w:rsidR="006F3D68">
        <w:t>e la travailleuse</w:t>
      </w:r>
      <w:r w:rsidRPr="0038223C">
        <w:t xml:space="preserve"> plutôt que dans sa sphère personnelle</w:t>
      </w:r>
      <w:r w:rsidRPr="0038223C">
        <w:rPr>
          <w:vertAlign w:val="superscript"/>
        </w:rPr>
        <w:footnoteReference w:id="8"/>
      </w:r>
      <w:r w:rsidRPr="0038223C">
        <w:t>.</w:t>
      </w:r>
      <w:r w:rsidR="006F3D68">
        <w:t xml:space="preserve"> </w:t>
      </w:r>
    </w:p>
    <w:p w14:paraId="5B81B8F6" w14:textId="2B313CE9" w:rsidR="0038223C" w:rsidRPr="0038223C" w:rsidRDefault="001617CA" w:rsidP="008F6460">
      <w:pPr>
        <w:pStyle w:val="corpsdedcision"/>
      </w:pPr>
      <w:r>
        <w:t xml:space="preserve">Puisque </w:t>
      </w:r>
      <w:r w:rsidR="006F3D68">
        <w:t>le fait accidentel s’est produit alors que la travailleuse se penchait pour prendre son chien, l’employeur allègue qu’elle était, pendant ce moment bien précis, dan</w:t>
      </w:r>
      <w:r w:rsidR="004E2330">
        <w:t xml:space="preserve">s sa sphère personnelle. </w:t>
      </w:r>
    </w:p>
    <w:p w14:paraId="3961EC6A" w14:textId="77777777" w:rsidR="0038223C" w:rsidRPr="0038223C" w:rsidRDefault="0038223C" w:rsidP="008F6460">
      <w:pPr>
        <w:pStyle w:val="corpsdedcision"/>
      </w:pPr>
      <w:r w:rsidRPr="0038223C">
        <w:t>La Loi ne définit pas ce qu’est un accident qui survient à l’occasion du travail. Toutefois, il se dégage de la jurisprudence du Tribunal des critères qui permettent de circonscrire cette notion</w:t>
      </w:r>
      <w:r w:rsidRPr="0038223C">
        <w:rPr>
          <w:vertAlign w:val="superscript"/>
        </w:rPr>
        <w:footnoteReference w:id="9"/>
      </w:r>
      <w:r w:rsidRPr="0038223C">
        <w:t> :</w:t>
      </w:r>
    </w:p>
    <w:p w14:paraId="7CB77D70" w14:textId="77777777" w:rsidR="0038223C" w:rsidRPr="0038223C" w:rsidRDefault="0038223C" w:rsidP="0038223C">
      <w:pPr>
        <w:numPr>
          <w:ilvl w:val="0"/>
          <w:numId w:val="13"/>
        </w:numPr>
        <w:tabs>
          <w:tab w:val="left" w:pos="720"/>
        </w:tabs>
        <w:jc w:val="both"/>
      </w:pPr>
      <w:r w:rsidRPr="0038223C">
        <w:t>Le lieu de l’événement;</w:t>
      </w:r>
    </w:p>
    <w:p w14:paraId="26543736" w14:textId="77777777" w:rsidR="0038223C" w:rsidRPr="0038223C" w:rsidRDefault="0038223C" w:rsidP="0038223C">
      <w:pPr>
        <w:numPr>
          <w:ilvl w:val="0"/>
          <w:numId w:val="13"/>
        </w:numPr>
        <w:tabs>
          <w:tab w:val="left" w:pos="720"/>
        </w:tabs>
        <w:jc w:val="both"/>
      </w:pPr>
      <w:r w:rsidRPr="0038223C">
        <w:t>Le moment de l’événement;</w:t>
      </w:r>
    </w:p>
    <w:p w14:paraId="07D6E079" w14:textId="77777777" w:rsidR="0038223C" w:rsidRPr="0038223C" w:rsidRDefault="0038223C" w:rsidP="0038223C">
      <w:pPr>
        <w:numPr>
          <w:ilvl w:val="0"/>
          <w:numId w:val="13"/>
        </w:numPr>
        <w:tabs>
          <w:tab w:val="left" w:pos="720"/>
        </w:tabs>
        <w:jc w:val="both"/>
      </w:pPr>
      <w:r w:rsidRPr="0038223C">
        <w:t>La rémunération de l’activité exercée au moment de l’événement;</w:t>
      </w:r>
    </w:p>
    <w:p w14:paraId="596E2ADE" w14:textId="77777777" w:rsidR="0038223C" w:rsidRPr="0038223C" w:rsidRDefault="0038223C" w:rsidP="0038223C">
      <w:pPr>
        <w:numPr>
          <w:ilvl w:val="0"/>
          <w:numId w:val="13"/>
        </w:numPr>
        <w:tabs>
          <w:tab w:val="left" w:pos="720"/>
        </w:tabs>
        <w:jc w:val="both"/>
      </w:pPr>
      <w:r w:rsidRPr="0038223C">
        <w:t>L’existence et le degré d’autorité ou de subordination de l’employeur lorsque l’événement ne survient ni sur les lieux ni durant les heures de travail;</w:t>
      </w:r>
    </w:p>
    <w:p w14:paraId="726F673A" w14:textId="77777777" w:rsidR="0038223C" w:rsidRPr="0038223C" w:rsidRDefault="0038223C" w:rsidP="0038223C">
      <w:pPr>
        <w:numPr>
          <w:ilvl w:val="0"/>
          <w:numId w:val="13"/>
        </w:numPr>
        <w:tabs>
          <w:tab w:val="left" w:pos="720"/>
        </w:tabs>
        <w:jc w:val="both"/>
      </w:pPr>
      <w:r w:rsidRPr="0038223C">
        <w:t>La finalité de l’activité exercée au moment de l’événement qu’elle soit incidente, accessoire ou facultative aux conditions de travail du travailleur;</w:t>
      </w:r>
    </w:p>
    <w:p w14:paraId="36D82172" w14:textId="77777777" w:rsidR="0038223C" w:rsidRPr="0038223C" w:rsidRDefault="0038223C" w:rsidP="0038223C">
      <w:pPr>
        <w:numPr>
          <w:ilvl w:val="0"/>
          <w:numId w:val="13"/>
        </w:numPr>
        <w:tabs>
          <w:tab w:val="left" w:pos="720"/>
        </w:tabs>
        <w:jc w:val="both"/>
      </w:pPr>
      <w:r w:rsidRPr="0038223C">
        <w:t>Le caractère de connexité ou d’utilité relative de l’activité du travailleur en regard de l’accomplissement du travail.</w:t>
      </w:r>
    </w:p>
    <w:p w14:paraId="1C87D22E" w14:textId="77777777" w:rsidR="0038223C" w:rsidRPr="0038223C" w:rsidRDefault="0038223C" w:rsidP="0038223C">
      <w:pPr>
        <w:tabs>
          <w:tab w:val="left" w:pos="720"/>
        </w:tabs>
        <w:ind w:left="720"/>
        <w:jc w:val="both"/>
      </w:pPr>
    </w:p>
    <w:p w14:paraId="2196F84B" w14:textId="77777777" w:rsidR="0038223C" w:rsidRPr="0038223C" w:rsidRDefault="0038223C" w:rsidP="008F6460">
      <w:pPr>
        <w:pStyle w:val="corpsdedcision"/>
      </w:pPr>
      <w:r w:rsidRPr="0038223C">
        <w:t>Il importe de mentionner qu’aucun de ces critères n’est décisif à lui seul, les circonstances propres à chaque cas devant être appréciées.</w:t>
      </w:r>
    </w:p>
    <w:p w14:paraId="08B973D4" w14:textId="77777777" w:rsidR="00784B3F" w:rsidRDefault="0038223C" w:rsidP="00E11EB3">
      <w:pPr>
        <w:pStyle w:val="corpsdedcision"/>
      </w:pPr>
      <w:r w:rsidRPr="0038223C">
        <w:t>En l’espèce, la preuve établit que</w:t>
      </w:r>
      <w:r w:rsidR="00957F87">
        <w:t xml:space="preserve"> l</w:t>
      </w:r>
      <w:r w:rsidR="00D9019C">
        <w:t>’événement survient sur les lieux du travail, de sorte que le premier critère est satisfait.</w:t>
      </w:r>
      <w:r w:rsidR="00BE5536">
        <w:t xml:space="preserve"> De plus, l’</w:t>
      </w:r>
      <w:r w:rsidR="00D9019C">
        <w:t xml:space="preserve">événement survient alors que la travailleuse termine sa journée de travail. Elle n’a pas encore quitté </w:t>
      </w:r>
      <w:r w:rsidR="00BE5536">
        <w:t xml:space="preserve">l’établissement </w:t>
      </w:r>
      <w:r w:rsidR="00D9019C">
        <w:t xml:space="preserve">et manifestement elle est toujours rémunérée. </w:t>
      </w:r>
      <w:r w:rsidR="00C37CA8">
        <w:t xml:space="preserve">Ces </w:t>
      </w:r>
      <w:r w:rsidR="00784B3F">
        <w:t xml:space="preserve">premiers éléments tendent à démontrer que l’événement est survenu à l’occasion du travail. </w:t>
      </w:r>
    </w:p>
    <w:p w14:paraId="5A139F7E" w14:textId="2B8AD927" w:rsidR="00E85A4F" w:rsidRDefault="00C37CA8" w:rsidP="00E11EB3">
      <w:pPr>
        <w:pStyle w:val="corpsdedcision"/>
      </w:pPr>
      <w:r>
        <w:t xml:space="preserve">Puisque l’événement survient sur les lieux du travail durant les heures de travail, le Tribunal n’a pas à analyser le critère de l’existence et du degré de subordination. </w:t>
      </w:r>
    </w:p>
    <w:p w14:paraId="26402370" w14:textId="30ACDF7A" w:rsidR="00784B3F" w:rsidRDefault="00784B3F" w:rsidP="00E11EB3">
      <w:pPr>
        <w:pStyle w:val="corpsdedcision"/>
      </w:pPr>
      <w:r>
        <w:t>Il reste donc la finalité de l’</w:t>
      </w:r>
      <w:r w:rsidR="009B6C65">
        <w:t>activité</w:t>
      </w:r>
      <w:r>
        <w:t xml:space="preserve"> exercée au moment de l’événement et la connexité </w:t>
      </w:r>
      <w:r w:rsidR="009B6C65">
        <w:t xml:space="preserve">ou l’utilité relative de celle-ci en regard de l’accomplissement du travail. À cet égard, l’employeur invite le Tribunal à isoler l’activité </w:t>
      </w:r>
      <w:r w:rsidR="00C46A64">
        <w:t xml:space="preserve">exercée par la travailleuse </w:t>
      </w:r>
      <w:r w:rsidR="009B6C65">
        <w:t xml:space="preserve">au fait de se pencher pour prendre </w:t>
      </w:r>
      <w:r w:rsidR="009B6C65" w:rsidRPr="00631876">
        <w:rPr>
          <w:u w:val="single"/>
        </w:rPr>
        <w:t>son chien</w:t>
      </w:r>
      <w:r w:rsidR="009B6C65">
        <w:t xml:space="preserve">. </w:t>
      </w:r>
      <w:r w:rsidR="005E3B69">
        <w:t>Il estime que cela fait en sorte d’exclure</w:t>
      </w:r>
      <w:r w:rsidR="00631876">
        <w:t xml:space="preserve"> ce </w:t>
      </w:r>
      <w:r w:rsidR="00631876">
        <w:lastRenderedPageBreak/>
        <w:t xml:space="preserve">geste de la sphère professionnelle. En outre, il ajoute que si la travailleuse </w:t>
      </w:r>
      <w:r w:rsidR="002266FD">
        <w:t>s’était plutôt penchée pour prendre</w:t>
      </w:r>
      <w:r w:rsidR="00631876">
        <w:t xml:space="preserve"> sa </w:t>
      </w:r>
      <w:r w:rsidR="00631876" w:rsidRPr="00BD17B8">
        <w:t>bo</w:t>
      </w:r>
      <w:r w:rsidR="00744BBC" w:rsidRPr="00BD17B8">
        <w:t>î</w:t>
      </w:r>
      <w:r w:rsidR="00631876" w:rsidRPr="00BD17B8">
        <w:t>te à lunch</w:t>
      </w:r>
      <w:r w:rsidR="00631876">
        <w:t xml:space="preserve">, </w:t>
      </w:r>
      <w:r w:rsidR="002266FD">
        <w:t xml:space="preserve">par exemple, </w:t>
      </w:r>
      <w:r w:rsidR="00631876">
        <w:t>le geste aurait pu être considéré comme faisant partie de la sphère professionnelle.</w:t>
      </w:r>
      <w:r w:rsidR="00897C53">
        <w:t xml:space="preserve"> </w:t>
      </w:r>
    </w:p>
    <w:p w14:paraId="2B3E1453" w14:textId="52E140D2" w:rsidR="005E3B69" w:rsidRDefault="005E3B69" w:rsidP="00E11EB3">
      <w:pPr>
        <w:pStyle w:val="corpsdedcision"/>
      </w:pPr>
      <w:r>
        <w:t>Avec égard, le Tribunal n’est pas d’accord avec cette approche</w:t>
      </w:r>
      <w:r w:rsidR="00897C53">
        <w:t xml:space="preserve"> qui fait reposer la qualification de l’événement exclusivement sur la nature de ce que la travailleuse s’apprête à saisir</w:t>
      </w:r>
      <w:r>
        <w:t xml:space="preserve">. </w:t>
      </w:r>
    </w:p>
    <w:p w14:paraId="1EF9067E" w14:textId="42F982DE" w:rsidR="001D08AF" w:rsidRDefault="001D08AF" w:rsidP="00E11EB3">
      <w:pPr>
        <w:pStyle w:val="corpsdedcision"/>
      </w:pPr>
      <w:r>
        <w:t xml:space="preserve">La preuve démontre que l’événement imprévu et soudain s’inscrit dans un continuum </w:t>
      </w:r>
      <w:r w:rsidR="006765C5">
        <w:t xml:space="preserve">de gestes posés par la travailleuse qui s’apprête à quitter le travail. Elle prend ses effets personnels, se retrouve avec un sac de bonne dimension sur chaque épaule dont l’un dans lequel se trouvent les deux chiens de ses employeurs, elle </w:t>
      </w:r>
      <w:r w:rsidR="00130D7B">
        <w:t xml:space="preserve">se tient près de la porte, prête à armer le système d’alarme, mais juste avant, elle se penche pour prendre son chien. C’est à ce moment qu’elle perd l’équilibre, bascule vers l’arrière et se blesse en heurtant la console. La séquence se poursuit lorsque la travailleuse se relève, </w:t>
      </w:r>
      <w:r w:rsidR="00AD19A8">
        <w:t>pianote le code du système d’alarme et quitte.</w:t>
      </w:r>
    </w:p>
    <w:p w14:paraId="7F70BA91" w14:textId="0FC968DC" w:rsidR="00404107" w:rsidRDefault="00404107" w:rsidP="00CC641F">
      <w:pPr>
        <w:pStyle w:val="corpsdedcision"/>
      </w:pPr>
      <w:r>
        <w:t>Comme l</w:t>
      </w:r>
      <w:r w:rsidR="00C803E2">
        <w:t>e</w:t>
      </w:r>
      <w:r>
        <w:t xml:space="preserve"> Tribunal </w:t>
      </w:r>
      <w:r w:rsidR="00C803E2">
        <w:t xml:space="preserve">le souligne dans une récente affaire, </w:t>
      </w:r>
      <w:r>
        <w:t xml:space="preserve">« […] </w:t>
      </w:r>
      <w:r w:rsidRPr="001F55BF">
        <w:rPr>
          <w:rStyle w:val="Citationintgre"/>
        </w:rPr>
        <w:t>le contexte général de l’accident doit prévaloir sur la seule activité exercée à ce moment.</w:t>
      </w:r>
      <w:r>
        <w:t> »</w:t>
      </w:r>
      <w:r>
        <w:rPr>
          <w:rStyle w:val="Appelnotedebasdep"/>
        </w:rPr>
        <w:footnoteReference w:id="10"/>
      </w:r>
      <w:r w:rsidR="000C6C3A">
        <w:t>.</w:t>
      </w:r>
    </w:p>
    <w:p w14:paraId="3B3C4AF6" w14:textId="4B8D816E" w:rsidR="00AD19A8" w:rsidRDefault="00AD19A8" w:rsidP="00E11EB3">
      <w:pPr>
        <w:pStyle w:val="corpsdedcision"/>
      </w:pPr>
      <w:r>
        <w:t>Le fait qu</w:t>
      </w:r>
      <w:r w:rsidR="000C6C3A">
        <w:t xml:space="preserve">e la travailleuse se </w:t>
      </w:r>
      <w:r>
        <w:t>soit penché</w:t>
      </w:r>
      <w:r w:rsidR="0087020C">
        <w:t>e</w:t>
      </w:r>
      <w:r>
        <w:t xml:space="preserve"> pour prendre son chien ne rompt pas le lien avec le travail. Il aurait pu s’agir d</w:t>
      </w:r>
      <w:r w:rsidR="002038CD">
        <w:t xml:space="preserve">’une </w:t>
      </w:r>
      <w:r>
        <w:t>bo</w:t>
      </w:r>
      <w:r w:rsidR="00744BBC">
        <w:t>î</w:t>
      </w:r>
      <w:r>
        <w:t>te à lunch, d’un livre, d’un sac de sport</w:t>
      </w:r>
      <w:r w:rsidR="000C6C3A">
        <w:t xml:space="preserve">, </w:t>
      </w:r>
      <w:r w:rsidR="0087020C">
        <w:t>d’</w:t>
      </w:r>
      <w:r w:rsidR="000C6C3A">
        <w:t xml:space="preserve">une paire de chaussures </w:t>
      </w:r>
      <w:r w:rsidR="002038CD">
        <w:t>ou de tout autre objet devant être rapporté par la travailleuse à la fin de sa journée, la conclusion demeure la même. Dans le présent cas, il s’agit d’un chien</w:t>
      </w:r>
      <w:r w:rsidR="000E6858">
        <w:t>. Un chien qu’elle est en outre autorisée à amener sur les lieux du travail.</w:t>
      </w:r>
      <w:r w:rsidR="00DB696D">
        <w:t xml:space="preserve"> Ajoutons ici que ledit chien n’</w:t>
      </w:r>
      <w:r w:rsidR="002808A8">
        <w:t xml:space="preserve">a joué aucun rôle dans la perte d’équilibre de la travailleuse et n’est donc pas à l’origine du fait accidentel. </w:t>
      </w:r>
    </w:p>
    <w:p w14:paraId="2CA7802C" w14:textId="795B22F0" w:rsidR="002808A8" w:rsidRDefault="00B956A8" w:rsidP="00E11EB3">
      <w:pPr>
        <w:pStyle w:val="corpsdedcision"/>
      </w:pPr>
      <w:r>
        <w:t xml:space="preserve">Le Tribunal estime qu’interpréter l’événement comme faisant partie de la </w:t>
      </w:r>
      <w:r w:rsidR="00F1383C">
        <w:t>sphère</w:t>
      </w:r>
      <w:r>
        <w:t xml:space="preserve"> personnelle de la travailleuse </w:t>
      </w:r>
      <w:r w:rsidR="003F51AD">
        <w:t xml:space="preserve">parce qu’elle se penche pour prendre son chien, mais </w:t>
      </w:r>
      <w:r>
        <w:t>en</w:t>
      </w:r>
      <w:r w:rsidR="00F1383C">
        <w:t xml:space="preserve"> omettant de considérer </w:t>
      </w:r>
      <w:r>
        <w:t>tout le contexte qui l’entoure</w:t>
      </w:r>
      <w:r w:rsidR="003F51AD">
        <w:t>,</w:t>
      </w:r>
      <w:r w:rsidR="00F1383C">
        <w:t xml:space="preserve"> ne respecte pas le principe d</w:t>
      </w:r>
      <w:r w:rsidR="0060009C">
        <w:t>e l’</w:t>
      </w:r>
      <w:r w:rsidR="00F1383C">
        <w:t xml:space="preserve">interprétation large et libérale </w:t>
      </w:r>
      <w:r w:rsidR="0060009C">
        <w:t>que doit recevoir la Loi</w:t>
      </w:r>
      <w:r w:rsidR="002D7AE9">
        <w:t xml:space="preserve"> </w:t>
      </w:r>
      <w:r w:rsidR="007D1F8F">
        <w:t>en raison de</w:t>
      </w:r>
      <w:r w:rsidR="002D7AE9">
        <w:t xml:space="preserve"> son caractère </w:t>
      </w:r>
      <w:r w:rsidR="007D1F8F">
        <w:t>social</w:t>
      </w:r>
      <w:r w:rsidR="0060009C">
        <w:rPr>
          <w:rStyle w:val="Appelnotedebasdep"/>
        </w:rPr>
        <w:footnoteReference w:id="11"/>
      </w:r>
      <w:r w:rsidR="007D1F8F">
        <w:t>.</w:t>
      </w:r>
    </w:p>
    <w:p w14:paraId="70E09A2B" w14:textId="098441F2" w:rsidR="00456B39" w:rsidRDefault="00051AF1" w:rsidP="00E11EB3">
      <w:pPr>
        <w:pStyle w:val="corpsdedcision"/>
      </w:pPr>
      <w:r>
        <w:t xml:space="preserve">De l’avis du Tribunal, </w:t>
      </w:r>
      <w:r w:rsidR="0079530B">
        <w:t xml:space="preserve">lorsqu’elle se penche pour prendre son chien, tout juste avant d’armer le système de </w:t>
      </w:r>
      <w:r w:rsidR="00DD499E">
        <w:t xml:space="preserve">sécurité de l’établissement, la travailleuse demeure dans sa sphère professionnelle. Cette activité, si </w:t>
      </w:r>
      <w:r w:rsidR="00054115">
        <w:t xml:space="preserve">l’on peut </w:t>
      </w:r>
      <w:r w:rsidR="00DD499E">
        <w:t>l</w:t>
      </w:r>
      <w:r w:rsidR="00054115">
        <w:t xml:space="preserve">a </w:t>
      </w:r>
      <w:r w:rsidR="00DD499E">
        <w:t>qualifier ainsi, a une finalité accessoire à son travail, soit rassembler ses effets personnels</w:t>
      </w:r>
      <w:r w:rsidR="00054115">
        <w:t xml:space="preserve"> afin de quitter </w:t>
      </w:r>
      <w:r w:rsidR="00054115">
        <w:lastRenderedPageBreak/>
        <w:t xml:space="preserve">l’établissement, ceux-ci comprenant en l’occurrence </w:t>
      </w:r>
      <w:r w:rsidR="0056755B">
        <w:t xml:space="preserve">non seulement </w:t>
      </w:r>
      <w:r w:rsidR="00054115">
        <w:t>son chien</w:t>
      </w:r>
      <w:r w:rsidR="0056755B">
        <w:t xml:space="preserve">, mais aussi </w:t>
      </w:r>
      <w:r w:rsidR="00054115">
        <w:t>les deux chiens de ses employeurs.</w:t>
      </w:r>
      <w:r w:rsidR="0056755B">
        <w:t xml:space="preserve"> Le Tribunal y voit une connexité avec le travail et non un geste que l’on peut rattacher exclusivement à la sphère personnelle de la travailleuse.</w:t>
      </w:r>
    </w:p>
    <w:p w14:paraId="763F8428" w14:textId="346AC0B5" w:rsidR="00B712C5" w:rsidRPr="004E4AA9" w:rsidRDefault="003674AC" w:rsidP="00E11EB3">
      <w:pPr>
        <w:pStyle w:val="corpsdedcision"/>
      </w:pPr>
      <w:r>
        <w:t xml:space="preserve">En raison de ce qui précède, </w:t>
      </w:r>
      <w:r w:rsidR="00B712C5">
        <w:t>l</w:t>
      </w:r>
      <w:r>
        <w:t xml:space="preserve">e Tribunal considère que la lésion subie par la travailleuse </w:t>
      </w:r>
      <w:r w:rsidR="00E97338">
        <w:t>découle d</w:t>
      </w:r>
      <w:r w:rsidR="00B712C5">
        <w:t>’</w:t>
      </w:r>
      <w:r w:rsidR="00E97338">
        <w:t xml:space="preserve">un </w:t>
      </w:r>
      <w:r w:rsidR="00B712C5" w:rsidRPr="004E4AA9">
        <w:t xml:space="preserve">événement imprévu et soudain survenu </w:t>
      </w:r>
      <w:r w:rsidRPr="004E4AA9">
        <w:t xml:space="preserve">à l’occasion </w:t>
      </w:r>
      <w:r w:rsidR="00E97338" w:rsidRPr="004E4AA9">
        <w:t>de son travail</w:t>
      </w:r>
      <w:r w:rsidRPr="004E4AA9">
        <w:t>.</w:t>
      </w:r>
      <w:r w:rsidR="004E4AA9">
        <w:t xml:space="preserve"> Elle a donc </w:t>
      </w:r>
      <w:r w:rsidR="003F6E4E">
        <w:t>subi</w:t>
      </w:r>
      <w:r w:rsidR="004E4AA9">
        <w:t>, le 3</w:t>
      </w:r>
      <w:r w:rsidR="00647F3D">
        <w:t> </w:t>
      </w:r>
      <w:r w:rsidR="004E4AA9">
        <w:t>août</w:t>
      </w:r>
      <w:r w:rsidR="00647F3D">
        <w:t> </w:t>
      </w:r>
      <w:r w:rsidR="004E4AA9">
        <w:t>2022, une lésion professionnelle.</w:t>
      </w:r>
    </w:p>
    <w:p w14:paraId="31FC3F7E" w14:textId="3A1FBDCD" w:rsidR="00DC7072" w:rsidRPr="00DC7072" w:rsidRDefault="00DC7072" w:rsidP="001406ED">
      <w:pPr>
        <w:pStyle w:val="Titre3"/>
      </w:pPr>
      <w:r w:rsidRPr="00DC7072">
        <w:t>Quelle est la date de consolidation de la lésion professionnelle et quelle est la date à laquelle la travailleuse est redevenue capable d’exercer son emploi ?</w:t>
      </w:r>
    </w:p>
    <w:p w14:paraId="1A71FB0A" w14:textId="5163817F" w:rsidR="00AD19A8" w:rsidRDefault="00E97338" w:rsidP="00DC7072">
      <w:pPr>
        <w:pStyle w:val="corpsdedcision"/>
        <w:tabs>
          <w:tab w:val="clear" w:pos="360"/>
          <w:tab w:val="num" w:pos="720"/>
        </w:tabs>
      </w:pPr>
      <w:r>
        <w:t xml:space="preserve">Puisque le Tribunal maintient l’admissibilité de la </w:t>
      </w:r>
      <w:r w:rsidR="00884079">
        <w:t xml:space="preserve">lésion professionnelle, il convient de disposer de la seconde question en litige soulevée par l’employeur portant sur la détermination de la date de consolidation. </w:t>
      </w:r>
    </w:p>
    <w:p w14:paraId="017682BD" w14:textId="07D1A518" w:rsidR="00884079" w:rsidRDefault="003F6E4E" w:rsidP="00DC7072">
      <w:pPr>
        <w:pStyle w:val="corpsdedcision"/>
        <w:tabs>
          <w:tab w:val="clear" w:pos="360"/>
          <w:tab w:val="num" w:pos="720"/>
        </w:tabs>
      </w:pPr>
      <w:r>
        <w:t>L’employeur soutient que la lésion professionnelle doit être consolidée le 28</w:t>
      </w:r>
      <w:r w:rsidR="00DB44E1">
        <w:t> </w:t>
      </w:r>
      <w:r>
        <w:t>novembre</w:t>
      </w:r>
      <w:r w:rsidR="00DB44E1">
        <w:t> </w:t>
      </w:r>
      <w:r>
        <w:t>2022, soit à la date retenue par le docteur</w:t>
      </w:r>
      <w:r w:rsidR="00412909">
        <w:t> </w:t>
      </w:r>
      <w:r>
        <w:t>Lévesque</w:t>
      </w:r>
      <w:r w:rsidR="00590581">
        <w:t>.</w:t>
      </w:r>
      <w:r w:rsidR="00E52D87">
        <w:t xml:space="preserve"> La travailleuse est en désaccord avec cette prétention.</w:t>
      </w:r>
    </w:p>
    <w:p w14:paraId="47F94141" w14:textId="6BB5D0DE" w:rsidR="00E52D87" w:rsidRDefault="00E52D87" w:rsidP="00DC7072">
      <w:pPr>
        <w:pStyle w:val="corpsdedcision"/>
        <w:tabs>
          <w:tab w:val="clear" w:pos="360"/>
          <w:tab w:val="num" w:pos="720"/>
        </w:tabs>
      </w:pPr>
      <w:r>
        <w:t xml:space="preserve">Après analyse de la preuve, le Tribunal est d’avis que la date de consolidation déterminée par le </w:t>
      </w:r>
      <w:r w:rsidRPr="00BB3B7F">
        <w:t>docteur</w:t>
      </w:r>
      <w:r w:rsidR="00C949D4" w:rsidRPr="00BB3B7F">
        <w:t> </w:t>
      </w:r>
      <w:r w:rsidR="00B65A51" w:rsidRPr="00BB3B7F">
        <w:t xml:space="preserve">Daniel </w:t>
      </w:r>
      <w:proofErr w:type="spellStart"/>
      <w:r w:rsidRPr="00BB3B7F">
        <w:t>Shedid</w:t>
      </w:r>
      <w:proofErr w:type="spellEnd"/>
      <w:r>
        <w:t xml:space="preserve"> du Bureau</w:t>
      </w:r>
      <w:r w:rsidR="00037829">
        <w:t> </w:t>
      </w:r>
      <w:r>
        <w:t>d'évaluation</w:t>
      </w:r>
      <w:r w:rsidR="00037829">
        <w:t> </w:t>
      </w:r>
      <w:r>
        <w:t>médicale doit être maintenue.</w:t>
      </w:r>
      <w:r w:rsidR="00D063A7">
        <w:t xml:space="preserve"> Voici pourquoi.</w:t>
      </w:r>
    </w:p>
    <w:p w14:paraId="5A0FF196" w14:textId="6FE60F39" w:rsidR="00086E8B" w:rsidRPr="00C16CAF" w:rsidRDefault="00086E8B" w:rsidP="00086E8B">
      <w:pPr>
        <w:pStyle w:val="corpsdedcision"/>
      </w:pPr>
      <w:r w:rsidRPr="00C16CAF">
        <w:t>La notion de consolidation est définie à l’article</w:t>
      </w:r>
      <w:r w:rsidR="00037829">
        <w:t> </w:t>
      </w:r>
      <w:r w:rsidRPr="00C16CAF">
        <w:t xml:space="preserve">2 de la </w:t>
      </w:r>
      <w:r w:rsidRPr="00C16CAF">
        <w:rPr>
          <w:i/>
        </w:rPr>
        <w:t>Loi sur les accidents du travail et les maladies professionnelles</w:t>
      </w:r>
      <w:r w:rsidRPr="00C16CAF">
        <w:rPr>
          <w:vertAlign w:val="superscript"/>
        </w:rPr>
        <w:footnoteReference w:id="12"/>
      </w:r>
      <w:r w:rsidRPr="00C16CAF">
        <w:t xml:space="preserve">, la Loi, comme étant la guérison ou la stabilisation d’une lésion professionnelle à la suite de laquelle aucune amélioration de l’état de santé </w:t>
      </w:r>
      <w:r w:rsidR="008746C4">
        <w:t>de la travailleuse</w:t>
      </w:r>
      <w:r w:rsidRPr="00C16CAF">
        <w:t xml:space="preserve"> victime de cette lésion n’est prévisible.</w:t>
      </w:r>
    </w:p>
    <w:p w14:paraId="30B3DFE9" w14:textId="4B635291" w:rsidR="00086E8B" w:rsidRPr="00482243" w:rsidRDefault="00086E8B" w:rsidP="00086E8B">
      <w:pPr>
        <w:pStyle w:val="corpsdedcision"/>
      </w:pPr>
      <w:r w:rsidRPr="00C16CAF">
        <w:t xml:space="preserve">Ainsi, la consolidation d’une lésion ne signifie pas nécessairement sa guérison. Une lésion, bien que non guérie, pourra être consolidée si </w:t>
      </w:r>
      <w:bookmarkStart w:id="13" w:name="_Hlk180575112"/>
      <w:r w:rsidRPr="00C16CAF">
        <w:t xml:space="preserve">un plateau thérapeutique est atteint. Cela survient lorsque l’ensemble des modalités thérapeutiques propres à la lésion a été tenté, avec ou sans succès, et que la condition médicale cesse d’évoluer alors qu’aucun traitement additionnel ne laisse </w:t>
      </w:r>
      <w:r w:rsidRPr="00482243">
        <w:t>présager une nouvelle amélioration</w:t>
      </w:r>
      <w:bookmarkEnd w:id="13"/>
      <w:r w:rsidRPr="00482243">
        <w:t>.</w:t>
      </w:r>
      <w:r w:rsidR="00D063A7">
        <w:t xml:space="preserve"> </w:t>
      </w:r>
      <w:r w:rsidR="00CD3F96" w:rsidRPr="00D063A7">
        <w:t>Voyons</w:t>
      </w:r>
      <w:r w:rsidR="00CD3F96">
        <w:t xml:space="preserve"> ce qu’il en est dans le présent dossier.</w:t>
      </w:r>
    </w:p>
    <w:p w14:paraId="4C061865" w14:textId="696B3643" w:rsidR="00884079" w:rsidRDefault="00E52D87" w:rsidP="00DC7072">
      <w:pPr>
        <w:pStyle w:val="corpsdedcision"/>
        <w:tabs>
          <w:tab w:val="clear" w:pos="360"/>
          <w:tab w:val="num" w:pos="720"/>
        </w:tabs>
      </w:pPr>
      <w:r>
        <w:t>Comme mentionné, la travailleuse se blesse le</w:t>
      </w:r>
      <w:r w:rsidR="006E1E5E">
        <w:t xml:space="preserve"> </w:t>
      </w:r>
      <w:r>
        <w:t>3</w:t>
      </w:r>
      <w:r w:rsidR="006E1E5E">
        <w:t> </w:t>
      </w:r>
      <w:r w:rsidR="0087020C">
        <w:t>août</w:t>
      </w:r>
      <w:r w:rsidR="006E1E5E">
        <w:t> </w:t>
      </w:r>
      <w:r>
        <w:t>2022.</w:t>
      </w:r>
      <w:r w:rsidR="00331A91">
        <w:t xml:space="preserve"> Le 26</w:t>
      </w:r>
      <w:r w:rsidR="006E1E5E">
        <w:t> </w:t>
      </w:r>
      <w:r w:rsidR="00331A91">
        <w:t>septembre suivant, elle est prise en charge en physiothérapie. Quelques semaines plus tard, soit le 9</w:t>
      </w:r>
      <w:r w:rsidR="006E1E5E">
        <w:t> </w:t>
      </w:r>
      <w:r w:rsidR="00331A91">
        <w:t>novembre</w:t>
      </w:r>
      <w:r w:rsidR="006E1E5E">
        <w:t> </w:t>
      </w:r>
      <w:r w:rsidR="00331A91">
        <w:t>2023, des traitements d’ergothérapie s’ajoutent</w:t>
      </w:r>
      <w:r w:rsidR="005C53F7">
        <w:t>.</w:t>
      </w:r>
    </w:p>
    <w:p w14:paraId="283BDACF" w14:textId="65F5BB10" w:rsidR="005C53F7" w:rsidRDefault="005C53F7" w:rsidP="00DC7072">
      <w:pPr>
        <w:pStyle w:val="corpsdedcision"/>
        <w:tabs>
          <w:tab w:val="clear" w:pos="360"/>
          <w:tab w:val="num" w:pos="720"/>
        </w:tabs>
      </w:pPr>
      <w:r>
        <w:lastRenderedPageBreak/>
        <w:t>Le 14</w:t>
      </w:r>
      <w:r w:rsidR="00057D1A">
        <w:t> </w:t>
      </w:r>
      <w:r>
        <w:t>novembre</w:t>
      </w:r>
      <w:r w:rsidR="00057D1A">
        <w:t> </w:t>
      </w:r>
      <w:r>
        <w:t>2022, le docteur</w:t>
      </w:r>
      <w:r w:rsidR="00057D1A">
        <w:t> </w:t>
      </w:r>
      <w:r>
        <w:t>Michel</w:t>
      </w:r>
      <w:r w:rsidR="00057D1A">
        <w:t> </w:t>
      </w:r>
      <w:r>
        <w:t>Lafond, professionnel de la santé qui a charge de la travailleuse, refuse d’autoriser l’assignation temporaire proposée par l’employeur</w:t>
      </w:r>
      <w:r w:rsidR="002427DC">
        <w:t>.</w:t>
      </w:r>
      <w:r>
        <w:t xml:space="preserve"> Le travail proposé co</w:t>
      </w:r>
      <w:r w:rsidR="002427DC">
        <w:t>mport</w:t>
      </w:r>
      <w:r w:rsidR="00D063A7">
        <w:t>e</w:t>
      </w:r>
      <w:r>
        <w:t xml:space="preserve"> diverses tâches cléricales</w:t>
      </w:r>
      <w:r w:rsidR="009053F2">
        <w:t xml:space="preserve"> comme faire des appels téléphoniques auprès de la clientèle, traiter les courriels entrants, assurer la gestion des dossiers</w:t>
      </w:r>
      <w:r w:rsidR="00B02E62">
        <w:t xml:space="preserve"> ou</w:t>
      </w:r>
      <w:r w:rsidR="009053F2">
        <w:t xml:space="preserve"> </w:t>
      </w:r>
      <w:r w:rsidR="00B02E62">
        <w:t>préparer et rédiger divers documents</w:t>
      </w:r>
      <w:r>
        <w:t>.</w:t>
      </w:r>
      <w:r w:rsidR="00B02E62">
        <w:t xml:space="preserve"> Le docteur</w:t>
      </w:r>
      <w:r w:rsidR="00057D1A">
        <w:t> </w:t>
      </w:r>
      <w:r w:rsidR="00B02E62">
        <w:t>Lafond refuse et indique, à titre de limitations fonctionnelles de la travailleuse, la présence de troubles de concentration et de mémoire ainsi que des céphalées.</w:t>
      </w:r>
    </w:p>
    <w:p w14:paraId="33883874" w14:textId="0859C2F3" w:rsidR="00B02E62" w:rsidRDefault="000846DC" w:rsidP="00DC7072">
      <w:pPr>
        <w:pStyle w:val="corpsdedcision"/>
        <w:tabs>
          <w:tab w:val="clear" w:pos="360"/>
          <w:tab w:val="num" w:pos="720"/>
        </w:tabs>
      </w:pPr>
      <w:r>
        <w:t>Le 23</w:t>
      </w:r>
      <w:r w:rsidR="00415E3D">
        <w:t> </w:t>
      </w:r>
      <w:r>
        <w:t xml:space="preserve">novembre suivant, le docteur Lafond produit un rapport médical sur lequel il maintient l’arrêt du travail et indique que la travailleuse ne peut pas conduire sa voiture. </w:t>
      </w:r>
    </w:p>
    <w:p w14:paraId="2E00C698" w14:textId="5BEDA3E4" w:rsidR="0070574C" w:rsidRDefault="0070574C" w:rsidP="00DC7072">
      <w:pPr>
        <w:pStyle w:val="corpsdedcision"/>
        <w:tabs>
          <w:tab w:val="clear" w:pos="360"/>
          <w:tab w:val="num" w:pos="720"/>
        </w:tabs>
      </w:pPr>
      <w:r>
        <w:t>Quelques jours plus tard, soit le 28</w:t>
      </w:r>
      <w:r w:rsidR="009F6D4E">
        <w:t> </w:t>
      </w:r>
      <w:r>
        <w:t>novembre</w:t>
      </w:r>
      <w:r w:rsidR="009F6D4E">
        <w:t> </w:t>
      </w:r>
      <w:r>
        <w:t>2022, la travailleuse est examinée par le docteur Jean Lévesque, omnipraticien, agissant à titre de professionnel de la santé désigné par l’employeur.</w:t>
      </w:r>
      <w:r w:rsidR="00E5445C">
        <w:t xml:space="preserve"> </w:t>
      </w:r>
      <w:r w:rsidR="00D063A7">
        <w:t>Le docteur</w:t>
      </w:r>
      <w:r w:rsidR="009F6D4E">
        <w:t> </w:t>
      </w:r>
      <w:r w:rsidR="00D063A7">
        <w:t>Lévesque</w:t>
      </w:r>
      <w:r w:rsidR="00E5445C">
        <w:t xml:space="preserve"> rapport</w:t>
      </w:r>
      <w:r w:rsidR="002427DC">
        <w:t>e</w:t>
      </w:r>
      <w:r w:rsidR="00E5445C">
        <w:t xml:space="preserve"> les plaintes de la travailleuse</w:t>
      </w:r>
      <w:r w:rsidR="002427DC">
        <w:t>,</w:t>
      </w:r>
      <w:r w:rsidR="00E5445C">
        <w:t xml:space="preserve"> notamment un trouble de la vision, une douleur à l’hémithorax droit, une photophobie et des céphalées. Il note que la travailleuse ne conduit pas son véhicule depuis l’événement</w:t>
      </w:r>
      <w:r w:rsidR="00C63442">
        <w:t xml:space="preserve"> et qu’elle bénéficie de traitements de physiothérapie et d’ergothérapie.</w:t>
      </w:r>
    </w:p>
    <w:p w14:paraId="34DE7A75" w14:textId="44F92AAF" w:rsidR="00823FD7" w:rsidRDefault="00823FD7" w:rsidP="00DC7072">
      <w:pPr>
        <w:pStyle w:val="corpsdedcision"/>
        <w:tabs>
          <w:tab w:val="clear" w:pos="360"/>
          <w:tab w:val="num" w:pos="720"/>
        </w:tabs>
      </w:pPr>
      <w:r>
        <w:t>Le docteur</w:t>
      </w:r>
      <w:r w:rsidR="00983F32">
        <w:t> </w:t>
      </w:r>
      <w:r>
        <w:t xml:space="preserve">Lévesque procède ensuite à un examen clinique. </w:t>
      </w:r>
      <w:r w:rsidR="00C63442">
        <w:t>L’évaluation</w:t>
      </w:r>
      <w:r>
        <w:t xml:space="preserve"> neurologique et musculosquelettique est normale. </w:t>
      </w:r>
      <w:r w:rsidR="00C63442">
        <w:t>Seule une sensibilité palpatoire à la région de l’émergence du nerf d’Arnold est notée.</w:t>
      </w:r>
    </w:p>
    <w:p w14:paraId="2E3852BB" w14:textId="460CB899" w:rsidR="00D84259" w:rsidRDefault="00D84259" w:rsidP="00DC7072">
      <w:pPr>
        <w:pStyle w:val="corpsdedcision"/>
        <w:tabs>
          <w:tab w:val="clear" w:pos="360"/>
          <w:tab w:val="num" w:pos="720"/>
        </w:tabs>
      </w:pPr>
      <w:r>
        <w:t>Au terme de son examen, le docteur</w:t>
      </w:r>
      <w:r w:rsidR="000E2681">
        <w:t> </w:t>
      </w:r>
      <w:r>
        <w:t>Lévesque confirme les diagnostics déjà reconnus à titre de lésion professionnelle. Il est toutefois d’avis que cette dernière est consolidée</w:t>
      </w:r>
      <w:r w:rsidR="00E26A80">
        <w:t xml:space="preserve"> et qu’aucune séquelle n’en découle</w:t>
      </w:r>
      <w:r>
        <w:t xml:space="preserve">. </w:t>
      </w:r>
      <w:r w:rsidR="00E26A80">
        <w:t>Pour établir la date de consolidation, le docteur</w:t>
      </w:r>
      <w:r w:rsidR="000E2681">
        <w:t> </w:t>
      </w:r>
      <w:r w:rsidR="00E26A80">
        <w:t xml:space="preserve">Lévesque </w:t>
      </w:r>
      <w:r w:rsidR="00357D40">
        <w:t>prend en considération</w:t>
      </w:r>
      <w:r w:rsidR="00D300A8">
        <w:t xml:space="preserve"> </w:t>
      </w:r>
      <w:r w:rsidR="00357D40">
        <w:t>son examen clinique</w:t>
      </w:r>
      <w:r w:rsidR="00D300A8">
        <w:t xml:space="preserve"> bien sûr</w:t>
      </w:r>
      <w:r w:rsidR="00357D40">
        <w:t>, mais également le fait que trois mois et demi se sont écoulés depuis le fait accidentel. Le Tribunal note que le docteur</w:t>
      </w:r>
      <w:r w:rsidR="007912CF">
        <w:t> </w:t>
      </w:r>
      <w:r w:rsidR="00357D40">
        <w:t xml:space="preserve">Lévesque </w:t>
      </w:r>
      <w:r w:rsidR="00DE150A">
        <w:t>semble tout de même sensible</w:t>
      </w:r>
      <w:r w:rsidR="00E26A80">
        <w:t xml:space="preserve"> à la symptomatologie subjective </w:t>
      </w:r>
      <w:r w:rsidR="00DE150A">
        <w:t>rapporté</w:t>
      </w:r>
      <w:r w:rsidR="00E26A80">
        <w:t>e</w:t>
      </w:r>
      <w:r w:rsidR="00DE150A">
        <w:t xml:space="preserve"> par la travailleuse puisqu’il prend la peine de mentionner</w:t>
      </w:r>
      <w:r w:rsidR="007A3A31">
        <w:t xml:space="preserve"> dans son rapport</w:t>
      </w:r>
      <w:r w:rsidR="00DE150A">
        <w:t xml:space="preserve"> </w:t>
      </w:r>
      <w:r w:rsidR="00357D40">
        <w:t xml:space="preserve">« […] </w:t>
      </w:r>
      <w:r w:rsidR="00357D40" w:rsidRPr="00357D40">
        <w:rPr>
          <w:rStyle w:val="Citationintgre"/>
        </w:rPr>
        <w:t>qu’un état asymptomatique n’est pas un prérequis avant de déterminer une date de consolidation.</w:t>
      </w:r>
      <w:r w:rsidR="00357D40">
        <w:t> »</w:t>
      </w:r>
      <w:r w:rsidR="00E26A80">
        <w:t xml:space="preserve">. </w:t>
      </w:r>
    </w:p>
    <w:p w14:paraId="6D889D08" w14:textId="28B4C75D" w:rsidR="00BA539C" w:rsidRDefault="0014464F" w:rsidP="00564BA4">
      <w:pPr>
        <w:pStyle w:val="corpsdedcision"/>
        <w:tabs>
          <w:tab w:val="clear" w:pos="360"/>
          <w:tab w:val="num" w:pos="720"/>
        </w:tabs>
      </w:pPr>
      <w:r w:rsidRPr="00112270">
        <w:t>Sur l</w:t>
      </w:r>
      <w:r>
        <w:t>e rapport médical suivant, signé l</w:t>
      </w:r>
      <w:r w:rsidR="00E90F0D">
        <w:t>e 9</w:t>
      </w:r>
      <w:r w:rsidR="00112270">
        <w:t> </w:t>
      </w:r>
      <w:r w:rsidR="00E90F0D">
        <w:t>janvier</w:t>
      </w:r>
      <w:r w:rsidR="00112270">
        <w:t> </w:t>
      </w:r>
      <w:r w:rsidR="00E90F0D">
        <w:t xml:space="preserve">2023, </w:t>
      </w:r>
      <w:r>
        <w:t>le docteur</w:t>
      </w:r>
      <w:r w:rsidR="00112270">
        <w:t> </w:t>
      </w:r>
      <w:r>
        <w:t xml:space="preserve">Lafond reconduit la prescription de traitements de physiothérapie et d’ergothérapie, indique que la condition est stable et que la période prévisible de consolidation est de </w:t>
      </w:r>
      <w:r w:rsidR="00BA539C">
        <w:t>huit</w:t>
      </w:r>
      <w:r>
        <w:t xml:space="preserve"> semaines. </w:t>
      </w:r>
    </w:p>
    <w:p w14:paraId="443FCCA7" w14:textId="39B6F0A6" w:rsidR="00D300A8" w:rsidRDefault="00D300A8" w:rsidP="00564BA4">
      <w:pPr>
        <w:pStyle w:val="corpsdedcision"/>
        <w:tabs>
          <w:tab w:val="clear" w:pos="360"/>
          <w:tab w:val="num" w:pos="720"/>
        </w:tabs>
      </w:pPr>
      <w:r>
        <w:t>Le 18</w:t>
      </w:r>
      <w:r w:rsidR="00D34700">
        <w:t> </w:t>
      </w:r>
      <w:r>
        <w:t xml:space="preserve">janvier </w:t>
      </w:r>
      <w:r w:rsidR="0014464F">
        <w:t>suivant</w:t>
      </w:r>
      <w:r>
        <w:t xml:space="preserve">, </w:t>
      </w:r>
      <w:r w:rsidR="00BA539C">
        <w:t>le docteur</w:t>
      </w:r>
      <w:r w:rsidR="00D34700">
        <w:t> </w:t>
      </w:r>
      <w:r w:rsidR="00BA539C">
        <w:t>Lafond</w:t>
      </w:r>
      <w:r>
        <w:t xml:space="preserve"> refuse de nouveau d’autoriser l’assignation temporaire de la travailleuse.</w:t>
      </w:r>
      <w:r w:rsidR="00A0697E">
        <w:t xml:space="preserve"> </w:t>
      </w:r>
      <w:r w:rsidR="00E90F0D">
        <w:t>Tout comme au mois de novembre</w:t>
      </w:r>
      <w:r w:rsidR="008C420B">
        <w:t> </w:t>
      </w:r>
      <w:r w:rsidR="00E90F0D">
        <w:t>2022, l</w:t>
      </w:r>
      <w:r w:rsidR="00A0697E">
        <w:t>e travail proposé par l’employeur consist</w:t>
      </w:r>
      <w:r w:rsidR="00E90F0D">
        <w:t>e</w:t>
      </w:r>
      <w:r w:rsidR="00A0697E">
        <w:t xml:space="preserve"> </w:t>
      </w:r>
      <w:r w:rsidR="002427DC">
        <w:t>en</w:t>
      </w:r>
      <w:r w:rsidR="00A0697E">
        <w:t xml:space="preserve"> un en</w:t>
      </w:r>
      <w:r w:rsidR="00E27D39">
        <w:t>semble de tâches cléricales. Pour motiver son refus, le docteur</w:t>
      </w:r>
      <w:r w:rsidR="006162EC">
        <w:t> </w:t>
      </w:r>
      <w:r w:rsidR="00E27D39">
        <w:t>Lafond évoque les troubles de concentration</w:t>
      </w:r>
      <w:r w:rsidR="00E90F0D">
        <w:t xml:space="preserve"> de la </w:t>
      </w:r>
      <w:r w:rsidR="00E90F0D">
        <w:lastRenderedPageBreak/>
        <w:t>travailleuse</w:t>
      </w:r>
      <w:r w:rsidR="00E27D39">
        <w:t xml:space="preserve">, </w:t>
      </w:r>
      <w:r w:rsidR="00540D9F">
        <w:t>l</w:t>
      </w:r>
      <w:r w:rsidR="00E27D39">
        <w:t xml:space="preserve">es céphalées persistantes, </w:t>
      </w:r>
      <w:r w:rsidR="00540D9F">
        <w:t>l’</w:t>
      </w:r>
      <w:r w:rsidR="00E27D39">
        <w:t xml:space="preserve">absence d’endurance physique et psychologique ainsi que le fait qu’elle ne peut </w:t>
      </w:r>
      <w:r w:rsidR="00E90F0D">
        <w:t>travailler avec un écran. Il recommande le repos complet.</w:t>
      </w:r>
    </w:p>
    <w:p w14:paraId="54990F56" w14:textId="5158F572" w:rsidR="00112B96" w:rsidRDefault="00022E1B" w:rsidP="00DC7072">
      <w:pPr>
        <w:pStyle w:val="corpsdedcision"/>
        <w:tabs>
          <w:tab w:val="clear" w:pos="360"/>
          <w:tab w:val="num" w:pos="720"/>
        </w:tabs>
      </w:pPr>
      <w:r>
        <w:t>Le 6</w:t>
      </w:r>
      <w:r w:rsidR="00734AA4">
        <w:t> </w:t>
      </w:r>
      <w:r>
        <w:t>février</w:t>
      </w:r>
      <w:r w:rsidR="00734AA4">
        <w:t> </w:t>
      </w:r>
      <w:r>
        <w:t xml:space="preserve">2023, </w:t>
      </w:r>
      <w:r w:rsidR="00BA539C">
        <w:t>le docteur</w:t>
      </w:r>
      <w:r w:rsidR="00734AA4">
        <w:t> </w:t>
      </w:r>
      <w:r w:rsidR="00BA539C">
        <w:t xml:space="preserve">Lafond revoit la travailleuse. Il indique sur son rapport médical que la condition de la travailleuse s’est améliorée et que la période prévisible de consolidation est </w:t>
      </w:r>
      <w:r w:rsidR="00540D9F">
        <w:t xml:space="preserve">maintenant </w:t>
      </w:r>
      <w:r w:rsidR="00BA539C">
        <w:t>de quatre</w:t>
      </w:r>
      <w:r w:rsidR="00491B85">
        <w:t> </w:t>
      </w:r>
      <w:r w:rsidR="00BA539C">
        <w:t>semaines.</w:t>
      </w:r>
      <w:r w:rsidR="004615A2">
        <w:t xml:space="preserve"> Le même jour, il produit un rapport complémentaire sur lequel, à la question « </w:t>
      </w:r>
      <w:r w:rsidR="004615A2" w:rsidRPr="004615A2">
        <w:rPr>
          <w:rStyle w:val="Citationintgre"/>
        </w:rPr>
        <w:t>Êtes-vous en accord avec les conclusions de l’expertise médicale ci-jointe ? </w:t>
      </w:r>
      <w:r w:rsidR="004615A2">
        <w:t>», il coche « </w:t>
      </w:r>
      <w:r w:rsidR="004615A2" w:rsidRPr="004615A2">
        <w:rPr>
          <w:rStyle w:val="Citationintgre"/>
        </w:rPr>
        <w:t>En accord</w:t>
      </w:r>
      <w:r w:rsidR="004615A2">
        <w:t xml:space="preserve"> ». </w:t>
      </w:r>
      <w:r w:rsidR="00112B96">
        <w:t>L’expertise en question étant celle 28</w:t>
      </w:r>
      <w:r w:rsidR="00284803">
        <w:t> </w:t>
      </w:r>
      <w:r w:rsidR="00112B96">
        <w:t>novembre</w:t>
      </w:r>
      <w:r w:rsidR="00284803">
        <w:t> </w:t>
      </w:r>
      <w:r w:rsidR="00112B96">
        <w:t>2022 du docteur</w:t>
      </w:r>
      <w:r w:rsidR="00284803">
        <w:t> </w:t>
      </w:r>
      <w:r w:rsidR="00112B96">
        <w:t>Lévesque. Le docteur</w:t>
      </w:r>
      <w:r w:rsidR="00B33F96">
        <w:t> </w:t>
      </w:r>
      <w:r w:rsidR="00112B96">
        <w:t xml:space="preserve">Lafond ajoute toutefois que la travailleuse présente toujours des </w:t>
      </w:r>
      <w:r w:rsidR="007011FD">
        <w:t>symptômes</w:t>
      </w:r>
      <w:r w:rsidR="00112B96">
        <w:t xml:space="preserve"> touchant sa concentration et sa mémoire. Il indique que la médication diminue progressivement et que les traitements de physiothérapie et d’ergothérapie doivent se poursuivre. Il indique qu’un retour au travail est à prévoi</w:t>
      </w:r>
      <w:r w:rsidR="002427DC">
        <w:t>r</w:t>
      </w:r>
      <w:r w:rsidR="00112B96">
        <w:t xml:space="preserve"> à court terme. </w:t>
      </w:r>
    </w:p>
    <w:p w14:paraId="7EF3DF0D" w14:textId="43D6D1DC" w:rsidR="00330D0E" w:rsidRDefault="00112B96" w:rsidP="00DC7072">
      <w:pPr>
        <w:pStyle w:val="corpsdedcision"/>
        <w:tabs>
          <w:tab w:val="clear" w:pos="360"/>
          <w:tab w:val="num" w:pos="720"/>
        </w:tabs>
      </w:pPr>
      <w:r>
        <w:t>L’employeur</w:t>
      </w:r>
      <w:r w:rsidR="009F7CB2">
        <w:t xml:space="preserve"> </w:t>
      </w:r>
      <w:r w:rsidR="00D714B2">
        <w:t xml:space="preserve">fait valoir </w:t>
      </w:r>
      <w:r w:rsidR="009F7CB2">
        <w:t>que le docteur</w:t>
      </w:r>
      <w:r w:rsidR="00D722CD">
        <w:t> </w:t>
      </w:r>
      <w:r w:rsidR="009F7CB2">
        <w:t>Lafond, par ce rapport</w:t>
      </w:r>
      <w:r w:rsidR="007011FD">
        <w:t xml:space="preserve"> complémentaire</w:t>
      </w:r>
      <w:r w:rsidR="009F7CB2">
        <w:t xml:space="preserve">, </w:t>
      </w:r>
      <w:r w:rsidR="007011FD">
        <w:t>manifeste</w:t>
      </w:r>
      <w:r w:rsidR="009F7CB2">
        <w:t xml:space="preserve"> son accord avec les conclusions</w:t>
      </w:r>
      <w:r w:rsidR="007011FD">
        <w:t xml:space="preserve"> du</w:t>
      </w:r>
      <w:r w:rsidR="009F7CB2">
        <w:t xml:space="preserve"> docteur</w:t>
      </w:r>
      <w:r w:rsidR="00D722CD">
        <w:t> </w:t>
      </w:r>
      <w:r w:rsidR="009F7CB2">
        <w:t>Lévesque</w:t>
      </w:r>
      <w:r w:rsidR="007011FD">
        <w:t>,</w:t>
      </w:r>
      <w:r w:rsidR="009F7CB2">
        <w:t xml:space="preserve"> notamment au regard de la consolidation. </w:t>
      </w:r>
      <w:r w:rsidR="007011FD">
        <w:t>Avec</w:t>
      </w:r>
      <w:r w:rsidR="009F7CB2">
        <w:t xml:space="preserve"> égard, le Tribunal n’est pas du même avis. </w:t>
      </w:r>
      <w:r w:rsidR="00270BD5">
        <w:t>Les précisions apportées</w:t>
      </w:r>
      <w:r w:rsidR="009F7CB2">
        <w:t xml:space="preserve"> par le docteur</w:t>
      </w:r>
      <w:r w:rsidR="00B32FB3">
        <w:t> </w:t>
      </w:r>
      <w:r w:rsidR="009F7CB2">
        <w:t xml:space="preserve">Lafond sur le rapport complémentaire tendent plutôt à démontrer qu’il estime que la lésion professionnelle n’est pas </w:t>
      </w:r>
      <w:r w:rsidR="007011FD">
        <w:t>encore</w:t>
      </w:r>
      <w:r w:rsidR="009F7CB2">
        <w:t xml:space="preserve"> consolidée. Cette </w:t>
      </w:r>
      <w:r w:rsidR="007011FD">
        <w:t>conclusion</w:t>
      </w:r>
      <w:r w:rsidR="009F7CB2">
        <w:t xml:space="preserve"> s’</w:t>
      </w:r>
      <w:r w:rsidR="007011FD">
        <w:t>impose</w:t>
      </w:r>
      <w:r w:rsidR="009F7CB2">
        <w:t xml:space="preserve"> d’autant plus lorsque l’on considère les rapports médicaux </w:t>
      </w:r>
      <w:r w:rsidR="00330D0E">
        <w:t xml:space="preserve">contemporains à ce rapport complémentaire, de même que ses réponses aux propositions d’assignation temporaire. </w:t>
      </w:r>
    </w:p>
    <w:p w14:paraId="483AD563" w14:textId="00A7D663" w:rsidR="00022E1B" w:rsidRPr="00BB3B7F" w:rsidRDefault="00A4006E" w:rsidP="00DC7072">
      <w:pPr>
        <w:pStyle w:val="corpsdedcision"/>
        <w:tabs>
          <w:tab w:val="clear" w:pos="360"/>
          <w:tab w:val="num" w:pos="720"/>
        </w:tabs>
      </w:pPr>
      <w:r w:rsidRPr="00BB3B7F">
        <w:t xml:space="preserve">À cet égard, le </w:t>
      </w:r>
      <w:r w:rsidR="00330D0E" w:rsidRPr="00BB3B7F">
        <w:t>15</w:t>
      </w:r>
      <w:r w:rsidR="00AF7C56" w:rsidRPr="00BB3B7F">
        <w:t> </w:t>
      </w:r>
      <w:r w:rsidR="00330D0E" w:rsidRPr="00BB3B7F">
        <w:t>février</w:t>
      </w:r>
      <w:r w:rsidR="00AF7C56" w:rsidRPr="00BB3B7F">
        <w:t> </w:t>
      </w:r>
      <w:r w:rsidR="00330D0E" w:rsidRPr="00BB3B7F">
        <w:t xml:space="preserve">2023, soit neuf jours après avoir signé le rapport </w:t>
      </w:r>
      <w:r w:rsidR="007011FD" w:rsidRPr="00BB3B7F">
        <w:t>complémentaire</w:t>
      </w:r>
      <w:r w:rsidR="00330D0E" w:rsidRPr="00BB3B7F">
        <w:t>, le docteur</w:t>
      </w:r>
      <w:r w:rsidR="00AF7C56" w:rsidRPr="00BB3B7F">
        <w:t> </w:t>
      </w:r>
      <w:r w:rsidR="00330D0E" w:rsidRPr="00BB3B7F">
        <w:t xml:space="preserve">Lafond refuse </w:t>
      </w:r>
      <w:r w:rsidR="00F546D4" w:rsidRPr="00BB3B7F">
        <w:t xml:space="preserve">une fois de plus </w:t>
      </w:r>
      <w:r w:rsidR="00330D0E" w:rsidRPr="00BB3B7F">
        <w:t xml:space="preserve">d’autoriser l’assignation temporaire de la travailleuse. Il </w:t>
      </w:r>
      <w:r w:rsidR="00F546D4" w:rsidRPr="00BB3B7F">
        <w:t>indique</w:t>
      </w:r>
      <w:r w:rsidR="00330D0E" w:rsidRPr="00BB3B7F">
        <w:t xml:space="preserve"> </w:t>
      </w:r>
      <w:r w:rsidR="00F546D4" w:rsidRPr="00BB3B7F">
        <w:t>cependant que la</w:t>
      </w:r>
      <w:r w:rsidR="00493B72" w:rsidRPr="00BB3B7F">
        <w:t xml:space="preserve"> condition de la</w:t>
      </w:r>
      <w:r w:rsidR="00F546D4" w:rsidRPr="00BB3B7F">
        <w:t xml:space="preserve"> travailleuse est en </w:t>
      </w:r>
      <w:r w:rsidR="00493B72" w:rsidRPr="00BB3B7F">
        <w:t>voie d’</w:t>
      </w:r>
      <w:r w:rsidR="00F546D4" w:rsidRPr="00BB3B7F">
        <w:t xml:space="preserve">amélioration et qu’un suivi devrait être réalisé au début de mois de mars « […] </w:t>
      </w:r>
      <w:r w:rsidR="00F546D4" w:rsidRPr="00BB3B7F">
        <w:rPr>
          <w:rStyle w:val="Citationintgre"/>
        </w:rPr>
        <w:t>pour assignation temporaire probable.</w:t>
      </w:r>
      <w:r w:rsidR="00F546D4" w:rsidRPr="00BB3B7F">
        <w:t> ».</w:t>
      </w:r>
      <w:r w:rsidR="00D714B2" w:rsidRPr="00BB3B7F">
        <w:t xml:space="preserve"> </w:t>
      </w:r>
      <w:r w:rsidR="0023202C" w:rsidRPr="00BB3B7F">
        <w:t>M</w:t>
      </w:r>
      <w:r w:rsidR="00D714B2" w:rsidRPr="00BB3B7F">
        <w:t>anifestement</w:t>
      </w:r>
      <w:r w:rsidR="0023202C" w:rsidRPr="00BB3B7F">
        <w:t>, à ce moment, le docteur</w:t>
      </w:r>
      <w:r w:rsidR="004D2484" w:rsidRPr="00BB3B7F">
        <w:t> </w:t>
      </w:r>
      <w:r w:rsidR="0023202C" w:rsidRPr="00BB3B7F">
        <w:t>Lafond ne considère pas la lésion comme étant</w:t>
      </w:r>
      <w:r w:rsidRPr="00BB3B7F">
        <w:t xml:space="preserve"> consolidée, mais plutôt comme étant en voie d’amélioration</w:t>
      </w:r>
      <w:r w:rsidR="00D714B2" w:rsidRPr="00BB3B7F">
        <w:t xml:space="preserve">. </w:t>
      </w:r>
    </w:p>
    <w:p w14:paraId="3F27F109" w14:textId="224326F6" w:rsidR="00251647" w:rsidRDefault="00405077" w:rsidP="00DC7072">
      <w:pPr>
        <w:pStyle w:val="corpsdedcision"/>
        <w:tabs>
          <w:tab w:val="clear" w:pos="360"/>
          <w:tab w:val="num" w:pos="720"/>
        </w:tabs>
      </w:pPr>
      <w:r>
        <w:t>Le 10</w:t>
      </w:r>
      <w:r w:rsidR="00E42915">
        <w:t> </w:t>
      </w:r>
      <w:r>
        <w:t>mars</w:t>
      </w:r>
      <w:r w:rsidR="00E42915">
        <w:t> </w:t>
      </w:r>
      <w:r>
        <w:t>2023, la travailleuse est vue par le docteur</w:t>
      </w:r>
      <w:r w:rsidR="009762B9">
        <w:t> </w:t>
      </w:r>
      <w:proofErr w:type="spellStart"/>
      <w:r>
        <w:t>Shedid</w:t>
      </w:r>
      <w:proofErr w:type="spellEnd"/>
      <w:r w:rsidR="002D4EA0">
        <w:t xml:space="preserve">, </w:t>
      </w:r>
      <w:r w:rsidR="00270BD5">
        <w:t>neurochirurgien, dans</w:t>
      </w:r>
      <w:r>
        <w:t xml:space="preserve"> le cadre de la procédure </w:t>
      </w:r>
      <w:r w:rsidR="00251647">
        <w:t>d'évaluation médicale</w:t>
      </w:r>
      <w:r>
        <w:t xml:space="preserve">. </w:t>
      </w:r>
      <w:r w:rsidR="00A33570">
        <w:t xml:space="preserve">Ce dernier rapporte </w:t>
      </w:r>
      <w:r w:rsidR="00C5287A">
        <w:t>qu</w:t>
      </w:r>
      <w:r w:rsidR="00A33570">
        <w:t>’elle présente toujours des céphalées, une photophobie</w:t>
      </w:r>
      <w:r w:rsidR="004751AD">
        <w:t xml:space="preserve"> et une cervicalgie.</w:t>
      </w:r>
      <w:r w:rsidR="00A33570">
        <w:t xml:space="preserve"> La travailleuse se plaint aussi de troubles de mémoire et de concentration.</w:t>
      </w:r>
      <w:r w:rsidR="004751AD">
        <w:t xml:space="preserve"> Les capacités fonctionnelles rapportées sont</w:t>
      </w:r>
      <w:r w:rsidR="002D4EA0">
        <w:t xml:space="preserve"> meilleures que celles qui figurent dans le rapport du docteur</w:t>
      </w:r>
      <w:r w:rsidR="00E42915">
        <w:t> </w:t>
      </w:r>
      <w:r w:rsidR="002D4EA0">
        <w:t xml:space="preserve">Lévesque. En outre, la travailleuse conduit maintenant sa voiture. </w:t>
      </w:r>
    </w:p>
    <w:p w14:paraId="15E90D76" w14:textId="60DCE8E1" w:rsidR="0003426D" w:rsidRDefault="002D4EA0" w:rsidP="00DC7072">
      <w:pPr>
        <w:pStyle w:val="corpsdedcision"/>
        <w:tabs>
          <w:tab w:val="clear" w:pos="360"/>
          <w:tab w:val="num" w:pos="720"/>
        </w:tabs>
      </w:pPr>
      <w:r>
        <w:t>Tout comme le docteur</w:t>
      </w:r>
      <w:r w:rsidR="0075025B">
        <w:t> </w:t>
      </w:r>
      <w:r>
        <w:t>Lévesque, le docteur</w:t>
      </w:r>
      <w:r w:rsidR="0075025B">
        <w:t> </w:t>
      </w:r>
      <w:proofErr w:type="spellStart"/>
      <w:r>
        <w:t>Shedid</w:t>
      </w:r>
      <w:proofErr w:type="spellEnd"/>
      <w:r>
        <w:t xml:space="preserve"> effectue une évaluation </w:t>
      </w:r>
      <w:r w:rsidR="00270BD5">
        <w:t>neurologique et musculosquelettique. Ces évaluations s’avèrent normales</w:t>
      </w:r>
      <w:r w:rsidR="0003426D">
        <w:t xml:space="preserve"> outre une douleur à la palpation au niveau cervical en paravertébral bilatéralement. </w:t>
      </w:r>
    </w:p>
    <w:p w14:paraId="59F831F9" w14:textId="5E2E3E96" w:rsidR="00624848" w:rsidRDefault="00574ABA" w:rsidP="00DC7072">
      <w:pPr>
        <w:pStyle w:val="corpsdedcision"/>
        <w:tabs>
          <w:tab w:val="clear" w:pos="360"/>
          <w:tab w:val="num" w:pos="720"/>
        </w:tabs>
      </w:pPr>
      <w:r>
        <w:lastRenderedPageBreak/>
        <w:t>L</w:t>
      </w:r>
      <w:r w:rsidR="00270BD5">
        <w:t>e docteur</w:t>
      </w:r>
      <w:r w:rsidR="005469DF">
        <w:t> </w:t>
      </w:r>
      <w:proofErr w:type="spellStart"/>
      <w:r w:rsidR="00270BD5">
        <w:t>Shedid</w:t>
      </w:r>
      <w:proofErr w:type="spellEnd"/>
      <w:r w:rsidR="00270BD5">
        <w:t xml:space="preserve"> indique </w:t>
      </w:r>
      <w:r w:rsidR="00BA18D0">
        <w:t xml:space="preserve">que </w:t>
      </w:r>
      <w:r w:rsidR="00270BD5">
        <w:t xml:space="preserve">la condition de la travailleuse s’est progressivement améliorée </w:t>
      </w:r>
      <w:r w:rsidR="0003426D">
        <w:t>avec les traitements, mais qu’elle s’est stabilisée</w:t>
      </w:r>
      <w:r w:rsidR="00270BD5">
        <w:t xml:space="preserve"> depuis un </w:t>
      </w:r>
      <w:r w:rsidR="0003426D">
        <w:t>mois</w:t>
      </w:r>
      <w:r w:rsidR="006F1D1E">
        <w:t xml:space="preserve">. Le Tribunal note que cela </w:t>
      </w:r>
      <w:r w:rsidR="00624848">
        <w:t xml:space="preserve">correspond au </w:t>
      </w:r>
      <w:r w:rsidR="009D5CEC">
        <w:t>début de mois de février</w:t>
      </w:r>
      <w:r w:rsidR="00CF7A1E">
        <w:t> </w:t>
      </w:r>
      <w:r w:rsidR="009D5CEC">
        <w:t xml:space="preserve">2023, soit au </w:t>
      </w:r>
      <w:r w:rsidR="00624848">
        <w:t xml:space="preserve">moment où une amélioration </w:t>
      </w:r>
      <w:r w:rsidR="006F1D1E">
        <w:t>était</w:t>
      </w:r>
      <w:r w:rsidR="00624848">
        <w:t xml:space="preserve"> notée par le docteur</w:t>
      </w:r>
      <w:r w:rsidR="00CF7A1E">
        <w:t> </w:t>
      </w:r>
      <w:r w:rsidR="00624848">
        <w:t>Lafond</w:t>
      </w:r>
      <w:r w:rsidR="0003426D">
        <w:t xml:space="preserve">. </w:t>
      </w:r>
    </w:p>
    <w:p w14:paraId="11110E9B" w14:textId="3DA170AD" w:rsidR="002D4EA0" w:rsidRDefault="00574ABA" w:rsidP="00DC7072">
      <w:pPr>
        <w:pStyle w:val="corpsdedcision"/>
        <w:tabs>
          <w:tab w:val="clear" w:pos="360"/>
          <w:tab w:val="num" w:pos="720"/>
        </w:tabs>
      </w:pPr>
      <w:r>
        <w:t xml:space="preserve">Ainsi, au terme de son examen, </w:t>
      </w:r>
      <w:r w:rsidR="00624848">
        <w:t>le docteur</w:t>
      </w:r>
      <w:r w:rsidR="006D0D89">
        <w:t> </w:t>
      </w:r>
      <w:proofErr w:type="spellStart"/>
      <w:r w:rsidR="00624848">
        <w:t>Shedid</w:t>
      </w:r>
      <w:proofErr w:type="spellEnd"/>
      <w:r>
        <w:t xml:space="preserve"> conclut à l’atteinte d’un plateau thérapeutique malgré la persistance de certains symptômes. D’ailleurs,</w:t>
      </w:r>
      <w:r w:rsidR="00624848">
        <w:t xml:space="preserve"> il</w:t>
      </w:r>
      <w:r w:rsidR="00E962E3">
        <w:t xml:space="preserve"> détermine </w:t>
      </w:r>
      <w:r>
        <w:t xml:space="preserve">qu’un déficit anatomophysiologique </w:t>
      </w:r>
      <w:r w:rsidR="00E962E3">
        <w:t xml:space="preserve">découle de la lésion professionnelle, soit </w:t>
      </w:r>
      <w:r>
        <w:t>1</w:t>
      </w:r>
      <w:r w:rsidR="00F54DD3">
        <w:t> </w:t>
      </w:r>
      <w:r>
        <w:t xml:space="preserve">% </w:t>
      </w:r>
      <w:r w:rsidR="00E962E3">
        <w:t>en lien avec le</w:t>
      </w:r>
      <w:r>
        <w:t xml:space="preserve"> traumatisme craniocérébral et 0</w:t>
      </w:r>
      <w:r w:rsidR="00B53020">
        <w:t> </w:t>
      </w:r>
      <w:r>
        <w:t xml:space="preserve">% </w:t>
      </w:r>
      <w:r w:rsidR="00E962E3">
        <w:t>en lien avec l’entorse cervicale.</w:t>
      </w:r>
    </w:p>
    <w:p w14:paraId="626E0957" w14:textId="633D108F" w:rsidR="00867427" w:rsidRDefault="00867427" w:rsidP="00DC7072">
      <w:pPr>
        <w:pStyle w:val="corpsdedcision"/>
        <w:tabs>
          <w:tab w:val="clear" w:pos="360"/>
          <w:tab w:val="num" w:pos="720"/>
        </w:tabs>
      </w:pPr>
      <w:r>
        <w:t>Ce constat, d’une amélioration de la condition de la travailleuse, est aussi not</w:t>
      </w:r>
      <w:r w:rsidR="00697BD8">
        <w:t>é</w:t>
      </w:r>
      <w:r>
        <w:t xml:space="preserve"> dans les rapports de fin d’intervention en physiothérapie et en ergothérapie</w:t>
      </w:r>
      <w:r w:rsidR="00697BD8">
        <w:t xml:space="preserve"> où, d</w:t>
      </w:r>
      <w:r>
        <w:t>ans les deux cas, on fait état d’une amélioration de 80</w:t>
      </w:r>
      <w:r w:rsidR="00B73B01">
        <w:t> </w:t>
      </w:r>
      <w:r>
        <w:t>%</w:t>
      </w:r>
      <w:r w:rsidR="00697BD8">
        <w:rPr>
          <w:rStyle w:val="Appelnotedebasdep"/>
        </w:rPr>
        <w:footnoteReference w:id="13"/>
      </w:r>
      <w:r>
        <w:t>.</w:t>
      </w:r>
    </w:p>
    <w:p w14:paraId="79B80D2E" w14:textId="3B992F04" w:rsidR="00C5287A" w:rsidRDefault="00C5287A" w:rsidP="00C5287A">
      <w:pPr>
        <w:pStyle w:val="corpsdedcision"/>
      </w:pPr>
      <w:r>
        <w:t>Soulignons ici que lors de son témoignage, la travailleuse a mentionné ne pas se souvenir de l’évaluation du docteur</w:t>
      </w:r>
      <w:r w:rsidR="008D667C">
        <w:t> </w:t>
      </w:r>
      <w:r>
        <w:t>Lévesque ni de la condition qu’elle présentait à l’époque. Elle pense qu’elle n’était pas en bon état et qu’il en était de même lors de l’évaluation du docteur</w:t>
      </w:r>
      <w:r w:rsidR="00B05465">
        <w:t> </w:t>
      </w:r>
      <w:proofErr w:type="spellStart"/>
      <w:r>
        <w:t>Shedid</w:t>
      </w:r>
      <w:proofErr w:type="spellEnd"/>
      <w:r>
        <w:t xml:space="preserve"> quelques mois plus tard. </w:t>
      </w:r>
      <w:r w:rsidR="00902727">
        <w:t xml:space="preserve">Son </w:t>
      </w:r>
      <w:r>
        <w:t>témoignage ne permet donc pas de déterminer s’il y a eu une évolution ou non de sa condition entre les deux. C’est pourquoi le Tribunal s’en remet à la preuve médicale.</w:t>
      </w:r>
    </w:p>
    <w:p w14:paraId="40BE9FDB" w14:textId="11BB5646" w:rsidR="00B70FBB" w:rsidRDefault="00902727" w:rsidP="00DC7072">
      <w:pPr>
        <w:pStyle w:val="corpsdedcision"/>
        <w:tabs>
          <w:tab w:val="clear" w:pos="360"/>
          <w:tab w:val="num" w:pos="720"/>
        </w:tabs>
      </w:pPr>
      <w:r>
        <w:t>Or, cette preuve démontre que la condition de la travailleuse a évolué entre le mois de novembre</w:t>
      </w:r>
      <w:r w:rsidR="00EC1604">
        <w:t> </w:t>
      </w:r>
      <w:r>
        <w:t>2022 et le mois de mars</w:t>
      </w:r>
      <w:r w:rsidR="00EC1604">
        <w:t> </w:t>
      </w:r>
      <w:r>
        <w:t>2023. Certes, le docteur</w:t>
      </w:r>
      <w:r w:rsidR="00EC1604">
        <w:t> </w:t>
      </w:r>
      <w:r>
        <w:t>Lévesque rapporte un examen clinique normal</w:t>
      </w:r>
      <w:r w:rsidR="007A1BE7">
        <w:t xml:space="preserve"> lors de son examen le 28</w:t>
      </w:r>
      <w:r w:rsidR="00EC1604">
        <w:t> </w:t>
      </w:r>
      <w:r w:rsidR="007A1BE7">
        <w:t>novembre</w:t>
      </w:r>
      <w:r w:rsidR="00B545AE">
        <w:t> </w:t>
      </w:r>
      <w:r w:rsidR="007A1BE7">
        <w:t xml:space="preserve">2022, mais la travailleuse </w:t>
      </w:r>
      <w:r w:rsidR="00624848">
        <w:t>se plaint</w:t>
      </w:r>
      <w:r w:rsidR="007A1BE7">
        <w:t xml:space="preserve"> toujours </w:t>
      </w:r>
      <w:r w:rsidR="00624848">
        <w:t>d’</w:t>
      </w:r>
      <w:r w:rsidR="007A1BE7">
        <w:t>une symptomatologie importante</w:t>
      </w:r>
      <w:r w:rsidR="00867427">
        <w:t xml:space="preserve"> alors que celle-ci, en mars</w:t>
      </w:r>
      <w:r w:rsidR="009467EC">
        <w:t> </w:t>
      </w:r>
      <w:r w:rsidR="00867427">
        <w:t>2023, est moindre.</w:t>
      </w:r>
      <w:r w:rsidR="007A1BE7">
        <w:t xml:space="preserve"> </w:t>
      </w:r>
    </w:p>
    <w:p w14:paraId="16A44861" w14:textId="4822B017" w:rsidR="00C5287A" w:rsidRDefault="0020697F" w:rsidP="008C0B60">
      <w:pPr>
        <w:pStyle w:val="corpsdedcision"/>
        <w:tabs>
          <w:tab w:val="clear" w:pos="360"/>
          <w:tab w:val="num" w:pos="720"/>
        </w:tabs>
      </w:pPr>
      <w:r>
        <w:t xml:space="preserve">En outre, </w:t>
      </w:r>
      <w:r w:rsidR="00B70FBB">
        <w:t>à la lecture des rapports émis par le docteur</w:t>
      </w:r>
      <w:r w:rsidR="009317CF">
        <w:t> </w:t>
      </w:r>
      <w:r w:rsidR="00B70FBB">
        <w:t>Lafond, force est de constater une amélioration progressive de la condition de la travailleuse</w:t>
      </w:r>
      <w:r w:rsidR="007163D4">
        <w:t>. L</w:t>
      </w:r>
      <w:r>
        <w:t>e Tribunal ne peut ignorer qu’en novembre</w:t>
      </w:r>
      <w:r w:rsidR="00680D7C">
        <w:t> </w:t>
      </w:r>
      <w:r>
        <w:t>2022, la travailleuse n’a toujours pas repris la conduite de son véhicule. Le docteur</w:t>
      </w:r>
      <w:r w:rsidR="00680D7C">
        <w:t> </w:t>
      </w:r>
      <w:r>
        <w:t xml:space="preserve">Lafond </w:t>
      </w:r>
      <w:r w:rsidR="002853EA">
        <w:t>indique d’ailleurs que compte tenu de sa condition, la conduite est contre-indiquée</w:t>
      </w:r>
      <w:r>
        <w:t>.</w:t>
      </w:r>
      <w:r w:rsidR="007163D4">
        <w:t xml:space="preserve"> Or, c</w:t>
      </w:r>
      <w:r w:rsidR="002853EA">
        <w:t>ette interdiction n’est pl</w:t>
      </w:r>
      <w:r w:rsidR="00630F7C">
        <w:t xml:space="preserve">us effective </w:t>
      </w:r>
      <w:r w:rsidR="002853EA">
        <w:t xml:space="preserve">lorsque la travailleuse </w:t>
      </w:r>
      <w:r w:rsidR="00630F7C">
        <w:t>rencontre le docteur</w:t>
      </w:r>
      <w:r w:rsidR="00680D7C">
        <w:t> </w:t>
      </w:r>
      <w:proofErr w:type="spellStart"/>
      <w:r w:rsidR="00630F7C" w:rsidRPr="00BB3B7F">
        <w:t>Shedid</w:t>
      </w:r>
      <w:proofErr w:type="spellEnd"/>
      <w:r w:rsidR="002A4556" w:rsidRPr="00BB3B7F">
        <w:t xml:space="preserve"> au mois de mars suivant</w:t>
      </w:r>
      <w:r w:rsidR="00630F7C" w:rsidRPr="00BB3B7F">
        <w:t>.</w:t>
      </w:r>
      <w:r w:rsidR="00630F7C">
        <w:t xml:space="preserve"> </w:t>
      </w:r>
    </w:p>
    <w:p w14:paraId="1175B873" w14:textId="6531E893" w:rsidR="00086E8B" w:rsidRPr="00F26343" w:rsidRDefault="00086E8B" w:rsidP="00086E8B">
      <w:pPr>
        <w:pStyle w:val="corpsdedcision"/>
      </w:pPr>
      <w:r w:rsidRPr="00F26343">
        <w:t xml:space="preserve">Le Tribunal considère ainsi que la preuve prépondérante démontre que la lésion professionnelle </w:t>
      </w:r>
      <w:r w:rsidR="00496D38" w:rsidRPr="00F26343">
        <w:t>n’</w:t>
      </w:r>
      <w:r w:rsidRPr="00F26343">
        <w:t xml:space="preserve">était </w:t>
      </w:r>
      <w:r w:rsidR="00496D38" w:rsidRPr="00F26343">
        <w:t xml:space="preserve">pas </w:t>
      </w:r>
      <w:r w:rsidRPr="00F26343">
        <w:t xml:space="preserve">consolidée le </w:t>
      </w:r>
      <w:r w:rsidR="00496D38" w:rsidRPr="00F26343">
        <w:t>28</w:t>
      </w:r>
      <w:r w:rsidR="001871FD">
        <w:t> </w:t>
      </w:r>
      <w:r w:rsidR="00496D38" w:rsidRPr="00F26343">
        <w:t>novembre</w:t>
      </w:r>
      <w:r w:rsidR="001871FD">
        <w:t> </w:t>
      </w:r>
      <w:r w:rsidR="00496D38" w:rsidRPr="00F26343">
        <w:t>2022</w:t>
      </w:r>
      <w:r w:rsidRPr="00F26343">
        <w:t xml:space="preserve"> lorsque le docteur</w:t>
      </w:r>
      <w:r w:rsidR="00F54647">
        <w:t> </w:t>
      </w:r>
      <w:r w:rsidR="00496D38" w:rsidRPr="00F26343">
        <w:t xml:space="preserve">Lévesque </w:t>
      </w:r>
      <w:r w:rsidRPr="00F26343">
        <w:t xml:space="preserve">a examiné </w:t>
      </w:r>
      <w:r w:rsidR="00496D38" w:rsidRPr="00F26343">
        <w:t>la travailleuse</w:t>
      </w:r>
      <w:r w:rsidRPr="00F26343">
        <w:t>. En effet,</w:t>
      </w:r>
      <w:r w:rsidR="00496D38" w:rsidRPr="00F26343">
        <w:t xml:space="preserve"> sa condition </w:t>
      </w:r>
      <w:r w:rsidR="00F26343" w:rsidRPr="00F26343">
        <w:t xml:space="preserve">a continué d’évoluer par la suite </w:t>
      </w:r>
      <w:r w:rsidR="00F26343">
        <w:t xml:space="preserve">de telle sorte </w:t>
      </w:r>
      <w:r w:rsidR="00084F4D">
        <w:t xml:space="preserve">que l’on ne peut conclure </w:t>
      </w:r>
      <w:r w:rsidR="00F26343">
        <w:t xml:space="preserve">qu’elle </w:t>
      </w:r>
      <w:r w:rsidR="00084F4D">
        <w:t xml:space="preserve">avait </w:t>
      </w:r>
      <w:r w:rsidRPr="00F26343">
        <w:t>atteint un plateau.</w:t>
      </w:r>
    </w:p>
    <w:p w14:paraId="43CD8173" w14:textId="7737C5C5" w:rsidR="00084F4D" w:rsidRDefault="00496D38" w:rsidP="00B430A3">
      <w:pPr>
        <w:pStyle w:val="corpsdedcision"/>
        <w:tabs>
          <w:tab w:val="clear" w:pos="360"/>
          <w:tab w:val="num" w:pos="720"/>
        </w:tabs>
      </w:pPr>
      <w:r>
        <w:t>Considérant ce qui précède, le Tribunal maintient la consolidation</w:t>
      </w:r>
      <w:r w:rsidR="00A43C48">
        <w:t xml:space="preserve"> au 10</w:t>
      </w:r>
      <w:r w:rsidR="00C37595">
        <w:t> </w:t>
      </w:r>
      <w:r w:rsidR="00A43C48">
        <w:t>mars</w:t>
      </w:r>
      <w:r w:rsidR="00C37595">
        <w:t> </w:t>
      </w:r>
      <w:r w:rsidR="00A43C48">
        <w:t xml:space="preserve">2023 comme </w:t>
      </w:r>
      <w:r w:rsidRPr="002A4556">
        <w:t>déterminé</w:t>
      </w:r>
      <w:r w:rsidR="00744BBC" w:rsidRPr="002A4556">
        <w:t>e</w:t>
      </w:r>
      <w:r w:rsidRPr="002A4556">
        <w:t xml:space="preserve"> par</w:t>
      </w:r>
      <w:r>
        <w:t xml:space="preserve"> le docteur</w:t>
      </w:r>
      <w:r w:rsidR="00C37595">
        <w:t> </w:t>
      </w:r>
      <w:proofErr w:type="spellStart"/>
      <w:r>
        <w:t>Shedid</w:t>
      </w:r>
      <w:proofErr w:type="spellEnd"/>
      <w:r>
        <w:t xml:space="preserve">. </w:t>
      </w:r>
      <w:r w:rsidR="00084F4D">
        <w:t xml:space="preserve">Quant aux autres conclusions </w:t>
      </w:r>
      <w:r w:rsidR="00084F4D">
        <w:lastRenderedPageBreak/>
        <w:t>contenues dans l’avis du docteur</w:t>
      </w:r>
      <w:r w:rsidR="00C37595">
        <w:t> </w:t>
      </w:r>
      <w:proofErr w:type="spellStart"/>
      <w:r w:rsidR="00084F4D">
        <w:t>Shedid</w:t>
      </w:r>
      <w:proofErr w:type="spellEnd"/>
      <w:r w:rsidR="00084F4D">
        <w:t>, p</w:t>
      </w:r>
      <w:r w:rsidR="001C17E1">
        <w:t xml:space="preserve">uisque l’employeur ne les </w:t>
      </w:r>
      <w:r w:rsidR="00F26343">
        <w:t>remet</w:t>
      </w:r>
      <w:r w:rsidR="001C17E1">
        <w:t xml:space="preserve"> pas en question, </w:t>
      </w:r>
      <w:r w:rsidR="00084F4D">
        <w:t xml:space="preserve">elles sont également </w:t>
      </w:r>
      <w:r w:rsidR="001C17E1" w:rsidRPr="001C17E1">
        <w:t>maintenues</w:t>
      </w:r>
      <w:r w:rsidR="001C17E1">
        <w:t>.</w:t>
      </w:r>
      <w:r w:rsidR="00F26343">
        <w:t xml:space="preserve"> </w:t>
      </w:r>
    </w:p>
    <w:p w14:paraId="44647F51" w14:textId="640781BF" w:rsidR="00086E8B" w:rsidRDefault="00084F4D" w:rsidP="00B430A3">
      <w:pPr>
        <w:pStyle w:val="corpsdedcision"/>
        <w:tabs>
          <w:tab w:val="clear" w:pos="360"/>
          <w:tab w:val="num" w:pos="720"/>
        </w:tabs>
      </w:pPr>
      <w:r>
        <w:t xml:space="preserve">Enfin, compte tenu de la conclusion du Tribunal à l’égard de la date de consolidation, la </w:t>
      </w:r>
      <w:r w:rsidR="00F26343">
        <w:t>date</w:t>
      </w:r>
      <w:r w:rsidR="001C17E1">
        <w:t xml:space="preserve"> de capacité </w:t>
      </w:r>
      <w:r w:rsidR="00F26343">
        <w:t xml:space="preserve">de la travailleuse </w:t>
      </w:r>
      <w:r w:rsidR="009E24FA">
        <w:t>à exercer son emploi demeure celle que la Commission a déterminée, soit le 10</w:t>
      </w:r>
      <w:r w:rsidR="00C37595">
        <w:t> </w:t>
      </w:r>
      <w:r w:rsidR="009E24FA">
        <w:t>mars</w:t>
      </w:r>
      <w:r w:rsidR="00C37595">
        <w:t> </w:t>
      </w:r>
      <w:r w:rsidR="009E24FA">
        <w:t>2023.</w:t>
      </w:r>
    </w:p>
    <w:p w14:paraId="329EF1CE" w14:textId="77777777" w:rsidR="00631876" w:rsidRDefault="00631876" w:rsidP="00631876">
      <w:pPr>
        <w:pStyle w:val="corpsdedcision"/>
        <w:numPr>
          <w:ilvl w:val="0"/>
          <w:numId w:val="0"/>
        </w:numPr>
      </w:pPr>
    </w:p>
    <w:p w14:paraId="632B7405" w14:textId="7F2D5497" w:rsidR="00C74B6F" w:rsidRDefault="00C74B6F" w:rsidP="00E85A4F">
      <w:pPr>
        <w:pStyle w:val="corpsdedcision"/>
        <w:numPr>
          <w:ilvl w:val="0"/>
          <w:numId w:val="0"/>
        </w:numPr>
      </w:pPr>
      <w:r w:rsidRPr="00E85A4F">
        <w:rPr>
          <w:b/>
        </w:rPr>
        <w:t>P</w:t>
      </w:r>
      <w:r w:rsidR="00401325" w:rsidRPr="00E85A4F">
        <w:rPr>
          <w:b/>
        </w:rPr>
        <w:t>AR</w:t>
      </w:r>
      <w:r w:rsidR="00D07FA6" w:rsidRPr="00E85A4F">
        <w:rPr>
          <w:b/>
        </w:rPr>
        <w:t xml:space="preserve"> CES MOTIFS, LE TRIBUNAL ADMINISTRATIF DU TRAVAIL</w:t>
      </w:r>
      <w:r w:rsidRPr="00E85A4F">
        <w:rPr>
          <w:b/>
        </w:rPr>
        <w:t> :</w:t>
      </w:r>
    </w:p>
    <w:p w14:paraId="150EC65A" w14:textId="058B1A47" w:rsidR="00C74B6F" w:rsidRDefault="00E36F7B">
      <w:pPr>
        <w:pStyle w:val="Dispositif"/>
      </w:pPr>
      <w:r>
        <w:t xml:space="preserve">Dossier </w:t>
      </w:r>
      <w:r w:rsidRPr="003273BD">
        <w:t>1312628</w:t>
      </w:r>
      <w:r w:rsidR="00B061D9" w:rsidRPr="003273BD">
        <w:t>-62B-2303</w:t>
      </w:r>
    </w:p>
    <w:p w14:paraId="702E071A" w14:textId="71F732F1" w:rsidR="00EC1030" w:rsidRPr="00BB3B7F" w:rsidRDefault="00EC1030" w:rsidP="00EC1030">
      <w:pPr>
        <w:jc w:val="both"/>
        <w:rPr>
          <w:rFonts w:cs="Arial"/>
          <w:bCs/>
          <w:color w:val="000000"/>
          <w:szCs w:val="24"/>
        </w:rPr>
      </w:pPr>
      <w:r w:rsidRPr="00BB3B7F">
        <w:rPr>
          <w:rFonts w:cs="Arial"/>
          <w:b/>
          <w:bCs/>
          <w:color w:val="000000"/>
          <w:szCs w:val="24"/>
        </w:rPr>
        <w:t xml:space="preserve">REJETTE </w:t>
      </w:r>
      <w:r w:rsidRPr="00BB3B7F">
        <w:rPr>
          <w:rFonts w:cs="Arial"/>
          <w:bCs/>
          <w:color w:val="000000"/>
          <w:szCs w:val="24"/>
        </w:rPr>
        <w:t xml:space="preserve">la contestation de l’employeur, </w:t>
      </w:r>
      <w:r w:rsidR="007D5ED5" w:rsidRPr="00BB3B7F">
        <w:rPr>
          <w:rFonts w:cs="Arial"/>
          <w:bCs/>
          <w:color w:val="000000"/>
          <w:szCs w:val="24"/>
        </w:rPr>
        <w:t xml:space="preserve">Les installations en chauffage SM </w:t>
      </w:r>
      <w:proofErr w:type="spellStart"/>
      <w:r w:rsidR="007D5ED5" w:rsidRPr="00BB3B7F">
        <w:rPr>
          <w:rFonts w:cs="Arial"/>
          <w:bCs/>
          <w:color w:val="000000"/>
          <w:szCs w:val="24"/>
        </w:rPr>
        <w:t>inc.</w:t>
      </w:r>
      <w:proofErr w:type="spellEnd"/>
      <w:r w:rsidRPr="00BB3B7F">
        <w:rPr>
          <w:rFonts w:cs="Arial"/>
          <w:bCs/>
          <w:color w:val="000000"/>
          <w:szCs w:val="24"/>
        </w:rPr>
        <w:t>;</w:t>
      </w:r>
    </w:p>
    <w:p w14:paraId="30D35CDE" w14:textId="77777777" w:rsidR="00EC1030" w:rsidRPr="00BB3B7F" w:rsidRDefault="00EC1030" w:rsidP="00EC1030">
      <w:pPr>
        <w:jc w:val="both"/>
        <w:rPr>
          <w:rFonts w:cs="Arial"/>
          <w:bCs/>
          <w:color w:val="000000"/>
          <w:szCs w:val="24"/>
        </w:rPr>
      </w:pPr>
    </w:p>
    <w:p w14:paraId="379E8432" w14:textId="0BC81E3A" w:rsidR="00EC1030" w:rsidRPr="00BB3B7F" w:rsidRDefault="00EC1030" w:rsidP="00EC1030">
      <w:pPr>
        <w:jc w:val="both"/>
        <w:rPr>
          <w:rFonts w:cs="Arial"/>
          <w:bCs/>
          <w:color w:val="000000"/>
          <w:szCs w:val="24"/>
        </w:rPr>
      </w:pPr>
      <w:r w:rsidRPr="00BB3B7F">
        <w:rPr>
          <w:rFonts w:cs="Arial"/>
          <w:b/>
          <w:bCs/>
          <w:color w:val="000000"/>
          <w:szCs w:val="24"/>
        </w:rPr>
        <w:t xml:space="preserve">CONFIRME </w:t>
      </w:r>
      <w:r w:rsidRPr="00BB3B7F">
        <w:rPr>
          <w:rFonts w:cs="Arial"/>
          <w:bCs/>
          <w:color w:val="000000"/>
          <w:szCs w:val="24"/>
        </w:rPr>
        <w:t xml:space="preserve">la décision de la Commission des normes, de l’équité, de la santé et de la sécurité du travail rendue le </w:t>
      </w:r>
      <w:r w:rsidR="007D5ED5" w:rsidRPr="00BB3B7F">
        <w:rPr>
          <w:rFonts w:cs="Arial"/>
          <w:bCs/>
          <w:color w:val="000000"/>
          <w:szCs w:val="24"/>
        </w:rPr>
        <w:t>20</w:t>
      </w:r>
      <w:r w:rsidR="008B3A9F" w:rsidRPr="00BB3B7F">
        <w:rPr>
          <w:rFonts w:cs="Arial"/>
          <w:bCs/>
          <w:color w:val="000000"/>
          <w:szCs w:val="24"/>
        </w:rPr>
        <w:t> </w:t>
      </w:r>
      <w:r w:rsidR="007D5ED5" w:rsidRPr="00BB3B7F">
        <w:rPr>
          <w:rFonts w:cs="Arial"/>
          <w:bCs/>
          <w:color w:val="000000"/>
          <w:szCs w:val="24"/>
        </w:rPr>
        <w:t>février</w:t>
      </w:r>
      <w:r w:rsidR="008B3A9F" w:rsidRPr="00BB3B7F">
        <w:rPr>
          <w:rFonts w:cs="Arial"/>
          <w:bCs/>
          <w:color w:val="000000"/>
          <w:szCs w:val="24"/>
        </w:rPr>
        <w:t> </w:t>
      </w:r>
      <w:r w:rsidR="007D5ED5" w:rsidRPr="00BB3B7F">
        <w:rPr>
          <w:rFonts w:cs="Arial"/>
          <w:bCs/>
          <w:color w:val="000000"/>
          <w:szCs w:val="24"/>
        </w:rPr>
        <w:t>2023</w:t>
      </w:r>
      <w:r w:rsidRPr="00BB3B7F">
        <w:rPr>
          <w:rFonts w:cs="Arial"/>
          <w:bCs/>
          <w:color w:val="808080" w:themeColor="background1" w:themeShade="80"/>
          <w:szCs w:val="24"/>
        </w:rPr>
        <w:t xml:space="preserve"> </w:t>
      </w:r>
      <w:r w:rsidRPr="00BB3B7F">
        <w:rPr>
          <w:rFonts w:cs="Arial"/>
          <w:bCs/>
          <w:color w:val="000000"/>
          <w:szCs w:val="24"/>
        </w:rPr>
        <w:t>à la suite d’une révision administrative;</w:t>
      </w:r>
    </w:p>
    <w:p w14:paraId="574239F2" w14:textId="77777777" w:rsidR="00EC1030" w:rsidRPr="00BB3B7F" w:rsidRDefault="00EC1030" w:rsidP="00EC1030">
      <w:pPr>
        <w:jc w:val="both"/>
        <w:rPr>
          <w:rFonts w:cs="Arial"/>
          <w:b/>
          <w:bCs/>
          <w:color w:val="000000"/>
          <w:szCs w:val="24"/>
        </w:rPr>
      </w:pPr>
    </w:p>
    <w:p w14:paraId="22B5D334" w14:textId="0E9D4E36" w:rsidR="00EC1030" w:rsidRPr="00BB3B7F" w:rsidRDefault="00EC1030" w:rsidP="00EC1030">
      <w:pPr>
        <w:jc w:val="both"/>
        <w:rPr>
          <w:rFonts w:cs="Arial"/>
          <w:color w:val="000000"/>
          <w:szCs w:val="24"/>
        </w:rPr>
      </w:pPr>
      <w:r w:rsidRPr="00BB3B7F">
        <w:rPr>
          <w:rFonts w:cs="Arial"/>
          <w:b/>
          <w:bCs/>
          <w:color w:val="000000"/>
          <w:szCs w:val="24"/>
        </w:rPr>
        <w:t>DÉCLARE</w:t>
      </w:r>
      <w:r w:rsidRPr="00BB3B7F">
        <w:rPr>
          <w:rFonts w:cs="Arial"/>
          <w:color w:val="000000"/>
          <w:szCs w:val="24"/>
        </w:rPr>
        <w:t> que l</w:t>
      </w:r>
      <w:r w:rsidR="007D5ED5" w:rsidRPr="00BB3B7F">
        <w:rPr>
          <w:rFonts w:cs="Arial"/>
          <w:color w:val="000000"/>
          <w:szCs w:val="24"/>
        </w:rPr>
        <w:t>a travailleuse</w:t>
      </w:r>
      <w:r w:rsidRPr="00BB3B7F">
        <w:rPr>
          <w:rFonts w:cs="Arial"/>
          <w:color w:val="000000"/>
          <w:szCs w:val="24"/>
        </w:rPr>
        <w:t xml:space="preserve">, </w:t>
      </w:r>
      <w:r w:rsidR="007D5ED5" w:rsidRPr="00BB3B7F">
        <w:rPr>
          <w:rFonts w:cs="Arial"/>
          <w:color w:val="000000"/>
          <w:szCs w:val="24"/>
        </w:rPr>
        <w:t xml:space="preserve">madame </w:t>
      </w:r>
      <w:r w:rsidR="00EB46F4" w:rsidRPr="00BB3B7F">
        <w:rPr>
          <w:rFonts w:cs="Arial"/>
          <w:color w:val="000000"/>
          <w:szCs w:val="24"/>
        </w:rPr>
        <w:t>Marie</w:t>
      </w:r>
      <w:r w:rsidR="008F7491" w:rsidRPr="00BB3B7F">
        <w:rPr>
          <w:rFonts w:cs="Arial"/>
          <w:color w:val="000000"/>
          <w:szCs w:val="24"/>
        </w:rPr>
        <w:noBreakHyphen/>
      </w:r>
      <w:r w:rsidR="00EB46F4" w:rsidRPr="00BB3B7F">
        <w:rPr>
          <w:rFonts w:cs="Arial"/>
          <w:color w:val="000000"/>
          <w:szCs w:val="24"/>
        </w:rPr>
        <w:t>Ève</w:t>
      </w:r>
      <w:r w:rsidR="008F7491" w:rsidRPr="00BB3B7F">
        <w:rPr>
          <w:rFonts w:cs="Arial"/>
          <w:color w:val="000000"/>
          <w:szCs w:val="24"/>
        </w:rPr>
        <w:t> </w:t>
      </w:r>
      <w:r w:rsidR="007D5ED5" w:rsidRPr="00BB3B7F">
        <w:rPr>
          <w:rFonts w:cs="Arial"/>
          <w:color w:val="000000"/>
          <w:szCs w:val="24"/>
        </w:rPr>
        <w:t>Lemoine</w:t>
      </w:r>
      <w:r w:rsidRPr="00BB3B7F">
        <w:rPr>
          <w:rFonts w:cs="Arial"/>
          <w:color w:val="000000"/>
          <w:szCs w:val="24"/>
        </w:rPr>
        <w:t>, a subi une lésion professionnelle le</w:t>
      </w:r>
      <w:r w:rsidR="00EB46F4" w:rsidRPr="00BB3B7F">
        <w:rPr>
          <w:rFonts w:cs="Arial"/>
          <w:color w:val="000000"/>
          <w:szCs w:val="24"/>
        </w:rPr>
        <w:t xml:space="preserve"> 3</w:t>
      </w:r>
      <w:r w:rsidR="00904444" w:rsidRPr="00BB3B7F">
        <w:rPr>
          <w:rFonts w:cs="Arial"/>
          <w:color w:val="000000"/>
          <w:szCs w:val="24"/>
        </w:rPr>
        <w:t> </w:t>
      </w:r>
      <w:r w:rsidR="00EB46F4" w:rsidRPr="00BB3B7F">
        <w:rPr>
          <w:rFonts w:cs="Arial"/>
          <w:color w:val="000000"/>
          <w:szCs w:val="24"/>
        </w:rPr>
        <w:t>août</w:t>
      </w:r>
      <w:r w:rsidR="00904444" w:rsidRPr="00BB3B7F">
        <w:rPr>
          <w:rFonts w:cs="Arial"/>
          <w:color w:val="000000"/>
          <w:szCs w:val="24"/>
        </w:rPr>
        <w:t> </w:t>
      </w:r>
      <w:r w:rsidR="00EB46F4" w:rsidRPr="00BB3B7F">
        <w:rPr>
          <w:rFonts w:cs="Arial"/>
          <w:color w:val="000000"/>
          <w:szCs w:val="24"/>
        </w:rPr>
        <w:t>2022</w:t>
      </w:r>
      <w:r w:rsidRPr="00BB3B7F">
        <w:rPr>
          <w:rFonts w:cs="Arial"/>
          <w:color w:val="000000"/>
          <w:szCs w:val="24"/>
        </w:rPr>
        <w:t>;</w:t>
      </w:r>
    </w:p>
    <w:p w14:paraId="34744703" w14:textId="77777777" w:rsidR="00EC1030" w:rsidRPr="00BB3B7F" w:rsidRDefault="00EC1030" w:rsidP="00EC1030">
      <w:pPr>
        <w:jc w:val="both"/>
        <w:rPr>
          <w:rFonts w:cs="Arial"/>
          <w:color w:val="000000"/>
          <w:szCs w:val="24"/>
        </w:rPr>
      </w:pPr>
    </w:p>
    <w:p w14:paraId="6BD4FEC0" w14:textId="52C6B949" w:rsidR="00EC1030" w:rsidRPr="00BB3B7F" w:rsidRDefault="00EC1030" w:rsidP="00EC1030">
      <w:pPr>
        <w:jc w:val="both"/>
        <w:rPr>
          <w:rFonts w:cs="Arial"/>
          <w:color w:val="000000"/>
          <w:szCs w:val="24"/>
        </w:rPr>
      </w:pPr>
      <w:r w:rsidRPr="00BB3B7F">
        <w:rPr>
          <w:rFonts w:cs="Arial"/>
          <w:b/>
          <w:bCs/>
          <w:color w:val="000000"/>
          <w:szCs w:val="24"/>
        </w:rPr>
        <w:t>DÉCLARE</w:t>
      </w:r>
      <w:r w:rsidRPr="00BB3B7F">
        <w:rPr>
          <w:rFonts w:cs="Arial"/>
          <w:color w:val="000000"/>
          <w:szCs w:val="24"/>
        </w:rPr>
        <w:t xml:space="preserve"> que </w:t>
      </w:r>
      <w:r w:rsidR="00EB46F4" w:rsidRPr="00BB3B7F">
        <w:rPr>
          <w:rFonts w:cs="Arial"/>
          <w:color w:val="000000"/>
          <w:szCs w:val="24"/>
        </w:rPr>
        <w:t>la travailleuse</w:t>
      </w:r>
      <w:r w:rsidRPr="00BB3B7F">
        <w:rPr>
          <w:rFonts w:cs="Arial"/>
          <w:color w:val="000000"/>
          <w:szCs w:val="24"/>
        </w:rPr>
        <w:t xml:space="preserve"> a droit aux prestations prévues par la </w:t>
      </w:r>
      <w:r w:rsidRPr="00BB3B7F">
        <w:rPr>
          <w:rFonts w:cs="Arial"/>
          <w:i/>
          <w:color w:val="000000"/>
          <w:szCs w:val="24"/>
        </w:rPr>
        <w:t>Loi sur les accidents du travail et les maladies professionnelles</w:t>
      </w:r>
      <w:r w:rsidRPr="00BB3B7F">
        <w:rPr>
          <w:rFonts w:cs="Arial"/>
          <w:color w:val="000000"/>
          <w:szCs w:val="24"/>
        </w:rPr>
        <w:t>.</w:t>
      </w:r>
    </w:p>
    <w:p w14:paraId="563B1ECC" w14:textId="77777777" w:rsidR="009D512A" w:rsidRPr="00BB3B7F" w:rsidRDefault="009D512A">
      <w:pPr>
        <w:pStyle w:val="Dispositif"/>
      </w:pPr>
    </w:p>
    <w:p w14:paraId="105126E3" w14:textId="51251322" w:rsidR="00E36F7B" w:rsidRPr="00BB3B7F" w:rsidRDefault="00E36F7B">
      <w:pPr>
        <w:pStyle w:val="Dispositif"/>
      </w:pPr>
      <w:r w:rsidRPr="00BB3B7F">
        <w:t>Dossier 1325144</w:t>
      </w:r>
      <w:r w:rsidR="00B061D9" w:rsidRPr="00BB3B7F">
        <w:t>-62B-2306</w:t>
      </w:r>
    </w:p>
    <w:p w14:paraId="4A3C7FFC" w14:textId="1349525B" w:rsidR="006556D7" w:rsidRPr="00BB3B7F" w:rsidRDefault="009E24FA" w:rsidP="006556D7">
      <w:pPr>
        <w:jc w:val="both"/>
        <w:rPr>
          <w:rFonts w:cs="Arial"/>
          <w:bCs/>
          <w:szCs w:val="24"/>
        </w:rPr>
      </w:pPr>
      <w:r w:rsidRPr="00BB3B7F">
        <w:rPr>
          <w:rFonts w:cs="Arial"/>
          <w:b/>
          <w:szCs w:val="24"/>
        </w:rPr>
        <w:t>REJETTE</w:t>
      </w:r>
      <w:r w:rsidR="006556D7" w:rsidRPr="00BB3B7F">
        <w:rPr>
          <w:rFonts w:cs="Arial"/>
          <w:bCs/>
          <w:szCs w:val="24"/>
        </w:rPr>
        <w:t xml:space="preserve"> la contestation d</w:t>
      </w:r>
      <w:r w:rsidR="007D5ED5" w:rsidRPr="00BB3B7F">
        <w:rPr>
          <w:rFonts w:cs="Arial"/>
          <w:bCs/>
          <w:szCs w:val="24"/>
        </w:rPr>
        <w:t>e l’employeur</w:t>
      </w:r>
      <w:r w:rsidR="006556D7" w:rsidRPr="00BB3B7F">
        <w:rPr>
          <w:rFonts w:cs="Arial"/>
          <w:bCs/>
          <w:szCs w:val="24"/>
        </w:rPr>
        <w:t xml:space="preserve">, </w:t>
      </w:r>
      <w:r w:rsidR="007D5ED5" w:rsidRPr="00BB3B7F">
        <w:rPr>
          <w:rFonts w:cs="Arial"/>
          <w:bCs/>
          <w:szCs w:val="24"/>
        </w:rPr>
        <w:t xml:space="preserve">Les installations en chauffage SM </w:t>
      </w:r>
      <w:proofErr w:type="spellStart"/>
      <w:r w:rsidR="007D5ED5" w:rsidRPr="00BB3B7F">
        <w:rPr>
          <w:rFonts w:cs="Arial"/>
          <w:bCs/>
          <w:szCs w:val="24"/>
        </w:rPr>
        <w:t>inc.</w:t>
      </w:r>
      <w:proofErr w:type="spellEnd"/>
      <w:r w:rsidR="006556D7" w:rsidRPr="00BB3B7F">
        <w:rPr>
          <w:rFonts w:cs="Arial"/>
          <w:bCs/>
          <w:szCs w:val="24"/>
        </w:rPr>
        <w:t>;</w:t>
      </w:r>
    </w:p>
    <w:p w14:paraId="590056F1" w14:textId="77777777" w:rsidR="002E7E5F" w:rsidRPr="00BB3B7F" w:rsidRDefault="002E7E5F" w:rsidP="006556D7">
      <w:pPr>
        <w:jc w:val="both"/>
        <w:rPr>
          <w:rFonts w:cs="Arial"/>
          <w:bCs/>
          <w:color w:val="000000" w:themeColor="text1"/>
          <w:szCs w:val="24"/>
        </w:rPr>
      </w:pPr>
    </w:p>
    <w:p w14:paraId="594CAD0B" w14:textId="7E4D5F46" w:rsidR="002E7E5F" w:rsidRPr="004B74A3" w:rsidRDefault="002E7E5F" w:rsidP="002E7E5F">
      <w:pPr>
        <w:jc w:val="both"/>
        <w:rPr>
          <w:rFonts w:cs="Arial"/>
          <w:bCs/>
          <w:szCs w:val="24"/>
        </w:rPr>
      </w:pPr>
      <w:r w:rsidRPr="00BB3B7F">
        <w:rPr>
          <w:rFonts w:cs="Arial"/>
          <w:b/>
          <w:szCs w:val="24"/>
        </w:rPr>
        <w:t xml:space="preserve">CONFIRME </w:t>
      </w:r>
      <w:r w:rsidRPr="00BB3B7F">
        <w:rPr>
          <w:rFonts w:cs="Arial"/>
          <w:bCs/>
          <w:szCs w:val="24"/>
        </w:rPr>
        <w:t>la décision de la Commission des normes, de l’équité, de</w:t>
      </w:r>
      <w:r w:rsidRPr="004B74A3">
        <w:rPr>
          <w:rFonts w:cs="Arial"/>
          <w:bCs/>
          <w:szCs w:val="24"/>
        </w:rPr>
        <w:t xml:space="preserve"> la santé et de la sécurité du travail rendue le</w:t>
      </w:r>
      <w:r>
        <w:rPr>
          <w:rFonts w:cs="Arial"/>
          <w:bCs/>
          <w:szCs w:val="24"/>
        </w:rPr>
        <w:t xml:space="preserve"> </w:t>
      </w:r>
      <w:r w:rsidR="00F0397B">
        <w:rPr>
          <w:rFonts w:cs="Arial"/>
          <w:bCs/>
          <w:szCs w:val="24"/>
        </w:rPr>
        <w:t>5</w:t>
      </w:r>
      <w:r w:rsidR="00C05CDE">
        <w:rPr>
          <w:rFonts w:cs="Arial"/>
          <w:bCs/>
          <w:szCs w:val="24"/>
        </w:rPr>
        <w:t> </w:t>
      </w:r>
      <w:r w:rsidR="00F0397B">
        <w:rPr>
          <w:rFonts w:cs="Arial"/>
          <w:bCs/>
          <w:szCs w:val="24"/>
        </w:rPr>
        <w:t>juin</w:t>
      </w:r>
      <w:r w:rsidR="00C05CDE">
        <w:rPr>
          <w:rFonts w:cs="Arial"/>
          <w:bCs/>
          <w:szCs w:val="24"/>
        </w:rPr>
        <w:t> </w:t>
      </w:r>
      <w:r w:rsidR="00F0397B">
        <w:rPr>
          <w:rFonts w:cs="Arial"/>
          <w:bCs/>
          <w:szCs w:val="24"/>
        </w:rPr>
        <w:t>2023</w:t>
      </w:r>
      <w:r w:rsidRPr="00007CA1">
        <w:rPr>
          <w:rFonts w:cs="Arial"/>
          <w:bCs/>
          <w:color w:val="808080" w:themeColor="background1" w:themeShade="80"/>
          <w:szCs w:val="24"/>
        </w:rPr>
        <w:t xml:space="preserve"> </w:t>
      </w:r>
      <w:r w:rsidRPr="004B74A3">
        <w:rPr>
          <w:rFonts w:cs="Arial"/>
          <w:bCs/>
          <w:szCs w:val="24"/>
        </w:rPr>
        <w:t>à la suite d’une révision administrative;</w:t>
      </w:r>
    </w:p>
    <w:p w14:paraId="6D97590F" w14:textId="77777777" w:rsidR="002E7E5F" w:rsidRPr="004B74A3" w:rsidRDefault="002E7E5F" w:rsidP="002E7E5F">
      <w:pPr>
        <w:jc w:val="both"/>
        <w:rPr>
          <w:rFonts w:cs="Arial"/>
          <w:bCs/>
          <w:szCs w:val="24"/>
        </w:rPr>
      </w:pPr>
    </w:p>
    <w:p w14:paraId="0BA9740D" w14:textId="1AA430D6" w:rsidR="002E7E5F" w:rsidRDefault="002E7E5F" w:rsidP="002E7E5F">
      <w:pPr>
        <w:jc w:val="both"/>
        <w:rPr>
          <w:rFonts w:cs="Arial"/>
          <w:bCs/>
          <w:szCs w:val="24"/>
        </w:rPr>
      </w:pPr>
      <w:r w:rsidRPr="004B74A3">
        <w:rPr>
          <w:rFonts w:cs="Arial"/>
          <w:b/>
          <w:szCs w:val="24"/>
        </w:rPr>
        <w:t>DÉCLARE</w:t>
      </w:r>
      <w:r w:rsidRPr="004B74A3">
        <w:rPr>
          <w:rFonts w:cs="Arial"/>
          <w:bCs/>
          <w:szCs w:val="24"/>
        </w:rPr>
        <w:t xml:space="preserve"> que la lésion professionnelle est consolidée le </w:t>
      </w:r>
      <w:r w:rsidR="00A61D67">
        <w:rPr>
          <w:rFonts w:cs="Arial"/>
          <w:bCs/>
          <w:szCs w:val="24"/>
        </w:rPr>
        <w:t>10</w:t>
      </w:r>
      <w:r w:rsidR="00C05CDE">
        <w:rPr>
          <w:rFonts w:cs="Arial"/>
          <w:bCs/>
          <w:szCs w:val="24"/>
        </w:rPr>
        <w:t> </w:t>
      </w:r>
      <w:r w:rsidR="00A61D67">
        <w:rPr>
          <w:rFonts w:cs="Arial"/>
          <w:bCs/>
          <w:szCs w:val="24"/>
        </w:rPr>
        <w:t>mars</w:t>
      </w:r>
      <w:r w:rsidR="00C05CDE">
        <w:rPr>
          <w:rFonts w:cs="Arial"/>
          <w:bCs/>
          <w:szCs w:val="24"/>
        </w:rPr>
        <w:t> </w:t>
      </w:r>
      <w:r w:rsidR="00A61D67">
        <w:rPr>
          <w:rFonts w:cs="Arial"/>
          <w:bCs/>
          <w:szCs w:val="24"/>
        </w:rPr>
        <w:t>2023</w:t>
      </w:r>
      <w:r w:rsidRPr="00007CA1">
        <w:rPr>
          <w:rFonts w:cs="Arial"/>
          <w:bCs/>
          <w:color w:val="808080" w:themeColor="background1" w:themeShade="80"/>
          <w:szCs w:val="24"/>
        </w:rPr>
        <w:t xml:space="preserve"> </w:t>
      </w:r>
      <w:r w:rsidRPr="004B74A3">
        <w:rPr>
          <w:rFonts w:cs="Arial"/>
          <w:bCs/>
          <w:color w:val="000000" w:themeColor="text1"/>
          <w:szCs w:val="24"/>
        </w:rPr>
        <w:t xml:space="preserve">et </w:t>
      </w:r>
      <w:r w:rsidRPr="004B74A3">
        <w:rPr>
          <w:rFonts w:cs="Arial"/>
          <w:bCs/>
          <w:szCs w:val="24"/>
        </w:rPr>
        <w:t xml:space="preserve">que les soins </w:t>
      </w:r>
      <w:r>
        <w:rPr>
          <w:rFonts w:cs="Arial"/>
          <w:bCs/>
          <w:szCs w:val="24"/>
        </w:rPr>
        <w:t>ou</w:t>
      </w:r>
      <w:r w:rsidRPr="004B74A3">
        <w:rPr>
          <w:rFonts w:cs="Arial"/>
          <w:bCs/>
          <w:szCs w:val="24"/>
        </w:rPr>
        <w:t xml:space="preserve"> traitements </w:t>
      </w:r>
      <w:r>
        <w:rPr>
          <w:rFonts w:cs="Arial"/>
          <w:bCs/>
          <w:szCs w:val="24"/>
        </w:rPr>
        <w:t>sont suffisants</w:t>
      </w:r>
      <w:r w:rsidRPr="004B74A3">
        <w:rPr>
          <w:rFonts w:cs="Arial"/>
          <w:bCs/>
          <w:szCs w:val="24"/>
        </w:rPr>
        <w:t xml:space="preserve"> à compter de cette même date;</w:t>
      </w:r>
    </w:p>
    <w:p w14:paraId="17B7E581" w14:textId="77777777" w:rsidR="00A61D67" w:rsidRPr="004B74A3" w:rsidRDefault="00A61D67" w:rsidP="002E7E5F">
      <w:pPr>
        <w:jc w:val="both"/>
        <w:rPr>
          <w:rFonts w:cs="Arial"/>
          <w:bCs/>
          <w:szCs w:val="24"/>
        </w:rPr>
      </w:pPr>
    </w:p>
    <w:p w14:paraId="77B67560" w14:textId="48ED4D57" w:rsidR="00A61D67" w:rsidRPr="004B74A3" w:rsidRDefault="00A61D67" w:rsidP="00A61D67">
      <w:pPr>
        <w:jc w:val="both"/>
        <w:rPr>
          <w:rFonts w:cs="Arial"/>
          <w:bCs/>
          <w:szCs w:val="24"/>
        </w:rPr>
      </w:pPr>
      <w:r w:rsidRPr="004B74A3">
        <w:rPr>
          <w:rFonts w:cs="Arial"/>
          <w:b/>
          <w:szCs w:val="24"/>
        </w:rPr>
        <w:t xml:space="preserve">DÉCLARE </w:t>
      </w:r>
      <w:r w:rsidRPr="004B74A3">
        <w:rPr>
          <w:rFonts w:cs="Arial"/>
          <w:bCs/>
          <w:szCs w:val="24"/>
        </w:rPr>
        <w:t>que l</w:t>
      </w:r>
      <w:r>
        <w:rPr>
          <w:rFonts w:cs="Arial"/>
          <w:bCs/>
          <w:szCs w:val="24"/>
        </w:rPr>
        <w:t>a travailleuse</w:t>
      </w:r>
      <w:r w:rsidR="0008268F">
        <w:rPr>
          <w:rFonts w:cs="Arial"/>
          <w:bCs/>
          <w:szCs w:val="24"/>
        </w:rPr>
        <w:t>, madame Marie</w:t>
      </w:r>
      <w:r w:rsidR="00947A53">
        <w:rPr>
          <w:rFonts w:cs="Arial"/>
          <w:bCs/>
          <w:szCs w:val="24"/>
        </w:rPr>
        <w:noBreakHyphen/>
      </w:r>
      <w:r w:rsidR="0008268F">
        <w:rPr>
          <w:rFonts w:cs="Arial"/>
          <w:bCs/>
          <w:szCs w:val="24"/>
        </w:rPr>
        <w:t>Ève</w:t>
      </w:r>
      <w:r w:rsidR="00947A53">
        <w:rPr>
          <w:rFonts w:cs="Arial"/>
          <w:bCs/>
          <w:szCs w:val="24"/>
        </w:rPr>
        <w:t> </w:t>
      </w:r>
      <w:r w:rsidR="0008268F">
        <w:rPr>
          <w:rFonts w:cs="Arial"/>
          <w:bCs/>
          <w:szCs w:val="24"/>
        </w:rPr>
        <w:t>Lemoine</w:t>
      </w:r>
      <w:r w:rsidRPr="004B74A3">
        <w:rPr>
          <w:rFonts w:cs="Arial"/>
          <w:bCs/>
          <w:szCs w:val="24"/>
        </w:rPr>
        <w:t xml:space="preserve"> ne conserve aucune limitation fonctionnelle;</w:t>
      </w:r>
    </w:p>
    <w:p w14:paraId="7ED5C3FA" w14:textId="77777777" w:rsidR="002E7E5F" w:rsidRPr="004B74A3" w:rsidRDefault="002E7E5F" w:rsidP="002E7E5F">
      <w:pPr>
        <w:jc w:val="both"/>
        <w:rPr>
          <w:rFonts w:cs="Arial"/>
          <w:bCs/>
          <w:szCs w:val="24"/>
        </w:rPr>
      </w:pPr>
    </w:p>
    <w:p w14:paraId="3767FD33" w14:textId="35221367" w:rsidR="00A61D67" w:rsidRDefault="00A61D67" w:rsidP="00A61D67">
      <w:pPr>
        <w:jc w:val="both"/>
        <w:rPr>
          <w:rFonts w:cs="Arial"/>
          <w:bCs/>
          <w:szCs w:val="24"/>
        </w:rPr>
      </w:pPr>
      <w:r w:rsidRPr="004B74A3">
        <w:rPr>
          <w:rFonts w:cs="Arial"/>
          <w:b/>
          <w:szCs w:val="24"/>
        </w:rPr>
        <w:t>DÉCLARE</w:t>
      </w:r>
      <w:r w:rsidRPr="004B74A3">
        <w:rPr>
          <w:rFonts w:cs="Arial"/>
          <w:bCs/>
          <w:szCs w:val="24"/>
        </w:rPr>
        <w:t xml:space="preserve"> que l</w:t>
      </w:r>
      <w:r>
        <w:rPr>
          <w:rFonts w:cs="Arial"/>
          <w:bCs/>
          <w:szCs w:val="24"/>
        </w:rPr>
        <w:t>a travailleuse</w:t>
      </w:r>
      <w:r w:rsidRPr="004B74A3">
        <w:rPr>
          <w:rFonts w:cs="Arial"/>
          <w:bCs/>
          <w:szCs w:val="24"/>
        </w:rPr>
        <w:t xml:space="preserve"> conserve une atteinte permanente à l’intégrité physique ou psychique</w:t>
      </w:r>
      <w:r>
        <w:rPr>
          <w:rFonts w:cs="Arial"/>
          <w:bCs/>
          <w:szCs w:val="24"/>
        </w:rPr>
        <w:t xml:space="preserve"> de 1,10</w:t>
      </w:r>
      <w:r w:rsidR="00947A53">
        <w:rPr>
          <w:rFonts w:cs="Arial"/>
          <w:bCs/>
          <w:color w:val="808080" w:themeColor="background1" w:themeShade="80"/>
          <w:szCs w:val="24"/>
        </w:rPr>
        <w:t> </w:t>
      </w:r>
      <w:r>
        <w:rPr>
          <w:rFonts w:cs="Arial"/>
          <w:bCs/>
          <w:szCs w:val="24"/>
        </w:rPr>
        <w:t>%</w:t>
      </w:r>
      <w:r w:rsidRPr="004B74A3">
        <w:rPr>
          <w:rFonts w:cs="Arial"/>
          <w:bCs/>
          <w:szCs w:val="24"/>
        </w:rPr>
        <w:t>;</w:t>
      </w:r>
    </w:p>
    <w:p w14:paraId="48D4CCCF" w14:textId="77777777" w:rsidR="00A61D67" w:rsidRDefault="00A61D67" w:rsidP="00A61D67">
      <w:pPr>
        <w:jc w:val="both"/>
        <w:rPr>
          <w:rFonts w:cs="Arial"/>
          <w:bCs/>
          <w:szCs w:val="24"/>
        </w:rPr>
      </w:pPr>
    </w:p>
    <w:p w14:paraId="5334712B" w14:textId="19FC5BF6" w:rsidR="0008268F" w:rsidRDefault="0008268F" w:rsidP="0008268F">
      <w:pPr>
        <w:jc w:val="both"/>
        <w:rPr>
          <w:rFonts w:cs="Arial"/>
          <w:color w:val="000000" w:themeColor="text1"/>
          <w:szCs w:val="24"/>
        </w:rPr>
      </w:pPr>
      <w:r w:rsidRPr="0094283C">
        <w:rPr>
          <w:rFonts w:cs="Arial"/>
          <w:b/>
          <w:bCs/>
          <w:color w:val="000000" w:themeColor="text1"/>
          <w:szCs w:val="24"/>
        </w:rPr>
        <w:t>DÉCLARE</w:t>
      </w:r>
      <w:r w:rsidRPr="0094283C">
        <w:rPr>
          <w:rFonts w:cs="Arial"/>
          <w:color w:val="000000" w:themeColor="text1"/>
          <w:szCs w:val="24"/>
        </w:rPr>
        <w:t xml:space="preserve"> que </w:t>
      </w:r>
      <w:r>
        <w:rPr>
          <w:rFonts w:cs="Arial"/>
          <w:color w:val="000000" w:themeColor="text1"/>
          <w:szCs w:val="24"/>
        </w:rPr>
        <w:t>la travailleuse</w:t>
      </w:r>
      <w:r w:rsidRPr="0094283C">
        <w:rPr>
          <w:rFonts w:cs="Arial"/>
          <w:color w:val="000000" w:themeColor="text1"/>
          <w:szCs w:val="24"/>
        </w:rPr>
        <w:t xml:space="preserve"> a droit à une indemnité pour préjudice corporel de </w:t>
      </w:r>
      <w:r>
        <w:rPr>
          <w:rFonts w:cs="Arial"/>
          <w:color w:val="000000" w:themeColor="text1"/>
          <w:szCs w:val="24"/>
        </w:rPr>
        <w:t>1 168,00</w:t>
      </w:r>
      <w:r w:rsidR="00744BBC">
        <w:rPr>
          <w:rFonts w:cs="Arial"/>
          <w:color w:val="808080" w:themeColor="background1" w:themeShade="80"/>
          <w:szCs w:val="24"/>
        </w:rPr>
        <w:t> </w:t>
      </w:r>
      <w:r w:rsidRPr="0094283C">
        <w:rPr>
          <w:rFonts w:cs="Arial"/>
          <w:color w:val="000000" w:themeColor="text1"/>
          <w:szCs w:val="24"/>
        </w:rPr>
        <w:t>$.</w:t>
      </w:r>
    </w:p>
    <w:p w14:paraId="799D8DC0" w14:textId="1DE657DD" w:rsidR="00A61D67" w:rsidRPr="004B74A3" w:rsidRDefault="00A61D67" w:rsidP="00A61D67">
      <w:pPr>
        <w:jc w:val="both"/>
        <w:rPr>
          <w:rFonts w:cs="Arial"/>
          <w:bCs/>
          <w:szCs w:val="24"/>
        </w:rPr>
      </w:pPr>
    </w:p>
    <w:p w14:paraId="35943930" w14:textId="0393EB36" w:rsidR="002E7E5F" w:rsidRPr="004B74A3" w:rsidRDefault="002E7E5F" w:rsidP="002E7E5F">
      <w:pPr>
        <w:jc w:val="both"/>
        <w:rPr>
          <w:rFonts w:cs="Arial"/>
          <w:bCs/>
          <w:szCs w:val="24"/>
        </w:rPr>
      </w:pPr>
      <w:r w:rsidRPr="004B74A3">
        <w:rPr>
          <w:rFonts w:cs="Arial"/>
          <w:b/>
          <w:szCs w:val="24"/>
        </w:rPr>
        <w:t>DÉCLARE</w:t>
      </w:r>
      <w:r w:rsidRPr="004B74A3">
        <w:rPr>
          <w:rFonts w:cs="Arial"/>
          <w:bCs/>
          <w:szCs w:val="24"/>
        </w:rPr>
        <w:t xml:space="preserve"> que l</w:t>
      </w:r>
      <w:r w:rsidR="00A61D67">
        <w:rPr>
          <w:rFonts w:cs="Arial"/>
          <w:bCs/>
          <w:szCs w:val="24"/>
        </w:rPr>
        <w:t xml:space="preserve">a travailleuse </w:t>
      </w:r>
      <w:r w:rsidRPr="004B74A3">
        <w:rPr>
          <w:rFonts w:cs="Arial"/>
          <w:bCs/>
          <w:szCs w:val="24"/>
        </w:rPr>
        <w:t>est capable d’exercer son emploi à compter du</w:t>
      </w:r>
      <w:r w:rsidR="00A61D67">
        <w:rPr>
          <w:rFonts w:cs="Arial"/>
          <w:bCs/>
          <w:szCs w:val="24"/>
        </w:rPr>
        <w:t xml:space="preserve"> 10</w:t>
      </w:r>
      <w:r w:rsidR="00744BBC">
        <w:rPr>
          <w:rFonts w:cs="Arial"/>
          <w:bCs/>
          <w:szCs w:val="24"/>
        </w:rPr>
        <w:t> </w:t>
      </w:r>
      <w:r w:rsidR="00A61D67">
        <w:rPr>
          <w:rFonts w:cs="Arial"/>
          <w:bCs/>
          <w:szCs w:val="24"/>
        </w:rPr>
        <w:t>mars</w:t>
      </w:r>
      <w:r w:rsidR="00744BBC">
        <w:rPr>
          <w:rFonts w:cs="Arial"/>
          <w:bCs/>
          <w:szCs w:val="24"/>
        </w:rPr>
        <w:t> </w:t>
      </w:r>
      <w:r w:rsidR="00A61D67">
        <w:rPr>
          <w:rFonts w:cs="Arial"/>
          <w:bCs/>
          <w:szCs w:val="24"/>
        </w:rPr>
        <w:t>2023</w:t>
      </w:r>
      <w:r w:rsidRPr="00793809">
        <w:rPr>
          <w:rFonts w:cs="Arial"/>
          <w:bCs/>
          <w:color w:val="000000" w:themeColor="text1"/>
          <w:szCs w:val="24"/>
        </w:rPr>
        <w:t>;</w:t>
      </w:r>
    </w:p>
    <w:p w14:paraId="1262C1C7" w14:textId="77777777" w:rsidR="002E7E5F" w:rsidRPr="004B74A3" w:rsidRDefault="002E7E5F" w:rsidP="002E7E5F">
      <w:pPr>
        <w:jc w:val="both"/>
        <w:rPr>
          <w:rFonts w:cs="Arial"/>
          <w:bCs/>
          <w:szCs w:val="24"/>
        </w:rPr>
      </w:pPr>
    </w:p>
    <w:p w14:paraId="71B0B2E0" w14:textId="3CC979FC" w:rsidR="002E7E5F" w:rsidRDefault="002E7E5F" w:rsidP="00942B56">
      <w:pPr>
        <w:keepNext/>
        <w:keepLines/>
        <w:jc w:val="both"/>
        <w:rPr>
          <w:rFonts w:cs="Arial"/>
          <w:bCs/>
          <w:szCs w:val="24"/>
        </w:rPr>
      </w:pPr>
      <w:r w:rsidRPr="004B74A3">
        <w:rPr>
          <w:rFonts w:cs="Arial"/>
          <w:b/>
          <w:szCs w:val="24"/>
        </w:rPr>
        <w:t>DÉCLARE</w:t>
      </w:r>
      <w:r w:rsidRPr="004B74A3">
        <w:rPr>
          <w:rFonts w:cs="Arial"/>
          <w:bCs/>
          <w:szCs w:val="24"/>
        </w:rPr>
        <w:t xml:space="preserve"> que l</w:t>
      </w:r>
      <w:r w:rsidR="00A61D67">
        <w:rPr>
          <w:rFonts w:cs="Arial"/>
          <w:bCs/>
          <w:szCs w:val="24"/>
        </w:rPr>
        <w:t xml:space="preserve">a travailleuse </w:t>
      </w:r>
      <w:r>
        <w:rPr>
          <w:rFonts w:cs="Arial"/>
          <w:bCs/>
          <w:szCs w:val="24"/>
        </w:rPr>
        <w:t>n’a plus droit</w:t>
      </w:r>
      <w:r w:rsidRPr="004B74A3">
        <w:rPr>
          <w:rFonts w:cs="Arial"/>
          <w:bCs/>
          <w:szCs w:val="24"/>
        </w:rPr>
        <w:t xml:space="preserve"> à l’indemnité de remplacement du revenu </w:t>
      </w:r>
      <w:r>
        <w:rPr>
          <w:rFonts w:cs="Arial"/>
          <w:bCs/>
          <w:szCs w:val="24"/>
        </w:rPr>
        <w:t>à compter d</w:t>
      </w:r>
      <w:r w:rsidR="008F7520">
        <w:rPr>
          <w:rFonts w:cs="Arial"/>
          <w:bCs/>
          <w:szCs w:val="24"/>
        </w:rPr>
        <w:t>u 10</w:t>
      </w:r>
      <w:r w:rsidR="00744BBC">
        <w:rPr>
          <w:rFonts w:cs="Arial"/>
          <w:bCs/>
          <w:szCs w:val="24"/>
        </w:rPr>
        <w:t> </w:t>
      </w:r>
      <w:r w:rsidR="008F7520">
        <w:rPr>
          <w:rFonts w:cs="Arial"/>
          <w:bCs/>
          <w:szCs w:val="24"/>
        </w:rPr>
        <w:t>mars</w:t>
      </w:r>
      <w:r w:rsidR="00744BBC">
        <w:rPr>
          <w:rFonts w:cs="Arial"/>
          <w:bCs/>
          <w:szCs w:val="24"/>
        </w:rPr>
        <w:t> </w:t>
      </w:r>
      <w:r w:rsidR="008F7520">
        <w:rPr>
          <w:rFonts w:cs="Arial"/>
          <w:bCs/>
          <w:szCs w:val="24"/>
        </w:rPr>
        <w:t>2023</w:t>
      </w:r>
      <w:r w:rsidR="00744BBC">
        <w:rPr>
          <w:rFonts w:cs="Arial"/>
          <w:bCs/>
          <w:szCs w:val="24"/>
        </w:rPr>
        <w:t>.</w:t>
      </w:r>
    </w:p>
    <w:p w14:paraId="72DC18B3" w14:textId="0D394B5D" w:rsidR="00C74B6F" w:rsidRDefault="00C74B6F" w:rsidP="00942B56">
      <w:pPr>
        <w:pStyle w:val="Dispositif"/>
        <w:keepNext/>
        <w:keepLines/>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09903388" w14:textId="77777777">
        <w:tc>
          <w:tcPr>
            <w:tcW w:w="4795" w:type="dxa"/>
          </w:tcPr>
          <w:p w14:paraId="00AC791A" w14:textId="77777777" w:rsidR="00C74B6F" w:rsidRDefault="00C74B6F" w:rsidP="00942B56">
            <w:pPr>
              <w:keepNext/>
              <w:keepLines/>
            </w:pPr>
          </w:p>
        </w:tc>
        <w:tc>
          <w:tcPr>
            <w:tcW w:w="4795" w:type="dxa"/>
          </w:tcPr>
          <w:p w14:paraId="73AE8779" w14:textId="06E007DA" w:rsidR="00C74B6F" w:rsidRDefault="00C74B6F" w:rsidP="00942B56">
            <w:pPr>
              <w:keepNext/>
              <w:keepLines/>
            </w:pPr>
            <w:bookmarkStart w:id="14" w:name="signature"/>
            <w:bookmarkEnd w:id="14"/>
            <w:r>
              <w:t>__________________________________</w:t>
            </w:r>
          </w:p>
        </w:tc>
      </w:tr>
      <w:tr w:rsidR="00C74B6F" w14:paraId="3CC379CC" w14:textId="77777777">
        <w:tc>
          <w:tcPr>
            <w:tcW w:w="4795" w:type="dxa"/>
          </w:tcPr>
          <w:p w14:paraId="7C15B01C" w14:textId="77777777" w:rsidR="00C74B6F" w:rsidRDefault="00C74B6F" w:rsidP="00942B56">
            <w:pPr>
              <w:keepNext/>
              <w:keepLines/>
            </w:pPr>
          </w:p>
        </w:tc>
        <w:tc>
          <w:tcPr>
            <w:tcW w:w="4795" w:type="dxa"/>
          </w:tcPr>
          <w:p w14:paraId="67121BDA" w14:textId="2BD25F64" w:rsidR="00C74B6F" w:rsidRDefault="00B43013" w:rsidP="00942B56">
            <w:pPr>
              <w:keepNext/>
              <w:keepLines/>
            </w:pPr>
            <w:r>
              <w:t xml:space="preserve">Karine Savard </w:t>
            </w:r>
          </w:p>
        </w:tc>
      </w:tr>
      <w:tr w:rsidR="00C74B6F" w14:paraId="3A93A5D6" w14:textId="77777777">
        <w:trPr>
          <w:cantSplit/>
        </w:trPr>
        <w:tc>
          <w:tcPr>
            <w:tcW w:w="9590" w:type="dxa"/>
            <w:gridSpan w:val="2"/>
          </w:tcPr>
          <w:p w14:paraId="32246DC3" w14:textId="77777777" w:rsidR="00C74B6F" w:rsidRDefault="00C74B6F"/>
        </w:tc>
      </w:tr>
      <w:tr w:rsidR="00C74B6F" w14:paraId="3CE38B05" w14:textId="77777777">
        <w:trPr>
          <w:cantSplit/>
        </w:trPr>
        <w:tc>
          <w:tcPr>
            <w:tcW w:w="9590" w:type="dxa"/>
            <w:gridSpan w:val="2"/>
          </w:tcPr>
          <w:p w14:paraId="4D4DCDF8" w14:textId="77777777" w:rsidR="00C74B6F" w:rsidRPr="00C912F9" w:rsidRDefault="00C74B6F" w:rsidP="00EC5C8D">
            <w:pPr>
              <w:tabs>
                <w:tab w:val="left" w:pos="1592"/>
              </w:tabs>
            </w:pPr>
          </w:p>
        </w:tc>
      </w:tr>
      <w:tr w:rsidR="00C74B6F" w14:paraId="74B4DAF8" w14:textId="77777777">
        <w:trPr>
          <w:cantSplit/>
        </w:trPr>
        <w:tc>
          <w:tcPr>
            <w:tcW w:w="9590" w:type="dxa"/>
            <w:gridSpan w:val="2"/>
          </w:tcPr>
          <w:p w14:paraId="00591630" w14:textId="77777777" w:rsidR="00C74B6F" w:rsidRDefault="00C74B6F"/>
        </w:tc>
      </w:tr>
      <w:tr w:rsidR="00861F8B" w14:paraId="38CFAE94" w14:textId="77777777">
        <w:trPr>
          <w:cantSplit/>
        </w:trPr>
        <w:tc>
          <w:tcPr>
            <w:tcW w:w="9590" w:type="dxa"/>
            <w:gridSpan w:val="2"/>
          </w:tcPr>
          <w:p w14:paraId="59414A63" w14:textId="546DD990" w:rsidR="00596AB2" w:rsidRPr="00596AB2" w:rsidRDefault="00B43013" w:rsidP="00596AB2">
            <w:r>
              <w:t>M</w:t>
            </w:r>
            <w:r w:rsidRPr="00165C77">
              <w:rPr>
                <w:vertAlign w:val="superscript"/>
              </w:rPr>
              <w:t xml:space="preserve">me </w:t>
            </w:r>
            <w:r>
              <w:t>Marie-Ève Lemoine</w:t>
            </w:r>
          </w:p>
        </w:tc>
      </w:tr>
      <w:tr w:rsidR="00861F8B" w14:paraId="67C3F3A1" w14:textId="77777777">
        <w:trPr>
          <w:cantSplit/>
        </w:trPr>
        <w:tc>
          <w:tcPr>
            <w:tcW w:w="9590" w:type="dxa"/>
            <w:gridSpan w:val="2"/>
          </w:tcPr>
          <w:p w14:paraId="12692BDA" w14:textId="4ADD51B0" w:rsidR="00861F8B" w:rsidRDefault="00E25DCB">
            <w:r>
              <w:fldChar w:fldCharType="begin"/>
            </w:r>
            <w:r>
              <w:instrText xml:space="preserve"> MACROBUTTON  AbaisserNiveauListe </w:instrText>
            </w:r>
            <w:r>
              <w:fldChar w:fldCharType="end"/>
            </w:r>
            <w:r w:rsidR="00B43013">
              <w:t>Pour elle-même</w:t>
            </w:r>
          </w:p>
        </w:tc>
      </w:tr>
      <w:tr w:rsidR="00C74B6F" w14:paraId="67774792" w14:textId="77777777">
        <w:trPr>
          <w:cantSplit/>
        </w:trPr>
        <w:tc>
          <w:tcPr>
            <w:tcW w:w="9590" w:type="dxa"/>
            <w:gridSpan w:val="2"/>
          </w:tcPr>
          <w:p w14:paraId="6366527C" w14:textId="77777777" w:rsidR="00C74B6F" w:rsidRDefault="00C74B6F"/>
        </w:tc>
      </w:tr>
      <w:tr w:rsidR="00C74B6F" w14:paraId="65B5E0AC" w14:textId="77777777">
        <w:trPr>
          <w:cantSplit/>
        </w:trPr>
        <w:tc>
          <w:tcPr>
            <w:tcW w:w="9590" w:type="dxa"/>
            <w:gridSpan w:val="2"/>
          </w:tcPr>
          <w:p w14:paraId="660194C9" w14:textId="01082FC3" w:rsidR="00C74B6F" w:rsidRDefault="00B43013">
            <w:pPr>
              <w:pStyle w:val="zSoquijdatNomProcureurDem"/>
            </w:pPr>
            <w:r>
              <w:t>M</w:t>
            </w:r>
            <w:r w:rsidRPr="00165C77">
              <w:rPr>
                <w:vertAlign w:val="superscript"/>
              </w:rPr>
              <w:t>e</w:t>
            </w:r>
            <w:r w:rsidR="00F30267">
              <w:t xml:space="preserve"> </w:t>
            </w:r>
            <w:r>
              <w:t>Jean-François Viens</w:t>
            </w:r>
          </w:p>
        </w:tc>
      </w:tr>
      <w:tr w:rsidR="00C74B6F" w14:paraId="7991F958" w14:textId="77777777">
        <w:trPr>
          <w:cantSplit/>
        </w:trPr>
        <w:tc>
          <w:tcPr>
            <w:tcW w:w="9590" w:type="dxa"/>
            <w:gridSpan w:val="2"/>
          </w:tcPr>
          <w:p w14:paraId="0D7917C8" w14:textId="6A58F648" w:rsidR="00C74B6F" w:rsidRDefault="00B43013">
            <w:pPr>
              <w:pStyle w:val="zSoquijdatCabinetProcureurDem"/>
            </w:pPr>
            <w:r>
              <w:t>TELUS SANTÉ (CANADA)</w:t>
            </w:r>
          </w:p>
        </w:tc>
      </w:tr>
      <w:tr w:rsidR="00C74B6F" w14:paraId="528224D6" w14:textId="77777777">
        <w:trPr>
          <w:cantSplit/>
        </w:trPr>
        <w:tc>
          <w:tcPr>
            <w:tcW w:w="9590" w:type="dxa"/>
            <w:gridSpan w:val="2"/>
          </w:tcPr>
          <w:p w14:paraId="70178CD1" w14:textId="77777777" w:rsidR="00C74B6F" w:rsidRDefault="00CB05A7">
            <w:pPr>
              <w:pStyle w:val="zSoquijlblProcureurDem"/>
            </w:pPr>
            <w:r>
              <w:t>Pour la partie demanderesse</w:t>
            </w:r>
          </w:p>
        </w:tc>
      </w:tr>
      <w:tr w:rsidR="00C74B6F" w14:paraId="5F9FB736" w14:textId="77777777">
        <w:trPr>
          <w:cantSplit/>
        </w:trPr>
        <w:tc>
          <w:tcPr>
            <w:tcW w:w="9590" w:type="dxa"/>
            <w:gridSpan w:val="2"/>
          </w:tcPr>
          <w:p w14:paraId="65CC09C5" w14:textId="77777777" w:rsidR="00C74B6F" w:rsidRDefault="00C74B6F"/>
        </w:tc>
      </w:tr>
      <w:tr w:rsidR="00C74B6F" w14:paraId="172F3D17" w14:textId="77777777">
        <w:trPr>
          <w:cantSplit/>
        </w:trPr>
        <w:tc>
          <w:tcPr>
            <w:tcW w:w="9590" w:type="dxa"/>
            <w:gridSpan w:val="2"/>
          </w:tcPr>
          <w:p w14:paraId="0D447AFF" w14:textId="540F38D9" w:rsidR="00C74B6F" w:rsidRDefault="00B43013">
            <w:pPr>
              <w:pStyle w:val="zSoquijdatNomProcureurDef"/>
            </w:pPr>
            <w:r>
              <w:t>M</w:t>
            </w:r>
            <w:r w:rsidRPr="00165C77">
              <w:rPr>
                <w:vertAlign w:val="superscript"/>
              </w:rPr>
              <w:t>e</w:t>
            </w:r>
            <w:r w:rsidR="00F30267">
              <w:t xml:space="preserve"> </w:t>
            </w:r>
            <w:proofErr w:type="spellStart"/>
            <w:r>
              <w:t>Cheyma</w:t>
            </w:r>
            <w:proofErr w:type="spellEnd"/>
            <w:r>
              <w:t xml:space="preserve"> </w:t>
            </w:r>
            <w:proofErr w:type="spellStart"/>
            <w:r>
              <w:t>Kabbara</w:t>
            </w:r>
            <w:proofErr w:type="spellEnd"/>
          </w:p>
        </w:tc>
      </w:tr>
      <w:tr w:rsidR="00C74B6F" w14:paraId="6D828938" w14:textId="77777777">
        <w:trPr>
          <w:cantSplit/>
        </w:trPr>
        <w:tc>
          <w:tcPr>
            <w:tcW w:w="9590" w:type="dxa"/>
            <w:gridSpan w:val="2"/>
          </w:tcPr>
          <w:p w14:paraId="0A475488" w14:textId="657A6894" w:rsidR="00C74B6F" w:rsidRDefault="00B43013">
            <w:pPr>
              <w:pStyle w:val="zSoquijdatCabinetProcureurDef"/>
            </w:pPr>
            <w:r>
              <w:t>LAROCHE AVOCATS CNESST</w:t>
            </w:r>
          </w:p>
        </w:tc>
      </w:tr>
      <w:tr w:rsidR="00C74B6F" w14:paraId="2F5EFD3F" w14:textId="77777777">
        <w:trPr>
          <w:cantSplit/>
        </w:trPr>
        <w:tc>
          <w:tcPr>
            <w:tcW w:w="9590" w:type="dxa"/>
            <w:gridSpan w:val="2"/>
          </w:tcPr>
          <w:p w14:paraId="43D722CD" w14:textId="36EC9363" w:rsidR="00C74B6F" w:rsidRDefault="00CB05A7">
            <w:pPr>
              <w:pStyle w:val="zSoquijlblProcureurDef"/>
            </w:pPr>
            <w:r>
              <w:t xml:space="preserve">Pour la partie </w:t>
            </w:r>
            <w:r w:rsidR="00B43013">
              <w:t>intervenante</w:t>
            </w:r>
          </w:p>
        </w:tc>
      </w:tr>
      <w:tr w:rsidR="00C15A3F" w14:paraId="7FB6BB09" w14:textId="77777777">
        <w:trPr>
          <w:cantSplit/>
        </w:trPr>
        <w:tc>
          <w:tcPr>
            <w:tcW w:w="9590" w:type="dxa"/>
            <w:gridSpan w:val="2"/>
          </w:tcPr>
          <w:p w14:paraId="0741BB2F" w14:textId="77777777" w:rsidR="00C15A3F" w:rsidRDefault="00C15A3F">
            <w:pPr>
              <w:pStyle w:val="zSoquijlblProcureurInt"/>
            </w:pPr>
          </w:p>
        </w:tc>
      </w:tr>
      <w:tr w:rsidR="00C15A3F" w14:paraId="41195E0D" w14:textId="77777777">
        <w:trPr>
          <w:cantSplit/>
        </w:trPr>
        <w:tc>
          <w:tcPr>
            <w:tcW w:w="9590" w:type="dxa"/>
            <w:gridSpan w:val="2"/>
          </w:tcPr>
          <w:p w14:paraId="2032349E" w14:textId="1B2CD2DF" w:rsidR="00C15A3F" w:rsidRDefault="00C15A3F" w:rsidP="000E56A6">
            <w:pPr>
              <w:pStyle w:val="zSoquijdatDateAudience"/>
            </w:pPr>
            <w:bookmarkStart w:id="15" w:name="Date_derniere_audience"/>
            <w:bookmarkEnd w:id="15"/>
            <w:r>
              <w:t xml:space="preserve">Date de la </w:t>
            </w:r>
            <w:r w:rsidR="00CC6338">
              <w:t>mise en délibéré</w:t>
            </w:r>
            <w:r>
              <w:t> :</w:t>
            </w:r>
            <w:r w:rsidR="00597016">
              <w:tab/>
            </w:r>
            <w:r w:rsidR="00E36F7B">
              <w:t>27 janvier 2025</w:t>
            </w:r>
          </w:p>
        </w:tc>
      </w:tr>
    </w:tbl>
    <w:p w14:paraId="1A0FFC04" w14:textId="77777777" w:rsidR="002542E0" w:rsidRDefault="002542E0" w:rsidP="002542E0">
      <w:pPr>
        <w:pStyle w:val="corpsdedcision"/>
        <w:numPr>
          <w:ilvl w:val="0"/>
          <w:numId w:val="0"/>
        </w:numPr>
        <w:tabs>
          <w:tab w:val="clear" w:pos="720"/>
        </w:tabs>
      </w:pPr>
    </w:p>
    <w:sectPr w:rsidR="002542E0">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3A4B82" w14:textId="77777777" w:rsidR="008F6523" w:rsidRDefault="008F6523">
      <w:r>
        <w:separator/>
      </w:r>
    </w:p>
  </w:endnote>
  <w:endnote w:type="continuationSeparator" w:id="0">
    <w:p w14:paraId="074DADCE" w14:textId="77777777" w:rsidR="008F6523" w:rsidRDefault="008F6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DF5A7" w14:textId="77777777" w:rsidR="008F6523" w:rsidRDefault="008F6523">
      <w:r>
        <w:separator/>
      </w:r>
    </w:p>
  </w:footnote>
  <w:footnote w:type="continuationSeparator" w:id="0">
    <w:p w14:paraId="6CABCECF" w14:textId="77777777" w:rsidR="008F6523" w:rsidRDefault="008F6523">
      <w:r>
        <w:continuationSeparator/>
      </w:r>
    </w:p>
  </w:footnote>
  <w:footnote w:id="1">
    <w:p w14:paraId="1E6B1E64" w14:textId="4C0CC42E" w:rsidR="00D60484" w:rsidRPr="00D60484" w:rsidRDefault="00D60484" w:rsidP="00D6048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rendue le 20</w:t>
      </w:r>
      <w:r w:rsidR="00144E95">
        <w:rPr>
          <w:rFonts w:cs="Arial"/>
          <w:sz w:val="20"/>
        </w:rPr>
        <w:t> </w:t>
      </w:r>
      <w:r>
        <w:rPr>
          <w:rFonts w:cs="Arial"/>
          <w:sz w:val="20"/>
        </w:rPr>
        <w:t>février</w:t>
      </w:r>
      <w:r w:rsidR="00144E95">
        <w:rPr>
          <w:rFonts w:cs="Arial"/>
          <w:sz w:val="20"/>
        </w:rPr>
        <w:t> </w:t>
      </w:r>
      <w:r>
        <w:rPr>
          <w:rFonts w:cs="Arial"/>
          <w:sz w:val="20"/>
        </w:rPr>
        <w:t>2023 par la Commission en révision administrative.</w:t>
      </w:r>
    </w:p>
  </w:footnote>
  <w:footnote w:id="2">
    <w:p w14:paraId="74010D9C" w14:textId="437FADB0" w:rsidR="002D4FE8" w:rsidRPr="002D4FE8" w:rsidRDefault="002D4FE8" w:rsidP="002D4FE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D60484">
        <w:rPr>
          <w:rFonts w:cs="Arial"/>
          <w:sz w:val="20"/>
        </w:rPr>
        <w:t>Dossier 1312628-62B-2303.</w:t>
      </w:r>
    </w:p>
  </w:footnote>
  <w:footnote w:id="3">
    <w:p w14:paraId="1F5D43E9" w14:textId="08298196" w:rsidR="001309DF" w:rsidRPr="001309DF" w:rsidRDefault="001309DF" w:rsidP="001309D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rendue le</w:t>
      </w:r>
      <w:r w:rsidR="0040792B">
        <w:rPr>
          <w:rFonts w:cs="Arial"/>
          <w:sz w:val="20"/>
        </w:rPr>
        <w:t xml:space="preserve"> 5</w:t>
      </w:r>
      <w:r w:rsidR="0067669A">
        <w:rPr>
          <w:rFonts w:cs="Arial"/>
          <w:sz w:val="20"/>
        </w:rPr>
        <w:t> </w:t>
      </w:r>
      <w:r w:rsidR="0040792B">
        <w:rPr>
          <w:rFonts w:cs="Arial"/>
          <w:sz w:val="20"/>
        </w:rPr>
        <w:t>juin</w:t>
      </w:r>
      <w:r w:rsidR="0067669A">
        <w:rPr>
          <w:rFonts w:cs="Arial"/>
          <w:sz w:val="20"/>
        </w:rPr>
        <w:t> </w:t>
      </w:r>
      <w:r w:rsidR="0040792B">
        <w:rPr>
          <w:rFonts w:cs="Arial"/>
          <w:sz w:val="20"/>
        </w:rPr>
        <w:t>2023 par la Commission en révision administrative</w:t>
      </w:r>
      <w:r w:rsidR="00064E61">
        <w:rPr>
          <w:rFonts w:cs="Arial"/>
          <w:sz w:val="20"/>
        </w:rPr>
        <w:t>.</w:t>
      </w:r>
    </w:p>
  </w:footnote>
  <w:footnote w:id="4">
    <w:p w14:paraId="1191968F" w14:textId="6A32F22C" w:rsidR="00064E61" w:rsidRPr="00064E61" w:rsidRDefault="00064E61" w:rsidP="00064E6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rendue le 5</w:t>
      </w:r>
      <w:r w:rsidR="0067669A">
        <w:rPr>
          <w:rFonts w:cs="Arial"/>
          <w:sz w:val="20"/>
        </w:rPr>
        <w:t> </w:t>
      </w:r>
      <w:r>
        <w:rPr>
          <w:rFonts w:cs="Arial"/>
          <w:sz w:val="20"/>
        </w:rPr>
        <w:t>juin</w:t>
      </w:r>
      <w:r w:rsidR="0067669A">
        <w:rPr>
          <w:rFonts w:cs="Arial"/>
          <w:sz w:val="20"/>
        </w:rPr>
        <w:t> </w:t>
      </w:r>
      <w:r>
        <w:rPr>
          <w:rFonts w:cs="Arial"/>
          <w:sz w:val="20"/>
        </w:rPr>
        <w:t>2023 par la Commission en révision administrative.</w:t>
      </w:r>
    </w:p>
  </w:footnote>
  <w:footnote w:id="5">
    <w:p w14:paraId="1F23339D" w14:textId="502E334E" w:rsidR="00DA1924" w:rsidRPr="00DA1924" w:rsidRDefault="00DA1924" w:rsidP="00DA192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Dossier 1325144-62B-2306. À noter que la travailleuse a demandé la révision de la décision </w:t>
      </w:r>
      <w:r w:rsidR="00AB67ED">
        <w:rPr>
          <w:rFonts w:cs="Arial"/>
          <w:sz w:val="20"/>
        </w:rPr>
        <w:t>portant sur le pourcentage d’atteinte permanente, mais elle n’a pas contesté</w:t>
      </w:r>
      <w:r w:rsidR="006F3EF1">
        <w:rPr>
          <w:rFonts w:cs="Arial"/>
          <w:sz w:val="20"/>
        </w:rPr>
        <w:t xml:space="preserve"> au Tribunal </w:t>
      </w:r>
      <w:r w:rsidR="00AB67ED">
        <w:rPr>
          <w:rFonts w:cs="Arial"/>
          <w:sz w:val="20"/>
        </w:rPr>
        <w:t>la décision rendue en révision administrative.</w:t>
      </w:r>
    </w:p>
  </w:footnote>
  <w:footnote w:id="6">
    <w:p w14:paraId="0637C943" w14:textId="77777777" w:rsidR="00C67712" w:rsidRPr="00742621" w:rsidRDefault="00C67712" w:rsidP="00C67712">
      <w:pPr>
        <w:pStyle w:val="Notedebasdepage"/>
        <w:tabs>
          <w:tab w:val="left" w:pos="720"/>
        </w:tabs>
        <w:ind w:left="720" w:hanging="720"/>
        <w:jc w:val="both"/>
        <w:rPr>
          <w:rFonts w:cs="Arial"/>
          <w:sz w:val="20"/>
        </w:rPr>
      </w:pPr>
      <w:r w:rsidRPr="00846191">
        <w:rPr>
          <w:rStyle w:val="Appelnotedebasdep"/>
          <w:szCs w:val="24"/>
        </w:rPr>
        <w:footnoteRef/>
      </w:r>
      <w:r w:rsidRPr="00742621">
        <w:rPr>
          <w:sz w:val="20"/>
        </w:rPr>
        <w:t xml:space="preserve"> </w:t>
      </w:r>
      <w:r w:rsidRPr="00742621">
        <w:rPr>
          <w:rFonts w:cs="Arial"/>
          <w:sz w:val="20"/>
        </w:rPr>
        <w:tab/>
        <w:t>RLRQ, c. A-3.001.</w:t>
      </w:r>
    </w:p>
  </w:footnote>
  <w:footnote w:id="7">
    <w:p w14:paraId="597E2342" w14:textId="77777777" w:rsidR="006243C1" w:rsidRPr="000B5D31" w:rsidRDefault="006243C1" w:rsidP="006243C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proofErr w:type="spellStart"/>
      <w:r w:rsidRPr="003D5153">
        <w:rPr>
          <w:rFonts w:cs="Arial"/>
          <w:i/>
          <w:iCs/>
          <w:sz w:val="20"/>
        </w:rPr>
        <w:t>Pulice</w:t>
      </w:r>
      <w:proofErr w:type="spellEnd"/>
      <w:r w:rsidRPr="003D5153">
        <w:rPr>
          <w:rFonts w:cs="Arial"/>
          <w:i/>
          <w:iCs/>
          <w:sz w:val="20"/>
        </w:rPr>
        <w:t xml:space="preserve"> </w:t>
      </w:r>
      <w:r w:rsidRPr="003D5153">
        <w:rPr>
          <w:rFonts w:cs="Arial"/>
          <w:sz w:val="20"/>
        </w:rPr>
        <w:t xml:space="preserve">et </w:t>
      </w:r>
      <w:r w:rsidRPr="003D5153">
        <w:rPr>
          <w:rFonts w:cs="Arial"/>
          <w:i/>
          <w:iCs/>
          <w:sz w:val="20"/>
        </w:rPr>
        <w:t>Commission scolaire Lester B. Pearson</w:t>
      </w:r>
      <w:r w:rsidRPr="003D5153">
        <w:rPr>
          <w:rFonts w:cs="Arial"/>
          <w:sz w:val="20"/>
        </w:rPr>
        <w:t xml:space="preserve">, 2015 QCCLP 5454; </w:t>
      </w:r>
      <w:r w:rsidRPr="003D5153">
        <w:rPr>
          <w:rFonts w:cs="Arial"/>
          <w:i/>
          <w:iCs/>
          <w:sz w:val="20"/>
        </w:rPr>
        <w:t xml:space="preserve">Groupe </w:t>
      </w:r>
      <w:proofErr w:type="spellStart"/>
      <w:r w:rsidRPr="003D5153">
        <w:rPr>
          <w:rFonts w:cs="Arial"/>
          <w:i/>
          <w:iCs/>
          <w:sz w:val="20"/>
        </w:rPr>
        <w:t>Manucam</w:t>
      </w:r>
      <w:proofErr w:type="spellEnd"/>
      <w:r w:rsidRPr="003D5153">
        <w:rPr>
          <w:rFonts w:cs="Arial"/>
          <w:i/>
          <w:iCs/>
          <w:sz w:val="20"/>
        </w:rPr>
        <w:t xml:space="preserve"> </w:t>
      </w:r>
      <w:r w:rsidRPr="003D5153">
        <w:rPr>
          <w:rFonts w:cs="Arial"/>
          <w:sz w:val="20"/>
        </w:rPr>
        <w:t>et</w:t>
      </w:r>
      <w:r w:rsidRPr="003D5153">
        <w:rPr>
          <w:rFonts w:cs="Arial"/>
          <w:i/>
          <w:iCs/>
          <w:sz w:val="20"/>
        </w:rPr>
        <w:t xml:space="preserve"> </w:t>
      </w:r>
      <w:proofErr w:type="spellStart"/>
      <w:r w:rsidRPr="003D5153">
        <w:rPr>
          <w:rFonts w:cs="Arial"/>
          <w:i/>
          <w:iCs/>
          <w:sz w:val="20"/>
        </w:rPr>
        <w:t>Riendeau</w:t>
      </w:r>
      <w:proofErr w:type="spellEnd"/>
      <w:r w:rsidRPr="003D5153">
        <w:rPr>
          <w:rFonts w:cs="Arial"/>
          <w:sz w:val="20"/>
        </w:rPr>
        <w:t>, 2018 QCTAT 4564.</w:t>
      </w:r>
    </w:p>
  </w:footnote>
  <w:footnote w:id="8">
    <w:p w14:paraId="5F3D9A4E" w14:textId="493C844A" w:rsidR="0038223C" w:rsidRPr="005656BF" w:rsidRDefault="0038223C" w:rsidP="0038223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656BF">
        <w:rPr>
          <w:rFonts w:cs="Arial"/>
          <w:i/>
          <w:iCs/>
          <w:sz w:val="20"/>
        </w:rPr>
        <w:t xml:space="preserve">Savard </w:t>
      </w:r>
      <w:r w:rsidRPr="00BD17B8">
        <w:rPr>
          <w:rFonts w:cs="Arial"/>
          <w:sz w:val="20"/>
        </w:rPr>
        <w:t xml:space="preserve">et </w:t>
      </w:r>
      <w:r w:rsidRPr="00BD17B8">
        <w:rPr>
          <w:rFonts w:cs="Arial"/>
          <w:i/>
          <w:iCs/>
          <w:sz w:val="20"/>
        </w:rPr>
        <w:t>Centres de jeunesse Montérégie</w:t>
      </w:r>
      <w:r w:rsidRPr="00BD17B8">
        <w:rPr>
          <w:rFonts w:cs="Arial"/>
          <w:sz w:val="20"/>
        </w:rPr>
        <w:t xml:space="preserve">, 2021 QCTAT 2659; </w:t>
      </w:r>
      <w:r w:rsidRPr="00BD17B8">
        <w:rPr>
          <w:rFonts w:cs="Arial"/>
          <w:i/>
          <w:sz w:val="20"/>
        </w:rPr>
        <w:t xml:space="preserve">Workmen’s Compensation </w:t>
      </w:r>
      <w:proofErr w:type="spellStart"/>
      <w:r w:rsidRPr="00BD17B8">
        <w:rPr>
          <w:rFonts w:cs="Arial"/>
          <w:i/>
          <w:sz w:val="20"/>
        </w:rPr>
        <w:t>Board</w:t>
      </w:r>
      <w:proofErr w:type="spellEnd"/>
      <w:r w:rsidRPr="00BD17B8">
        <w:rPr>
          <w:rFonts w:cs="Arial"/>
          <w:sz w:val="20"/>
        </w:rPr>
        <w:t xml:space="preserve"> </w:t>
      </w:r>
      <w:r w:rsidR="003B1B46" w:rsidRPr="00BD17B8">
        <w:rPr>
          <w:rFonts w:cs="Arial"/>
          <w:sz w:val="20"/>
        </w:rPr>
        <w:t xml:space="preserve">v. </w:t>
      </w:r>
      <w:r w:rsidRPr="00BD17B8">
        <w:rPr>
          <w:rFonts w:cs="Arial"/>
          <w:i/>
          <w:sz w:val="20"/>
        </w:rPr>
        <w:t>C.P.R.</w:t>
      </w:r>
      <w:r w:rsidRPr="00BD17B8">
        <w:rPr>
          <w:rFonts w:cs="Arial"/>
          <w:sz w:val="20"/>
        </w:rPr>
        <w:t>,</w:t>
      </w:r>
      <w:r w:rsidRPr="005656BF">
        <w:rPr>
          <w:rFonts w:cs="Arial"/>
          <w:sz w:val="20"/>
        </w:rPr>
        <w:t xml:space="preserve"> [1952] 2 S.C.R. 359</w:t>
      </w:r>
      <w:r>
        <w:rPr>
          <w:rFonts w:cs="Arial"/>
          <w:sz w:val="20"/>
        </w:rPr>
        <w:t>.</w:t>
      </w:r>
    </w:p>
  </w:footnote>
  <w:footnote w:id="9">
    <w:p w14:paraId="5955925A" w14:textId="77777777" w:rsidR="0038223C" w:rsidRPr="00B57DFA" w:rsidRDefault="0038223C" w:rsidP="0038223C">
      <w:pPr>
        <w:pStyle w:val="Notedebasdepage"/>
        <w:keepNext/>
        <w:keepLines/>
        <w:ind w:left="709" w:hanging="709"/>
        <w:jc w:val="both"/>
        <w:rPr>
          <w:rFonts w:cs="Arial"/>
          <w:sz w:val="20"/>
        </w:rPr>
      </w:pPr>
      <w:r>
        <w:rPr>
          <w:rStyle w:val="Appelnotedebasdep"/>
        </w:rPr>
        <w:footnoteRef/>
      </w:r>
      <w:r>
        <w:t xml:space="preserve"> </w:t>
      </w:r>
      <w:bookmarkStart w:id="12" w:name="_Hlk169590352"/>
      <w:r>
        <w:tab/>
      </w:r>
      <w:r w:rsidRPr="004520DB">
        <w:rPr>
          <w:rStyle w:val="former-anchor2"/>
          <w:i/>
          <w:iCs/>
          <w:sz w:val="20"/>
          <w:lang w:val="fr-FR"/>
        </w:rPr>
        <w:t xml:space="preserve">Plomberie &amp; chauffage </w:t>
      </w:r>
      <w:proofErr w:type="spellStart"/>
      <w:r w:rsidRPr="004520DB">
        <w:rPr>
          <w:rStyle w:val="former-anchor2"/>
          <w:i/>
          <w:iCs/>
          <w:sz w:val="20"/>
          <w:lang w:val="fr-FR"/>
        </w:rPr>
        <w:t>Plombec</w:t>
      </w:r>
      <w:proofErr w:type="spellEnd"/>
      <w:r w:rsidRPr="004520DB">
        <w:rPr>
          <w:rStyle w:val="former-anchor2"/>
          <w:i/>
          <w:iCs/>
          <w:sz w:val="20"/>
          <w:lang w:val="fr-FR"/>
        </w:rPr>
        <w:t xml:space="preserve"> </w:t>
      </w:r>
      <w:proofErr w:type="spellStart"/>
      <w:r w:rsidRPr="004520DB">
        <w:rPr>
          <w:rStyle w:val="former-anchor2"/>
          <w:i/>
          <w:iCs/>
          <w:sz w:val="20"/>
          <w:lang w:val="fr-FR"/>
        </w:rPr>
        <w:t>inc.</w:t>
      </w:r>
      <w:proofErr w:type="spellEnd"/>
      <w:r w:rsidRPr="004520DB">
        <w:rPr>
          <w:rStyle w:val="former-anchor2"/>
          <w:i/>
          <w:iCs/>
          <w:sz w:val="20"/>
          <w:lang w:val="fr-FR"/>
        </w:rPr>
        <w:t xml:space="preserve"> </w:t>
      </w:r>
      <w:r w:rsidRPr="004520DB">
        <w:rPr>
          <w:rStyle w:val="former-anchor2"/>
          <w:sz w:val="20"/>
          <w:lang w:val="fr-FR"/>
        </w:rPr>
        <w:t xml:space="preserve">et </w:t>
      </w:r>
      <w:proofErr w:type="spellStart"/>
      <w:r w:rsidRPr="004520DB">
        <w:rPr>
          <w:rStyle w:val="former-anchor2"/>
          <w:i/>
          <w:iCs/>
          <w:sz w:val="20"/>
          <w:lang w:val="fr-FR"/>
        </w:rPr>
        <w:t>Deslongchamps</w:t>
      </w:r>
      <w:bookmarkEnd w:id="12"/>
      <w:proofErr w:type="spellEnd"/>
      <w:r w:rsidRPr="004520DB">
        <w:rPr>
          <w:rStyle w:val="former-anchor2"/>
          <w:i/>
          <w:iCs/>
          <w:sz w:val="20"/>
          <w:lang w:val="fr-FR"/>
        </w:rPr>
        <w:t xml:space="preserve">, </w:t>
      </w:r>
      <w:r w:rsidRPr="004520DB">
        <w:rPr>
          <w:rFonts w:cs="Arial"/>
          <w:sz w:val="20"/>
          <w:lang w:val="fr-FR"/>
        </w:rPr>
        <w:t xml:space="preserve">C.A.L.P. 51232-64-9305, 17 janvier 1995, B. </w:t>
      </w:r>
      <w:proofErr w:type="gramStart"/>
      <w:r w:rsidRPr="004520DB">
        <w:rPr>
          <w:rFonts w:cs="Arial"/>
          <w:sz w:val="20"/>
          <w:lang w:val="fr-FR"/>
        </w:rPr>
        <w:t>Le</w:t>
      </w:r>
      <w:r>
        <w:rPr>
          <w:rFonts w:cs="Arial"/>
          <w:sz w:val="20"/>
          <w:lang w:val="fr-FR"/>
        </w:rPr>
        <w:t>may</w:t>
      </w:r>
      <w:r w:rsidRPr="004520DB">
        <w:rPr>
          <w:rFonts w:cs="Arial"/>
          <w:sz w:val="20"/>
          <w:lang w:val="fr-FR"/>
        </w:rPr>
        <w:t>;</w:t>
      </w:r>
      <w:proofErr w:type="gramEnd"/>
      <w:r w:rsidRPr="004520DB">
        <w:rPr>
          <w:rFonts w:cs="Arial"/>
          <w:sz w:val="20"/>
          <w:lang w:val="fr-FR"/>
        </w:rPr>
        <w:t xml:space="preserve"> </w:t>
      </w:r>
      <w:r w:rsidRPr="004520DB">
        <w:rPr>
          <w:rStyle w:val="former-anchor2"/>
          <w:i/>
          <w:iCs/>
          <w:sz w:val="20"/>
          <w:lang w:val="fr-FR"/>
        </w:rPr>
        <w:t xml:space="preserve">St-Germain </w:t>
      </w:r>
      <w:r w:rsidRPr="004520DB">
        <w:rPr>
          <w:rStyle w:val="former-anchor2"/>
          <w:sz w:val="20"/>
          <w:lang w:val="fr-FR"/>
        </w:rPr>
        <w:t>et</w:t>
      </w:r>
      <w:r>
        <w:rPr>
          <w:rStyle w:val="former-anchor2"/>
          <w:i/>
          <w:iCs/>
          <w:sz w:val="20"/>
          <w:lang w:val="fr-FR"/>
        </w:rPr>
        <w:t xml:space="preserve"> 9204-9527 Québec </w:t>
      </w:r>
      <w:proofErr w:type="spellStart"/>
      <w:r>
        <w:rPr>
          <w:rStyle w:val="former-anchor2"/>
          <w:i/>
          <w:iCs/>
          <w:sz w:val="20"/>
          <w:lang w:val="fr-FR"/>
        </w:rPr>
        <w:t>i</w:t>
      </w:r>
      <w:r w:rsidRPr="004520DB">
        <w:rPr>
          <w:rStyle w:val="former-anchor2"/>
          <w:i/>
          <w:iCs/>
          <w:sz w:val="20"/>
          <w:lang w:val="fr-FR"/>
        </w:rPr>
        <w:t>nc.</w:t>
      </w:r>
      <w:proofErr w:type="spellEnd"/>
      <w:r w:rsidRPr="004520DB">
        <w:rPr>
          <w:rStyle w:val="former-anchor2"/>
          <w:i/>
          <w:iCs/>
          <w:sz w:val="20"/>
          <w:lang w:val="fr-FR"/>
        </w:rPr>
        <w:t xml:space="preserve">, </w:t>
      </w:r>
      <w:r w:rsidRPr="004520DB">
        <w:rPr>
          <w:rFonts w:cs="Arial"/>
          <w:sz w:val="20"/>
          <w:lang w:val="fr-FR"/>
        </w:rPr>
        <w:t>2012 QCCLP 4069</w:t>
      </w:r>
      <w:r>
        <w:rPr>
          <w:rFonts w:cs="Arial"/>
          <w:sz w:val="20"/>
          <w:lang w:val="fr-FR"/>
        </w:rPr>
        <w:t xml:space="preserve"> ; </w:t>
      </w:r>
      <w:r w:rsidRPr="00607EA9">
        <w:rPr>
          <w:rFonts w:cs="Arial"/>
          <w:i/>
          <w:iCs/>
          <w:sz w:val="20"/>
          <w:lang w:val="fr-FR"/>
        </w:rPr>
        <w:t xml:space="preserve">Brouillard </w:t>
      </w:r>
      <w:r w:rsidRPr="00607EA9">
        <w:rPr>
          <w:rFonts w:cs="Arial"/>
          <w:sz w:val="20"/>
          <w:lang w:val="fr-FR"/>
        </w:rPr>
        <w:t xml:space="preserve">et </w:t>
      </w:r>
      <w:r w:rsidRPr="00607EA9">
        <w:rPr>
          <w:rFonts w:cs="Arial"/>
          <w:i/>
          <w:iCs/>
          <w:sz w:val="20"/>
          <w:lang w:val="fr-FR"/>
        </w:rPr>
        <w:t xml:space="preserve">Centre </w:t>
      </w:r>
      <w:r>
        <w:rPr>
          <w:rFonts w:cs="Arial"/>
          <w:i/>
          <w:iCs/>
          <w:sz w:val="20"/>
          <w:lang w:val="fr-FR"/>
        </w:rPr>
        <w:t xml:space="preserve">  </w:t>
      </w:r>
      <w:r w:rsidRPr="00607EA9">
        <w:rPr>
          <w:rFonts w:cs="Arial"/>
          <w:i/>
          <w:iCs/>
          <w:sz w:val="20"/>
          <w:lang w:val="fr-FR"/>
        </w:rPr>
        <w:t>d’hébergement Élisabeth-Lafrance</w:t>
      </w:r>
      <w:r>
        <w:rPr>
          <w:rFonts w:cs="Arial"/>
          <w:sz w:val="20"/>
          <w:lang w:val="fr-FR"/>
        </w:rPr>
        <w:t xml:space="preserve">, 2023 QCTAT </w:t>
      </w:r>
      <w:r w:rsidRPr="00B57DFA">
        <w:rPr>
          <w:rFonts w:cs="Arial"/>
          <w:sz w:val="20"/>
          <w:lang w:val="fr-FR"/>
        </w:rPr>
        <w:t>894.</w:t>
      </w:r>
    </w:p>
  </w:footnote>
  <w:footnote w:id="10">
    <w:p w14:paraId="27813D44" w14:textId="33421757" w:rsidR="00404107" w:rsidRPr="005C140E" w:rsidRDefault="00404107" w:rsidP="0040410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C140E">
        <w:rPr>
          <w:rFonts w:cs="Arial"/>
          <w:i/>
          <w:iCs/>
          <w:sz w:val="20"/>
        </w:rPr>
        <w:t xml:space="preserve">Richard </w:t>
      </w:r>
      <w:r w:rsidRPr="005C140E">
        <w:rPr>
          <w:rFonts w:cs="Arial"/>
          <w:sz w:val="20"/>
        </w:rPr>
        <w:t xml:space="preserve">et </w:t>
      </w:r>
      <w:r w:rsidRPr="005C140E">
        <w:rPr>
          <w:rFonts w:cs="Arial"/>
          <w:i/>
          <w:iCs/>
          <w:sz w:val="20"/>
        </w:rPr>
        <w:t xml:space="preserve">Ambulances Louiseville, une division </w:t>
      </w:r>
      <w:proofErr w:type="spellStart"/>
      <w:r w:rsidRPr="005C140E">
        <w:rPr>
          <w:rFonts w:cs="Arial"/>
          <w:i/>
          <w:iCs/>
          <w:sz w:val="20"/>
        </w:rPr>
        <w:t>Dessercom</w:t>
      </w:r>
      <w:proofErr w:type="spellEnd"/>
      <w:r w:rsidRPr="005C140E">
        <w:rPr>
          <w:rFonts w:cs="Arial"/>
          <w:i/>
          <w:iCs/>
          <w:sz w:val="20"/>
        </w:rPr>
        <w:t xml:space="preserve"> </w:t>
      </w:r>
      <w:proofErr w:type="spellStart"/>
      <w:r w:rsidRPr="005C140E">
        <w:rPr>
          <w:rFonts w:cs="Arial"/>
          <w:i/>
          <w:iCs/>
          <w:sz w:val="20"/>
        </w:rPr>
        <w:t>inc</w:t>
      </w:r>
      <w:r>
        <w:rPr>
          <w:rFonts w:cs="Arial"/>
          <w:sz w:val="20"/>
        </w:rPr>
        <w:t>.</w:t>
      </w:r>
      <w:proofErr w:type="spellEnd"/>
      <w:r>
        <w:rPr>
          <w:rFonts w:cs="Arial"/>
          <w:sz w:val="20"/>
        </w:rPr>
        <w:t xml:space="preserve">, 2025 QCTAT </w:t>
      </w:r>
      <w:r w:rsidRPr="00C803E2">
        <w:rPr>
          <w:rFonts w:cs="Arial"/>
          <w:sz w:val="20"/>
        </w:rPr>
        <w:t xml:space="preserve">215. Voir aussi </w:t>
      </w:r>
      <w:r w:rsidR="00931EAC" w:rsidRPr="00C803E2">
        <w:rPr>
          <w:rFonts w:cs="Arial"/>
          <w:i/>
          <w:iCs/>
          <w:sz w:val="20"/>
        </w:rPr>
        <w:t>CPE Fleur de pommier</w:t>
      </w:r>
      <w:r w:rsidR="00931EAC" w:rsidRPr="00C803E2">
        <w:rPr>
          <w:rFonts w:cs="Arial"/>
          <w:sz w:val="20"/>
        </w:rPr>
        <w:t xml:space="preserve"> et </w:t>
      </w:r>
      <w:r w:rsidR="00931EAC" w:rsidRPr="00C803E2">
        <w:rPr>
          <w:rFonts w:cs="Arial"/>
          <w:i/>
          <w:iCs/>
          <w:sz w:val="20"/>
        </w:rPr>
        <w:t>Cassidy</w:t>
      </w:r>
      <w:r w:rsidR="00931EAC" w:rsidRPr="00C803E2">
        <w:rPr>
          <w:rFonts w:cs="Arial"/>
          <w:sz w:val="20"/>
        </w:rPr>
        <w:t xml:space="preserve">, 2017 QCTAT 3041; </w:t>
      </w:r>
      <w:r w:rsidR="00931EAC" w:rsidRPr="00C803E2">
        <w:rPr>
          <w:rFonts w:cs="Arial"/>
          <w:i/>
          <w:iCs/>
          <w:sz w:val="20"/>
        </w:rPr>
        <w:t>Garant GP</w:t>
      </w:r>
      <w:r w:rsidR="00931EAC" w:rsidRPr="00C803E2">
        <w:rPr>
          <w:rFonts w:cs="Arial"/>
          <w:sz w:val="20"/>
        </w:rPr>
        <w:t xml:space="preserve"> et </w:t>
      </w:r>
      <w:r w:rsidR="00931EAC" w:rsidRPr="00C803E2">
        <w:rPr>
          <w:rFonts w:cs="Arial"/>
          <w:i/>
          <w:iCs/>
          <w:sz w:val="20"/>
        </w:rPr>
        <w:t>Roy</w:t>
      </w:r>
      <w:r w:rsidR="00C803E2" w:rsidRPr="00C803E2">
        <w:rPr>
          <w:rFonts w:cs="Arial"/>
          <w:i/>
          <w:iCs/>
          <w:sz w:val="20"/>
        </w:rPr>
        <w:t xml:space="preserve">, </w:t>
      </w:r>
      <w:r w:rsidR="00931EAC" w:rsidRPr="00C803E2">
        <w:rPr>
          <w:rFonts w:cs="Arial"/>
          <w:sz w:val="20"/>
        </w:rPr>
        <w:t>2021 QCTAT 1305</w:t>
      </w:r>
      <w:r w:rsidR="00C803E2">
        <w:rPr>
          <w:rFonts w:cs="Arial"/>
          <w:sz w:val="20"/>
        </w:rPr>
        <w:t>.</w:t>
      </w:r>
    </w:p>
  </w:footnote>
  <w:footnote w:id="11">
    <w:p w14:paraId="15B0B607" w14:textId="2CDC4F66" w:rsidR="0060009C" w:rsidRPr="0060009C" w:rsidRDefault="0060009C" w:rsidP="0060009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D412F3" w:rsidRPr="007D1F8F">
        <w:rPr>
          <w:rFonts w:cs="Arial"/>
          <w:i/>
          <w:iCs/>
          <w:sz w:val="20"/>
        </w:rPr>
        <w:t xml:space="preserve">Charbonneau </w:t>
      </w:r>
      <w:r w:rsidR="00D412F3" w:rsidRPr="007D1F8F">
        <w:rPr>
          <w:rFonts w:cs="Arial"/>
          <w:sz w:val="20"/>
        </w:rPr>
        <w:t>et</w:t>
      </w:r>
      <w:r w:rsidR="00D412F3" w:rsidRPr="007D1F8F">
        <w:rPr>
          <w:rFonts w:cs="Arial"/>
          <w:i/>
          <w:iCs/>
          <w:sz w:val="20"/>
        </w:rPr>
        <w:t xml:space="preserve"> CSSS Cavendish</w:t>
      </w:r>
      <w:r w:rsidR="00D412F3">
        <w:rPr>
          <w:rFonts w:cs="Arial"/>
          <w:sz w:val="20"/>
        </w:rPr>
        <w:t xml:space="preserve">, 2016 QCTAT 1378; </w:t>
      </w:r>
      <w:r w:rsidR="001C4C96" w:rsidRPr="007D1F8F">
        <w:rPr>
          <w:rFonts w:cs="Arial"/>
          <w:i/>
          <w:iCs/>
          <w:sz w:val="20"/>
        </w:rPr>
        <w:t xml:space="preserve">CNESST </w:t>
      </w:r>
      <w:r w:rsidR="001C4C96" w:rsidRPr="007D1F8F">
        <w:rPr>
          <w:rFonts w:cs="Arial"/>
          <w:sz w:val="20"/>
        </w:rPr>
        <w:t>c.</w:t>
      </w:r>
      <w:r w:rsidR="001C4C96" w:rsidRPr="007D1F8F">
        <w:rPr>
          <w:rFonts w:cs="Arial"/>
          <w:i/>
          <w:iCs/>
          <w:sz w:val="20"/>
        </w:rPr>
        <w:t xml:space="preserve"> </w:t>
      </w:r>
      <w:proofErr w:type="spellStart"/>
      <w:r w:rsidR="001C4C96" w:rsidRPr="007D1F8F">
        <w:rPr>
          <w:rFonts w:cs="Arial"/>
          <w:i/>
          <w:iCs/>
          <w:sz w:val="20"/>
        </w:rPr>
        <w:t>Brevil</w:t>
      </w:r>
      <w:proofErr w:type="spellEnd"/>
      <w:r w:rsidR="001C4C96">
        <w:rPr>
          <w:rFonts w:cs="Arial"/>
          <w:sz w:val="20"/>
        </w:rPr>
        <w:t xml:space="preserve">, 2019 QCCA 796; </w:t>
      </w:r>
      <w:proofErr w:type="spellStart"/>
      <w:r w:rsidR="007D1F8F" w:rsidRPr="007D1F8F">
        <w:rPr>
          <w:rFonts w:cs="Arial"/>
          <w:i/>
          <w:iCs/>
          <w:sz w:val="20"/>
        </w:rPr>
        <w:t>M</w:t>
      </w:r>
      <w:r w:rsidR="00D412F3" w:rsidRPr="007D1F8F">
        <w:rPr>
          <w:rFonts w:cs="Arial"/>
          <w:i/>
          <w:iCs/>
          <w:sz w:val="20"/>
        </w:rPr>
        <w:t>altauro</w:t>
      </w:r>
      <w:proofErr w:type="spellEnd"/>
      <w:r w:rsidR="00D412F3" w:rsidRPr="007D1F8F">
        <w:rPr>
          <w:rFonts w:cs="Arial"/>
          <w:i/>
          <w:iCs/>
          <w:sz w:val="20"/>
        </w:rPr>
        <w:t xml:space="preserve"> </w:t>
      </w:r>
      <w:r w:rsidR="00D412F3" w:rsidRPr="007D1F8F">
        <w:rPr>
          <w:rFonts w:cs="Arial"/>
          <w:sz w:val="20"/>
        </w:rPr>
        <w:t>et</w:t>
      </w:r>
      <w:r w:rsidR="00D412F3" w:rsidRPr="007D1F8F">
        <w:rPr>
          <w:rFonts w:cs="Arial"/>
          <w:i/>
          <w:iCs/>
          <w:sz w:val="20"/>
        </w:rPr>
        <w:t xml:space="preserve"> </w:t>
      </w:r>
      <w:proofErr w:type="spellStart"/>
      <w:r w:rsidR="00D412F3" w:rsidRPr="007D1F8F">
        <w:rPr>
          <w:rFonts w:cs="Arial"/>
          <w:i/>
          <w:iCs/>
          <w:sz w:val="20"/>
        </w:rPr>
        <w:t>Maconnerie</w:t>
      </w:r>
      <w:proofErr w:type="spellEnd"/>
      <w:r w:rsidR="00D412F3" w:rsidRPr="007D1F8F">
        <w:rPr>
          <w:rFonts w:cs="Arial"/>
          <w:i/>
          <w:iCs/>
          <w:sz w:val="20"/>
        </w:rPr>
        <w:t xml:space="preserve"> Mathieu </w:t>
      </w:r>
      <w:proofErr w:type="spellStart"/>
      <w:r w:rsidR="00D412F3" w:rsidRPr="007D1F8F">
        <w:rPr>
          <w:rFonts w:cs="Arial"/>
          <w:i/>
          <w:iCs/>
          <w:sz w:val="20"/>
        </w:rPr>
        <w:t>inc</w:t>
      </w:r>
      <w:r w:rsidR="00D412F3">
        <w:rPr>
          <w:rFonts w:cs="Arial"/>
          <w:sz w:val="20"/>
        </w:rPr>
        <w:t>.</w:t>
      </w:r>
      <w:proofErr w:type="spellEnd"/>
      <w:r w:rsidR="00D412F3">
        <w:rPr>
          <w:rFonts w:cs="Arial"/>
          <w:sz w:val="20"/>
        </w:rPr>
        <w:t xml:space="preserve">, 2019 QCTAT 4; </w:t>
      </w:r>
      <w:r w:rsidR="001C4C96" w:rsidRPr="007D1F8F">
        <w:rPr>
          <w:rFonts w:cs="Arial"/>
          <w:i/>
          <w:iCs/>
          <w:sz w:val="20"/>
        </w:rPr>
        <w:t xml:space="preserve">Limoges </w:t>
      </w:r>
      <w:r w:rsidR="001C4C96" w:rsidRPr="007D1F8F">
        <w:rPr>
          <w:rFonts w:cs="Arial"/>
          <w:sz w:val="20"/>
        </w:rPr>
        <w:t xml:space="preserve">et </w:t>
      </w:r>
      <w:r w:rsidR="001C4C96" w:rsidRPr="007D1F8F">
        <w:rPr>
          <w:rFonts w:cs="Arial"/>
          <w:i/>
          <w:iCs/>
          <w:sz w:val="20"/>
        </w:rPr>
        <w:t xml:space="preserve">Industries </w:t>
      </w:r>
      <w:proofErr w:type="spellStart"/>
      <w:r w:rsidR="001C4C96" w:rsidRPr="007D1F8F">
        <w:rPr>
          <w:rFonts w:cs="Arial"/>
          <w:i/>
          <w:iCs/>
          <w:sz w:val="20"/>
        </w:rPr>
        <w:t>Cendrex</w:t>
      </w:r>
      <w:proofErr w:type="spellEnd"/>
      <w:r w:rsidR="001C4C96" w:rsidRPr="007D1F8F">
        <w:rPr>
          <w:rFonts w:cs="Arial"/>
          <w:i/>
          <w:iCs/>
          <w:sz w:val="20"/>
        </w:rPr>
        <w:t xml:space="preserve"> </w:t>
      </w:r>
      <w:proofErr w:type="spellStart"/>
      <w:r w:rsidR="001C4C96" w:rsidRPr="007D1F8F">
        <w:rPr>
          <w:rFonts w:cs="Arial"/>
          <w:i/>
          <w:iCs/>
          <w:sz w:val="20"/>
        </w:rPr>
        <w:t>inc</w:t>
      </w:r>
      <w:r w:rsidR="001C4C96">
        <w:rPr>
          <w:rFonts w:cs="Arial"/>
          <w:sz w:val="20"/>
        </w:rPr>
        <w:t>.</w:t>
      </w:r>
      <w:proofErr w:type="spellEnd"/>
      <w:r w:rsidR="001C4C96">
        <w:rPr>
          <w:rFonts w:cs="Arial"/>
          <w:sz w:val="20"/>
        </w:rPr>
        <w:t>, 2020</w:t>
      </w:r>
      <w:r w:rsidR="003C7B80">
        <w:rPr>
          <w:rFonts w:cs="Arial"/>
          <w:sz w:val="20"/>
        </w:rPr>
        <w:t> </w:t>
      </w:r>
      <w:r w:rsidR="001C4C96">
        <w:rPr>
          <w:rFonts w:cs="Arial"/>
          <w:sz w:val="20"/>
        </w:rPr>
        <w:t>QCTAT 186</w:t>
      </w:r>
      <w:r w:rsidR="007D1F8F">
        <w:rPr>
          <w:rFonts w:cs="Arial"/>
          <w:sz w:val="20"/>
        </w:rPr>
        <w:t>.</w:t>
      </w:r>
    </w:p>
  </w:footnote>
  <w:footnote w:id="12">
    <w:p w14:paraId="7FA1AE01" w14:textId="77777777" w:rsidR="00086E8B" w:rsidRPr="009A4092" w:rsidRDefault="00086E8B" w:rsidP="00086E8B">
      <w:pPr>
        <w:pStyle w:val="Notedebasdepage"/>
        <w:tabs>
          <w:tab w:val="left" w:pos="720"/>
        </w:tabs>
        <w:ind w:left="720" w:hanging="720"/>
        <w:jc w:val="both"/>
        <w:rPr>
          <w:rFonts w:cs="Arial"/>
          <w:sz w:val="20"/>
        </w:rPr>
      </w:pPr>
      <w:r w:rsidRPr="009A4092">
        <w:rPr>
          <w:rStyle w:val="Appelnotedebasdep"/>
          <w:szCs w:val="24"/>
        </w:rPr>
        <w:footnoteRef/>
      </w:r>
      <w:r w:rsidRPr="009A4092">
        <w:rPr>
          <w:szCs w:val="24"/>
        </w:rPr>
        <w:t xml:space="preserve"> </w:t>
      </w:r>
      <w:r w:rsidRPr="009A4092">
        <w:rPr>
          <w:rFonts w:cs="Arial"/>
          <w:sz w:val="20"/>
        </w:rPr>
        <w:tab/>
        <w:t>RLRQ, c. A-3.001.</w:t>
      </w:r>
    </w:p>
  </w:footnote>
  <w:footnote w:id="13">
    <w:p w14:paraId="601AD184" w14:textId="5D3AD5F0" w:rsidR="00697BD8" w:rsidRPr="00697BD8" w:rsidRDefault="00697BD8" w:rsidP="00697BD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Rapport de physiothérapie du 16</w:t>
      </w:r>
      <w:r w:rsidR="00D43034">
        <w:rPr>
          <w:rFonts w:cs="Arial"/>
          <w:sz w:val="20"/>
        </w:rPr>
        <w:t> </w:t>
      </w:r>
      <w:r>
        <w:rPr>
          <w:rFonts w:cs="Arial"/>
          <w:sz w:val="20"/>
        </w:rPr>
        <w:t>mars</w:t>
      </w:r>
      <w:r w:rsidR="00D43034">
        <w:rPr>
          <w:rFonts w:cs="Arial"/>
          <w:sz w:val="20"/>
        </w:rPr>
        <w:t> </w:t>
      </w:r>
      <w:r>
        <w:rPr>
          <w:rFonts w:cs="Arial"/>
          <w:sz w:val="20"/>
        </w:rPr>
        <w:t>2023 et rapport d’ergothérapie du 30</w:t>
      </w:r>
      <w:r w:rsidR="00D43034">
        <w:rPr>
          <w:rFonts w:cs="Arial"/>
          <w:sz w:val="20"/>
        </w:rPr>
        <w:t> </w:t>
      </w:r>
      <w:r>
        <w:rPr>
          <w:rFonts w:cs="Arial"/>
          <w:sz w:val="20"/>
        </w:rPr>
        <w:t>mars</w:t>
      </w:r>
      <w:r w:rsidR="00D43034">
        <w:rPr>
          <w:rFonts w:cs="Arial"/>
          <w:sz w:val="20"/>
        </w:rPr>
        <w:t> </w:t>
      </w:r>
      <w:r>
        <w:rPr>
          <w:rFonts w:cs="Arial"/>
          <w:sz w:val="20"/>
        </w:rPr>
        <w:t>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1EA685BD" w14:textId="77777777" w:rsidTr="00B43013">
      <w:tc>
        <w:tcPr>
          <w:tcW w:w="8730" w:type="dxa"/>
        </w:tcPr>
        <w:p w14:paraId="05647496" w14:textId="77777777" w:rsidR="00D330B6" w:rsidRDefault="00D330B6">
          <w:pPr>
            <w:pStyle w:val="En-tte"/>
            <w:ind w:left="-90"/>
          </w:pPr>
        </w:p>
      </w:tc>
      <w:tc>
        <w:tcPr>
          <w:tcW w:w="860" w:type="dxa"/>
        </w:tcPr>
        <w:p w14:paraId="79D9412E" w14:textId="77777777" w:rsidR="00D330B6" w:rsidRDefault="00D330B6">
          <w:pPr>
            <w:pStyle w:val="En-tte"/>
            <w:ind w:left="-90"/>
          </w:pPr>
        </w:p>
      </w:tc>
    </w:tr>
    <w:tr w:rsidR="00B43013" w14:paraId="158B6372" w14:textId="77777777" w:rsidTr="00B43013">
      <w:tc>
        <w:tcPr>
          <w:tcW w:w="8730" w:type="dxa"/>
        </w:tcPr>
        <w:p w14:paraId="7565593B" w14:textId="75639299" w:rsidR="00B43013" w:rsidRDefault="00B43013" w:rsidP="00B43013">
          <w:r>
            <w:t>1312628-62B-2303   1325144-62B-2306</w:t>
          </w:r>
        </w:p>
      </w:tc>
      <w:tc>
        <w:tcPr>
          <w:tcW w:w="860" w:type="dxa"/>
        </w:tcPr>
        <w:p w14:paraId="4C1D27C4" w14:textId="77777777" w:rsidR="00B43013" w:rsidRDefault="00B43013" w:rsidP="00B43013">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202C92">
            <w:rPr>
              <w:rStyle w:val="Numrodepage"/>
              <w:noProof/>
            </w:rPr>
            <w:t>2</w:t>
          </w:r>
          <w:r>
            <w:rPr>
              <w:rStyle w:val="Numrodepage"/>
            </w:rPr>
            <w:fldChar w:fldCharType="end"/>
          </w:r>
        </w:p>
      </w:tc>
    </w:tr>
    <w:tr w:rsidR="00B43013" w14:paraId="06BD4632" w14:textId="77777777" w:rsidTr="00B43013">
      <w:tc>
        <w:tcPr>
          <w:tcW w:w="8730" w:type="dxa"/>
        </w:tcPr>
        <w:p w14:paraId="1F72CCB4" w14:textId="77777777" w:rsidR="00B43013" w:rsidRDefault="00B43013" w:rsidP="00B43013"/>
      </w:tc>
      <w:tc>
        <w:tcPr>
          <w:tcW w:w="860" w:type="dxa"/>
        </w:tcPr>
        <w:p w14:paraId="1223E963" w14:textId="77777777" w:rsidR="00B43013" w:rsidRDefault="00B43013" w:rsidP="00B43013">
          <w:pPr>
            <w:pStyle w:val="En-tte"/>
            <w:ind w:left="-90"/>
            <w:jc w:val="right"/>
          </w:pPr>
        </w:p>
      </w:tc>
    </w:tr>
  </w:tbl>
  <w:p w14:paraId="263AADBA"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658B5505"/>
    <w:multiLevelType w:val="hybridMultilevel"/>
    <w:tmpl w:val="E9DA0C9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4"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6"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3CC30C3"/>
    <w:multiLevelType w:val="hybridMultilevel"/>
    <w:tmpl w:val="DFEA99D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16cid:durableId="1552576703">
    <w:abstractNumId w:val="9"/>
  </w:num>
  <w:num w:numId="2" w16cid:durableId="946734681">
    <w:abstractNumId w:val="8"/>
  </w:num>
  <w:num w:numId="3" w16cid:durableId="733969998">
    <w:abstractNumId w:val="6"/>
  </w:num>
  <w:num w:numId="4" w16cid:durableId="909386849">
    <w:abstractNumId w:val="4"/>
  </w:num>
  <w:num w:numId="5" w16cid:durableId="1037853309">
    <w:abstractNumId w:val="11"/>
  </w:num>
  <w:num w:numId="6" w16cid:durableId="1432314522">
    <w:abstractNumId w:val="11"/>
  </w:num>
  <w:num w:numId="7" w16cid:durableId="58553350">
    <w:abstractNumId w:val="0"/>
  </w:num>
  <w:num w:numId="8" w16cid:durableId="1457482409">
    <w:abstractNumId w:val="3"/>
  </w:num>
  <w:num w:numId="9" w16cid:durableId="1267469052">
    <w:abstractNumId w:val="1"/>
  </w:num>
  <w:num w:numId="10" w16cid:durableId="1612081148">
    <w:abstractNumId w:val="10"/>
  </w:num>
  <w:num w:numId="11" w16cid:durableId="763501785">
    <w:abstractNumId w:val="5"/>
  </w:num>
  <w:num w:numId="12" w16cid:durableId="57945630">
    <w:abstractNumId w:val="2"/>
  </w:num>
  <w:num w:numId="13" w16cid:durableId="73127256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25AA"/>
    <w:rsid w:val="00002BFF"/>
    <w:rsid w:val="000034B0"/>
    <w:rsid w:val="000041A1"/>
    <w:rsid w:val="00006DD2"/>
    <w:rsid w:val="000103B7"/>
    <w:rsid w:val="0001305E"/>
    <w:rsid w:val="00016D99"/>
    <w:rsid w:val="00021B30"/>
    <w:rsid w:val="00021E4C"/>
    <w:rsid w:val="00022556"/>
    <w:rsid w:val="00022E1B"/>
    <w:rsid w:val="00023858"/>
    <w:rsid w:val="0003426D"/>
    <w:rsid w:val="000352CA"/>
    <w:rsid w:val="000366EC"/>
    <w:rsid w:val="00036794"/>
    <w:rsid w:val="00037829"/>
    <w:rsid w:val="00041822"/>
    <w:rsid w:val="00043E4D"/>
    <w:rsid w:val="00051AF1"/>
    <w:rsid w:val="000536CC"/>
    <w:rsid w:val="00054115"/>
    <w:rsid w:val="000559A8"/>
    <w:rsid w:val="00055A3E"/>
    <w:rsid w:val="00056393"/>
    <w:rsid w:val="00057739"/>
    <w:rsid w:val="00057D1A"/>
    <w:rsid w:val="00064E61"/>
    <w:rsid w:val="0006722B"/>
    <w:rsid w:val="00067D33"/>
    <w:rsid w:val="0007225E"/>
    <w:rsid w:val="00074ABE"/>
    <w:rsid w:val="00074EAE"/>
    <w:rsid w:val="000756D0"/>
    <w:rsid w:val="00076D81"/>
    <w:rsid w:val="00080885"/>
    <w:rsid w:val="0008268F"/>
    <w:rsid w:val="00082A97"/>
    <w:rsid w:val="0008378A"/>
    <w:rsid w:val="000846DC"/>
    <w:rsid w:val="00084F4D"/>
    <w:rsid w:val="00086E8B"/>
    <w:rsid w:val="0008784D"/>
    <w:rsid w:val="00090018"/>
    <w:rsid w:val="00090306"/>
    <w:rsid w:val="00090F69"/>
    <w:rsid w:val="00093ACD"/>
    <w:rsid w:val="00095814"/>
    <w:rsid w:val="00097D81"/>
    <w:rsid w:val="00097FCE"/>
    <w:rsid w:val="000A1DAC"/>
    <w:rsid w:val="000A4AD0"/>
    <w:rsid w:val="000A5AD1"/>
    <w:rsid w:val="000A63DF"/>
    <w:rsid w:val="000A69FD"/>
    <w:rsid w:val="000A77C5"/>
    <w:rsid w:val="000B12EC"/>
    <w:rsid w:val="000B6275"/>
    <w:rsid w:val="000B7F1B"/>
    <w:rsid w:val="000C10D2"/>
    <w:rsid w:val="000C6C3A"/>
    <w:rsid w:val="000C710F"/>
    <w:rsid w:val="000D3948"/>
    <w:rsid w:val="000E0C28"/>
    <w:rsid w:val="000E0C3A"/>
    <w:rsid w:val="000E1320"/>
    <w:rsid w:val="000E2681"/>
    <w:rsid w:val="000E3FF6"/>
    <w:rsid w:val="000E56A6"/>
    <w:rsid w:val="000E6858"/>
    <w:rsid w:val="000F20A5"/>
    <w:rsid w:val="000F3423"/>
    <w:rsid w:val="000F5F81"/>
    <w:rsid w:val="00100AB8"/>
    <w:rsid w:val="00104550"/>
    <w:rsid w:val="00104C3D"/>
    <w:rsid w:val="001050B4"/>
    <w:rsid w:val="00112270"/>
    <w:rsid w:val="00112B96"/>
    <w:rsid w:val="001144AB"/>
    <w:rsid w:val="00116319"/>
    <w:rsid w:val="00116ACE"/>
    <w:rsid w:val="0012224D"/>
    <w:rsid w:val="001225BC"/>
    <w:rsid w:val="00122A9E"/>
    <w:rsid w:val="00122F94"/>
    <w:rsid w:val="0012326A"/>
    <w:rsid w:val="001309DF"/>
    <w:rsid w:val="00130D7B"/>
    <w:rsid w:val="00132622"/>
    <w:rsid w:val="00137E7E"/>
    <w:rsid w:val="001406ED"/>
    <w:rsid w:val="00140725"/>
    <w:rsid w:val="001407FC"/>
    <w:rsid w:val="00144572"/>
    <w:rsid w:val="0014464F"/>
    <w:rsid w:val="00144E95"/>
    <w:rsid w:val="00146116"/>
    <w:rsid w:val="00147A49"/>
    <w:rsid w:val="00147B8B"/>
    <w:rsid w:val="0015125A"/>
    <w:rsid w:val="00152464"/>
    <w:rsid w:val="0015539F"/>
    <w:rsid w:val="00160597"/>
    <w:rsid w:val="001617CA"/>
    <w:rsid w:val="00162ECC"/>
    <w:rsid w:val="00164D06"/>
    <w:rsid w:val="00165C77"/>
    <w:rsid w:val="001664C8"/>
    <w:rsid w:val="00167AD0"/>
    <w:rsid w:val="00167DEF"/>
    <w:rsid w:val="00167E9D"/>
    <w:rsid w:val="00173184"/>
    <w:rsid w:val="00175079"/>
    <w:rsid w:val="001761B9"/>
    <w:rsid w:val="00183515"/>
    <w:rsid w:val="001846FC"/>
    <w:rsid w:val="001871FD"/>
    <w:rsid w:val="00192398"/>
    <w:rsid w:val="001924FE"/>
    <w:rsid w:val="001965E1"/>
    <w:rsid w:val="001A03BE"/>
    <w:rsid w:val="001A067E"/>
    <w:rsid w:val="001A2900"/>
    <w:rsid w:val="001A4081"/>
    <w:rsid w:val="001A65F1"/>
    <w:rsid w:val="001B2B40"/>
    <w:rsid w:val="001B3E9D"/>
    <w:rsid w:val="001B4A40"/>
    <w:rsid w:val="001B5524"/>
    <w:rsid w:val="001B6D8A"/>
    <w:rsid w:val="001C17E1"/>
    <w:rsid w:val="001C19D4"/>
    <w:rsid w:val="001C2B0B"/>
    <w:rsid w:val="001C436D"/>
    <w:rsid w:val="001C4C96"/>
    <w:rsid w:val="001D08AF"/>
    <w:rsid w:val="001D545A"/>
    <w:rsid w:val="001D63C8"/>
    <w:rsid w:val="001D65D8"/>
    <w:rsid w:val="001E3DFD"/>
    <w:rsid w:val="001E42F0"/>
    <w:rsid w:val="001E497A"/>
    <w:rsid w:val="001E5E3B"/>
    <w:rsid w:val="001F374C"/>
    <w:rsid w:val="001F55BF"/>
    <w:rsid w:val="00202C92"/>
    <w:rsid w:val="002038CD"/>
    <w:rsid w:val="0020697F"/>
    <w:rsid w:val="00224773"/>
    <w:rsid w:val="00225C46"/>
    <w:rsid w:val="00226493"/>
    <w:rsid w:val="002266FD"/>
    <w:rsid w:val="00227040"/>
    <w:rsid w:val="00230CFC"/>
    <w:rsid w:val="0023162A"/>
    <w:rsid w:val="00231C1D"/>
    <w:rsid w:val="0023202C"/>
    <w:rsid w:val="00233532"/>
    <w:rsid w:val="00234BC8"/>
    <w:rsid w:val="00241CED"/>
    <w:rsid w:val="002427DC"/>
    <w:rsid w:val="00242E62"/>
    <w:rsid w:val="00242FB4"/>
    <w:rsid w:val="00245605"/>
    <w:rsid w:val="00251647"/>
    <w:rsid w:val="002542E0"/>
    <w:rsid w:val="002563F0"/>
    <w:rsid w:val="00256DBB"/>
    <w:rsid w:val="0025772F"/>
    <w:rsid w:val="00260119"/>
    <w:rsid w:val="00266064"/>
    <w:rsid w:val="00267C8D"/>
    <w:rsid w:val="002701DD"/>
    <w:rsid w:val="00270BD5"/>
    <w:rsid w:val="002710FD"/>
    <w:rsid w:val="0027344E"/>
    <w:rsid w:val="00273F49"/>
    <w:rsid w:val="002769B5"/>
    <w:rsid w:val="00276B25"/>
    <w:rsid w:val="00276B59"/>
    <w:rsid w:val="002808A8"/>
    <w:rsid w:val="00281319"/>
    <w:rsid w:val="002827DA"/>
    <w:rsid w:val="00282DE3"/>
    <w:rsid w:val="002839FE"/>
    <w:rsid w:val="00284803"/>
    <w:rsid w:val="002853EA"/>
    <w:rsid w:val="00286149"/>
    <w:rsid w:val="0028668D"/>
    <w:rsid w:val="00290289"/>
    <w:rsid w:val="00292188"/>
    <w:rsid w:val="002923D9"/>
    <w:rsid w:val="0029416C"/>
    <w:rsid w:val="00296645"/>
    <w:rsid w:val="00296A4B"/>
    <w:rsid w:val="00297284"/>
    <w:rsid w:val="002A0077"/>
    <w:rsid w:val="002A07DC"/>
    <w:rsid w:val="002A3573"/>
    <w:rsid w:val="002A374B"/>
    <w:rsid w:val="002A4556"/>
    <w:rsid w:val="002A73E9"/>
    <w:rsid w:val="002B132B"/>
    <w:rsid w:val="002B2FC3"/>
    <w:rsid w:val="002B35F0"/>
    <w:rsid w:val="002B58AF"/>
    <w:rsid w:val="002C1F35"/>
    <w:rsid w:val="002C3748"/>
    <w:rsid w:val="002C5E89"/>
    <w:rsid w:val="002D42BC"/>
    <w:rsid w:val="002D4EA0"/>
    <w:rsid w:val="002D4FE8"/>
    <w:rsid w:val="002D71A9"/>
    <w:rsid w:val="002D7846"/>
    <w:rsid w:val="002D7AE9"/>
    <w:rsid w:val="002D7FCB"/>
    <w:rsid w:val="002E05AE"/>
    <w:rsid w:val="002E1B8D"/>
    <w:rsid w:val="002E7E5F"/>
    <w:rsid w:val="002F7507"/>
    <w:rsid w:val="0030059B"/>
    <w:rsid w:val="00301FC0"/>
    <w:rsid w:val="00302FB4"/>
    <w:rsid w:val="00305273"/>
    <w:rsid w:val="003057FC"/>
    <w:rsid w:val="00305AFB"/>
    <w:rsid w:val="00307C85"/>
    <w:rsid w:val="00312983"/>
    <w:rsid w:val="00323B81"/>
    <w:rsid w:val="00323DC5"/>
    <w:rsid w:val="003248CB"/>
    <w:rsid w:val="003273BD"/>
    <w:rsid w:val="00330D0E"/>
    <w:rsid w:val="00331A91"/>
    <w:rsid w:val="00331EA7"/>
    <w:rsid w:val="00331EEC"/>
    <w:rsid w:val="003332B8"/>
    <w:rsid w:val="00337555"/>
    <w:rsid w:val="003377CF"/>
    <w:rsid w:val="00342E7F"/>
    <w:rsid w:val="00343B46"/>
    <w:rsid w:val="00344465"/>
    <w:rsid w:val="0034740A"/>
    <w:rsid w:val="003526C6"/>
    <w:rsid w:val="0035375B"/>
    <w:rsid w:val="00354DBB"/>
    <w:rsid w:val="00357D40"/>
    <w:rsid w:val="00362D74"/>
    <w:rsid w:val="003664E9"/>
    <w:rsid w:val="00366D1E"/>
    <w:rsid w:val="003674AC"/>
    <w:rsid w:val="003703A5"/>
    <w:rsid w:val="0037112C"/>
    <w:rsid w:val="00373EE5"/>
    <w:rsid w:val="003817E7"/>
    <w:rsid w:val="0038223C"/>
    <w:rsid w:val="00382E55"/>
    <w:rsid w:val="00390B55"/>
    <w:rsid w:val="003961B2"/>
    <w:rsid w:val="003A41AD"/>
    <w:rsid w:val="003A496A"/>
    <w:rsid w:val="003B0C41"/>
    <w:rsid w:val="003B152B"/>
    <w:rsid w:val="003B1734"/>
    <w:rsid w:val="003B1735"/>
    <w:rsid w:val="003B1B46"/>
    <w:rsid w:val="003B2D2E"/>
    <w:rsid w:val="003B6CBF"/>
    <w:rsid w:val="003C47A7"/>
    <w:rsid w:val="003C7B80"/>
    <w:rsid w:val="003D0826"/>
    <w:rsid w:val="003D18FC"/>
    <w:rsid w:val="003D3C93"/>
    <w:rsid w:val="003D71BB"/>
    <w:rsid w:val="003E00D5"/>
    <w:rsid w:val="003E02BA"/>
    <w:rsid w:val="003F0578"/>
    <w:rsid w:val="003F51AD"/>
    <w:rsid w:val="003F6E4E"/>
    <w:rsid w:val="003F7F38"/>
    <w:rsid w:val="00401325"/>
    <w:rsid w:val="004019AA"/>
    <w:rsid w:val="0040399B"/>
    <w:rsid w:val="00404107"/>
    <w:rsid w:val="00405077"/>
    <w:rsid w:val="00406F0C"/>
    <w:rsid w:val="0040792B"/>
    <w:rsid w:val="004106DB"/>
    <w:rsid w:val="00410A9A"/>
    <w:rsid w:val="00411251"/>
    <w:rsid w:val="004118D2"/>
    <w:rsid w:val="004122AD"/>
    <w:rsid w:val="00412585"/>
    <w:rsid w:val="00412909"/>
    <w:rsid w:val="0041363B"/>
    <w:rsid w:val="00414FA8"/>
    <w:rsid w:val="00415D5D"/>
    <w:rsid w:val="00415E3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969"/>
    <w:rsid w:val="00453F31"/>
    <w:rsid w:val="00456B0C"/>
    <w:rsid w:val="00456B39"/>
    <w:rsid w:val="00460101"/>
    <w:rsid w:val="004615A2"/>
    <w:rsid w:val="0046538B"/>
    <w:rsid w:val="00471C92"/>
    <w:rsid w:val="00472ABE"/>
    <w:rsid w:val="004739AC"/>
    <w:rsid w:val="00474489"/>
    <w:rsid w:val="004751AD"/>
    <w:rsid w:val="00475FEF"/>
    <w:rsid w:val="0047680F"/>
    <w:rsid w:val="00477536"/>
    <w:rsid w:val="0047776F"/>
    <w:rsid w:val="00482D5B"/>
    <w:rsid w:val="004832E2"/>
    <w:rsid w:val="004870EA"/>
    <w:rsid w:val="004873EC"/>
    <w:rsid w:val="00487F13"/>
    <w:rsid w:val="00491B85"/>
    <w:rsid w:val="00493B72"/>
    <w:rsid w:val="00494053"/>
    <w:rsid w:val="0049595F"/>
    <w:rsid w:val="00496193"/>
    <w:rsid w:val="00496D38"/>
    <w:rsid w:val="004A02AF"/>
    <w:rsid w:val="004A2D66"/>
    <w:rsid w:val="004A4449"/>
    <w:rsid w:val="004A679B"/>
    <w:rsid w:val="004B52A1"/>
    <w:rsid w:val="004C0FB4"/>
    <w:rsid w:val="004C1437"/>
    <w:rsid w:val="004C1811"/>
    <w:rsid w:val="004C2944"/>
    <w:rsid w:val="004C4555"/>
    <w:rsid w:val="004D16D6"/>
    <w:rsid w:val="004D2484"/>
    <w:rsid w:val="004D6CEA"/>
    <w:rsid w:val="004E0E02"/>
    <w:rsid w:val="004E2330"/>
    <w:rsid w:val="004E3564"/>
    <w:rsid w:val="004E3D9F"/>
    <w:rsid w:val="004E4AA9"/>
    <w:rsid w:val="004E51C0"/>
    <w:rsid w:val="004E64BE"/>
    <w:rsid w:val="004F50C3"/>
    <w:rsid w:val="004F6293"/>
    <w:rsid w:val="00503B8D"/>
    <w:rsid w:val="00503EE3"/>
    <w:rsid w:val="00505811"/>
    <w:rsid w:val="0051261C"/>
    <w:rsid w:val="00515DE7"/>
    <w:rsid w:val="00516075"/>
    <w:rsid w:val="00517EB0"/>
    <w:rsid w:val="005205CB"/>
    <w:rsid w:val="0052430C"/>
    <w:rsid w:val="005276B6"/>
    <w:rsid w:val="00530540"/>
    <w:rsid w:val="005348E4"/>
    <w:rsid w:val="00534D8F"/>
    <w:rsid w:val="005352F1"/>
    <w:rsid w:val="00540094"/>
    <w:rsid w:val="00540D9F"/>
    <w:rsid w:val="00545CFF"/>
    <w:rsid w:val="005469DF"/>
    <w:rsid w:val="00547A9C"/>
    <w:rsid w:val="00555800"/>
    <w:rsid w:val="00556DBB"/>
    <w:rsid w:val="00560781"/>
    <w:rsid w:val="0056268F"/>
    <w:rsid w:val="005662E9"/>
    <w:rsid w:val="0056755B"/>
    <w:rsid w:val="005700F8"/>
    <w:rsid w:val="00572AAF"/>
    <w:rsid w:val="00574ABA"/>
    <w:rsid w:val="00575BE8"/>
    <w:rsid w:val="00575FA6"/>
    <w:rsid w:val="005801AE"/>
    <w:rsid w:val="00582868"/>
    <w:rsid w:val="00582ECC"/>
    <w:rsid w:val="0058399B"/>
    <w:rsid w:val="0058692F"/>
    <w:rsid w:val="00587045"/>
    <w:rsid w:val="00587C22"/>
    <w:rsid w:val="00590581"/>
    <w:rsid w:val="005907BE"/>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140E"/>
    <w:rsid w:val="005C20BD"/>
    <w:rsid w:val="005C3BC4"/>
    <w:rsid w:val="005C53F7"/>
    <w:rsid w:val="005D26CC"/>
    <w:rsid w:val="005D4711"/>
    <w:rsid w:val="005D59B1"/>
    <w:rsid w:val="005D764B"/>
    <w:rsid w:val="005E2367"/>
    <w:rsid w:val="005E34D2"/>
    <w:rsid w:val="005E3B69"/>
    <w:rsid w:val="005E5E90"/>
    <w:rsid w:val="005E62C7"/>
    <w:rsid w:val="005E654C"/>
    <w:rsid w:val="005F05F6"/>
    <w:rsid w:val="005F0D07"/>
    <w:rsid w:val="0060009C"/>
    <w:rsid w:val="0060176D"/>
    <w:rsid w:val="00605734"/>
    <w:rsid w:val="0061379C"/>
    <w:rsid w:val="0061488E"/>
    <w:rsid w:val="0061574B"/>
    <w:rsid w:val="006162EC"/>
    <w:rsid w:val="00616406"/>
    <w:rsid w:val="00622670"/>
    <w:rsid w:val="00623328"/>
    <w:rsid w:val="00623A1A"/>
    <w:rsid w:val="006243C1"/>
    <w:rsid w:val="00624848"/>
    <w:rsid w:val="00624922"/>
    <w:rsid w:val="00626E8D"/>
    <w:rsid w:val="00630F7C"/>
    <w:rsid w:val="0063156B"/>
    <w:rsid w:val="00631876"/>
    <w:rsid w:val="006326A9"/>
    <w:rsid w:val="00632DA8"/>
    <w:rsid w:val="00634C4B"/>
    <w:rsid w:val="00634E6E"/>
    <w:rsid w:val="0063651F"/>
    <w:rsid w:val="0064342A"/>
    <w:rsid w:val="00643A28"/>
    <w:rsid w:val="006452FA"/>
    <w:rsid w:val="00647F3D"/>
    <w:rsid w:val="0065093D"/>
    <w:rsid w:val="00652A16"/>
    <w:rsid w:val="00655193"/>
    <w:rsid w:val="00655459"/>
    <w:rsid w:val="006556D7"/>
    <w:rsid w:val="006564B3"/>
    <w:rsid w:val="00656FB2"/>
    <w:rsid w:val="00657A70"/>
    <w:rsid w:val="006605E3"/>
    <w:rsid w:val="0066077F"/>
    <w:rsid w:val="00661454"/>
    <w:rsid w:val="006620AA"/>
    <w:rsid w:val="006626AF"/>
    <w:rsid w:val="00664BD6"/>
    <w:rsid w:val="0066642D"/>
    <w:rsid w:val="006722E2"/>
    <w:rsid w:val="00675E85"/>
    <w:rsid w:val="006765C5"/>
    <w:rsid w:val="0067669A"/>
    <w:rsid w:val="0067750F"/>
    <w:rsid w:val="00680D7C"/>
    <w:rsid w:val="00681396"/>
    <w:rsid w:val="0068171F"/>
    <w:rsid w:val="0068401E"/>
    <w:rsid w:val="006841A4"/>
    <w:rsid w:val="00685EA5"/>
    <w:rsid w:val="0068643F"/>
    <w:rsid w:val="006877A1"/>
    <w:rsid w:val="00692150"/>
    <w:rsid w:val="00692F0C"/>
    <w:rsid w:val="006944B0"/>
    <w:rsid w:val="00696E7C"/>
    <w:rsid w:val="00696EF2"/>
    <w:rsid w:val="00697BD8"/>
    <w:rsid w:val="006A0C54"/>
    <w:rsid w:val="006A0CA0"/>
    <w:rsid w:val="006A3E54"/>
    <w:rsid w:val="006A7C05"/>
    <w:rsid w:val="006A7C53"/>
    <w:rsid w:val="006B140A"/>
    <w:rsid w:val="006B309C"/>
    <w:rsid w:val="006B4316"/>
    <w:rsid w:val="006B727F"/>
    <w:rsid w:val="006C1B57"/>
    <w:rsid w:val="006C6D3A"/>
    <w:rsid w:val="006C7B36"/>
    <w:rsid w:val="006C7B7F"/>
    <w:rsid w:val="006D034E"/>
    <w:rsid w:val="006D0D89"/>
    <w:rsid w:val="006D19E8"/>
    <w:rsid w:val="006D7768"/>
    <w:rsid w:val="006E04B5"/>
    <w:rsid w:val="006E1E5E"/>
    <w:rsid w:val="006E330C"/>
    <w:rsid w:val="006E3DD8"/>
    <w:rsid w:val="006E793F"/>
    <w:rsid w:val="006F0154"/>
    <w:rsid w:val="006F1D1E"/>
    <w:rsid w:val="006F3D68"/>
    <w:rsid w:val="006F3EF1"/>
    <w:rsid w:val="006F55DA"/>
    <w:rsid w:val="006F608D"/>
    <w:rsid w:val="006F7944"/>
    <w:rsid w:val="007011FD"/>
    <w:rsid w:val="00704121"/>
    <w:rsid w:val="0070574C"/>
    <w:rsid w:val="00705BB5"/>
    <w:rsid w:val="0071326F"/>
    <w:rsid w:val="007153D7"/>
    <w:rsid w:val="007163D4"/>
    <w:rsid w:val="00720ED4"/>
    <w:rsid w:val="00722736"/>
    <w:rsid w:val="00734AA4"/>
    <w:rsid w:val="0074488F"/>
    <w:rsid w:val="00744BBC"/>
    <w:rsid w:val="00745AA8"/>
    <w:rsid w:val="0075025B"/>
    <w:rsid w:val="007503E0"/>
    <w:rsid w:val="007510EC"/>
    <w:rsid w:val="0075233C"/>
    <w:rsid w:val="0075256A"/>
    <w:rsid w:val="00752DCD"/>
    <w:rsid w:val="007569DE"/>
    <w:rsid w:val="0075723C"/>
    <w:rsid w:val="0076146A"/>
    <w:rsid w:val="0076350E"/>
    <w:rsid w:val="00763F36"/>
    <w:rsid w:val="007718E1"/>
    <w:rsid w:val="00775BDF"/>
    <w:rsid w:val="0077614D"/>
    <w:rsid w:val="00782C8F"/>
    <w:rsid w:val="007848B9"/>
    <w:rsid w:val="00784B3F"/>
    <w:rsid w:val="00785F78"/>
    <w:rsid w:val="0078659D"/>
    <w:rsid w:val="007869EC"/>
    <w:rsid w:val="00786DC7"/>
    <w:rsid w:val="007912CF"/>
    <w:rsid w:val="00791ED8"/>
    <w:rsid w:val="0079530B"/>
    <w:rsid w:val="007A1BE7"/>
    <w:rsid w:val="007A1E58"/>
    <w:rsid w:val="007A3A31"/>
    <w:rsid w:val="007A5C7E"/>
    <w:rsid w:val="007A63F9"/>
    <w:rsid w:val="007A69A9"/>
    <w:rsid w:val="007A6E2F"/>
    <w:rsid w:val="007B0DF2"/>
    <w:rsid w:val="007B0EFF"/>
    <w:rsid w:val="007B3BC5"/>
    <w:rsid w:val="007B696B"/>
    <w:rsid w:val="007B6F8D"/>
    <w:rsid w:val="007C1832"/>
    <w:rsid w:val="007D03DF"/>
    <w:rsid w:val="007D1F8F"/>
    <w:rsid w:val="007D4953"/>
    <w:rsid w:val="007D50F4"/>
    <w:rsid w:val="007D5ED5"/>
    <w:rsid w:val="007D7173"/>
    <w:rsid w:val="007E1216"/>
    <w:rsid w:val="007E4CD4"/>
    <w:rsid w:val="007E530C"/>
    <w:rsid w:val="007F0E8E"/>
    <w:rsid w:val="007F2149"/>
    <w:rsid w:val="007F4E00"/>
    <w:rsid w:val="007F5207"/>
    <w:rsid w:val="008048CF"/>
    <w:rsid w:val="008079DD"/>
    <w:rsid w:val="0081130F"/>
    <w:rsid w:val="00813095"/>
    <w:rsid w:val="008145AD"/>
    <w:rsid w:val="008146B2"/>
    <w:rsid w:val="0082044F"/>
    <w:rsid w:val="008223BF"/>
    <w:rsid w:val="00823FD7"/>
    <w:rsid w:val="00824430"/>
    <w:rsid w:val="00825B1F"/>
    <w:rsid w:val="00827D55"/>
    <w:rsid w:val="00830CBE"/>
    <w:rsid w:val="00832C84"/>
    <w:rsid w:val="00840EDD"/>
    <w:rsid w:val="00841CF1"/>
    <w:rsid w:val="0084255F"/>
    <w:rsid w:val="00842E52"/>
    <w:rsid w:val="00846FB1"/>
    <w:rsid w:val="00851713"/>
    <w:rsid w:val="00854FB3"/>
    <w:rsid w:val="00857FCA"/>
    <w:rsid w:val="00860F13"/>
    <w:rsid w:val="0086199C"/>
    <w:rsid w:val="00861F8B"/>
    <w:rsid w:val="0086561F"/>
    <w:rsid w:val="00865A7A"/>
    <w:rsid w:val="00865FE1"/>
    <w:rsid w:val="00867427"/>
    <w:rsid w:val="00867FCC"/>
    <w:rsid w:val="0087020C"/>
    <w:rsid w:val="0087069B"/>
    <w:rsid w:val="00874542"/>
    <w:rsid w:val="008746C4"/>
    <w:rsid w:val="008748C7"/>
    <w:rsid w:val="0087521A"/>
    <w:rsid w:val="008808C0"/>
    <w:rsid w:val="00882255"/>
    <w:rsid w:val="008825AA"/>
    <w:rsid w:val="00884079"/>
    <w:rsid w:val="00890BDE"/>
    <w:rsid w:val="00892AD3"/>
    <w:rsid w:val="00894155"/>
    <w:rsid w:val="008962E7"/>
    <w:rsid w:val="00897AA1"/>
    <w:rsid w:val="00897C53"/>
    <w:rsid w:val="008A1118"/>
    <w:rsid w:val="008A281F"/>
    <w:rsid w:val="008A48D2"/>
    <w:rsid w:val="008A4AF6"/>
    <w:rsid w:val="008A4FF8"/>
    <w:rsid w:val="008A5ED1"/>
    <w:rsid w:val="008A73CE"/>
    <w:rsid w:val="008A7FD1"/>
    <w:rsid w:val="008B042E"/>
    <w:rsid w:val="008B211E"/>
    <w:rsid w:val="008B3A9F"/>
    <w:rsid w:val="008B6D48"/>
    <w:rsid w:val="008C11F4"/>
    <w:rsid w:val="008C3BE6"/>
    <w:rsid w:val="008C420B"/>
    <w:rsid w:val="008C7660"/>
    <w:rsid w:val="008C79A7"/>
    <w:rsid w:val="008D5521"/>
    <w:rsid w:val="008D555F"/>
    <w:rsid w:val="008D6230"/>
    <w:rsid w:val="008D625D"/>
    <w:rsid w:val="008D650E"/>
    <w:rsid w:val="008D667C"/>
    <w:rsid w:val="008D691A"/>
    <w:rsid w:val="008D6F9F"/>
    <w:rsid w:val="008E673E"/>
    <w:rsid w:val="008E67D1"/>
    <w:rsid w:val="008E6A41"/>
    <w:rsid w:val="008E6FC1"/>
    <w:rsid w:val="008F15D5"/>
    <w:rsid w:val="008F20EA"/>
    <w:rsid w:val="008F6460"/>
    <w:rsid w:val="008F6523"/>
    <w:rsid w:val="008F7491"/>
    <w:rsid w:val="008F7520"/>
    <w:rsid w:val="008F79C4"/>
    <w:rsid w:val="00902727"/>
    <w:rsid w:val="00903990"/>
    <w:rsid w:val="009042A8"/>
    <w:rsid w:val="00904444"/>
    <w:rsid w:val="00904950"/>
    <w:rsid w:val="009053F2"/>
    <w:rsid w:val="00907021"/>
    <w:rsid w:val="0091442E"/>
    <w:rsid w:val="00915E5E"/>
    <w:rsid w:val="009166B8"/>
    <w:rsid w:val="00916FA5"/>
    <w:rsid w:val="00917915"/>
    <w:rsid w:val="00920629"/>
    <w:rsid w:val="00920684"/>
    <w:rsid w:val="009206AB"/>
    <w:rsid w:val="009216E6"/>
    <w:rsid w:val="009224EC"/>
    <w:rsid w:val="00922DB7"/>
    <w:rsid w:val="0092684A"/>
    <w:rsid w:val="00927654"/>
    <w:rsid w:val="009317CF"/>
    <w:rsid w:val="00931EAC"/>
    <w:rsid w:val="00937FAB"/>
    <w:rsid w:val="0094094D"/>
    <w:rsid w:val="00942AB8"/>
    <w:rsid w:val="00942B56"/>
    <w:rsid w:val="0094548C"/>
    <w:rsid w:val="00945CAF"/>
    <w:rsid w:val="009467EC"/>
    <w:rsid w:val="00946AC9"/>
    <w:rsid w:val="00947448"/>
    <w:rsid w:val="00947A53"/>
    <w:rsid w:val="00952B38"/>
    <w:rsid w:val="00952C99"/>
    <w:rsid w:val="00957F87"/>
    <w:rsid w:val="009619EB"/>
    <w:rsid w:val="00965333"/>
    <w:rsid w:val="009712EF"/>
    <w:rsid w:val="00972645"/>
    <w:rsid w:val="009727BF"/>
    <w:rsid w:val="00973321"/>
    <w:rsid w:val="00975C2E"/>
    <w:rsid w:val="009762B9"/>
    <w:rsid w:val="009770EB"/>
    <w:rsid w:val="00977270"/>
    <w:rsid w:val="009824F2"/>
    <w:rsid w:val="00983080"/>
    <w:rsid w:val="00983F32"/>
    <w:rsid w:val="0098456B"/>
    <w:rsid w:val="00986AA3"/>
    <w:rsid w:val="00993B24"/>
    <w:rsid w:val="0099611F"/>
    <w:rsid w:val="009A083F"/>
    <w:rsid w:val="009A135C"/>
    <w:rsid w:val="009A3BB7"/>
    <w:rsid w:val="009A67E7"/>
    <w:rsid w:val="009B2D71"/>
    <w:rsid w:val="009B6C65"/>
    <w:rsid w:val="009C603A"/>
    <w:rsid w:val="009C74CD"/>
    <w:rsid w:val="009D048F"/>
    <w:rsid w:val="009D162F"/>
    <w:rsid w:val="009D23FF"/>
    <w:rsid w:val="009D401F"/>
    <w:rsid w:val="009D512A"/>
    <w:rsid w:val="009D5B42"/>
    <w:rsid w:val="009D5CEC"/>
    <w:rsid w:val="009D68FA"/>
    <w:rsid w:val="009E1E4F"/>
    <w:rsid w:val="009E24FA"/>
    <w:rsid w:val="009E32CF"/>
    <w:rsid w:val="009E4261"/>
    <w:rsid w:val="009E45B7"/>
    <w:rsid w:val="009E4FC2"/>
    <w:rsid w:val="009E7E49"/>
    <w:rsid w:val="009F44AE"/>
    <w:rsid w:val="009F59B9"/>
    <w:rsid w:val="009F6D4E"/>
    <w:rsid w:val="009F7CB2"/>
    <w:rsid w:val="00A02529"/>
    <w:rsid w:val="00A02EF2"/>
    <w:rsid w:val="00A0486D"/>
    <w:rsid w:val="00A04D5E"/>
    <w:rsid w:val="00A0697E"/>
    <w:rsid w:val="00A10DDF"/>
    <w:rsid w:val="00A11172"/>
    <w:rsid w:val="00A1219E"/>
    <w:rsid w:val="00A12E55"/>
    <w:rsid w:val="00A140A8"/>
    <w:rsid w:val="00A15201"/>
    <w:rsid w:val="00A168D7"/>
    <w:rsid w:val="00A20F81"/>
    <w:rsid w:val="00A23871"/>
    <w:rsid w:val="00A2411A"/>
    <w:rsid w:val="00A242E4"/>
    <w:rsid w:val="00A24437"/>
    <w:rsid w:val="00A24CA0"/>
    <w:rsid w:val="00A25D4B"/>
    <w:rsid w:val="00A326EF"/>
    <w:rsid w:val="00A33570"/>
    <w:rsid w:val="00A33601"/>
    <w:rsid w:val="00A3362A"/>
    <w:rsid w:val="00A34251"/>
    <w:rsid w:val="00A35278"/>
    <w:rsid w:val="00A36257"/>
    <w:rsid w:val="00A37045"/>
    <w:rsid w:val="00A37B70"/>
    <w:rsid w:val="00A37D66"/>
    <w:rsid w:val="00A4006E"/>
    <w:rsid w:val="00A40AC7"/>
    <w:rsid w:val="00A40C44"/>
    <w:rsid w:val="00A435C7"/>
    <w:rsid w:val="00A43C48"/>
    <w:rsid w:val="00A55607"/>
    <w:rsid w:val="00A569B2"/>
    <w:rsid w:val="00A60CDA"/>
    <w:rsid w:val="00A611A4"/>
    <w:rsid w:val="00A61D67"/>
    <w:rsid w:val="00A61F09"/>
    <w:rsid w:val="00A637ED"/>
    <w:rsid w:val="00A63E1A"/>
    <w:rsid w:val="00A643DC"/>
    <w:rsid w:val="00A6695B"/>
    <w:rsid w:val="00A66A0E"/>
    <w:rsid w:val="00A678DE"/>
    <w:rsid w:val="00A72703"/>
    <w:rsid w:val="00A727F6"/>
    <w:rsid w:val="00A72E71"/>
    <w:rsid w:val="00A76432"/>
    <w:rsid w:val="00A770C0"/>
    <w:rsid w:val="00A822A6"/>
    <w:rsid w:val="00A84FC6"/>
    <w:rsid w:val="00A8528E"/>
    <w:rsid w:val="00A90BD9"/>
    <w:rsid w:val="00A9101B"/>
    <w:rsid w:val="00A94A49"/>
    <w:rsid w:val="00A95C5E"/>
    <w:rsid w:val="00AA1815"/>
    <w:rsid w:val="00AA1D3E"/>
    <w:rsid w:val="00AA20E7"/>
    <w:rsid w:val="00AA2F0B"/>
    <w:rsid w:val="00AA39F9"/>
    <w:rsid w:val="00AA79D3"/>
    <w:rsid w:val="00AB0931"/>
    <w:rsid w:val="00AB4DC4"/>
    <w:rsid w:val="00AB5C9B"/>
    <w:rsid w:val="00AB67ED"/>
    <w:rsid w:val="00AC0159"/>
    <w:rsid w:val="00AC0276"/>
    <w:rsid w:val="00AC0312"/>
    <w:rsid w:val="00AC0449"/>
    <w:rsid w:val="00AC0DC3"/>
    <w:rsid w:val="00AC6474"/>
    <w:rsid w:val="00AD035F"/>
    <w:rsid w:val="00AD19A8"/>
    <w:rsid w:val="00AD2497"/>
    <w:rsid w:val="00AD5C04"/>
    <w:rsid w:val="00AD5EB4"/>
    <w:rsid w:val="00AD667B"/>
    <w:rsid w:val="00AE63E2"/>
    <w:rsid w:val="00AE7976"/>
    <w:rsid w:val="00AF04C9"/>
    <w:rsid w:val="00AF19A2"/>
    <w:rsid w:val="00AF1DC4"/>
    <w:rsid w:val="00AF26B6"/>
    <w:rsid w:val="00AF2979"/>
    <w:rsid w:val="00AF3189"/>
    <w:rsid w:val="00AF5BF8"/>
    <w:rsid w:val="00AF7C56"/>
    <w:rsid w:val="00B02E62"/>
    <w:rsid w:val="00B0375C"/>
    <w:rsid w:val="00B052CB"/>
    <w:rsid w:val="00B05465"/>
    <w:rsid w:val="00B061D9"/>
    <w:rsid w:val="00B156C3"/>
    <w:rsid w:val="00B15F67"/>
    <w:rsid w:val="00B1624F"/>
    <w:rsid w:val="00B20F5D"/>
    <w:rsid w:val="00B21184"/>
    <w:rsid w:val="00B224C5"/>
    <w:rsid w:val="00B325CD"/>
    <w:rsid w:val="00B32FB3"/>
    <w:rsid w:val="00B33F96"/>
    <w:rsid w:val="00B36C0F"/>
    <w:rsid w:val="00B37793"/>
    <w:rsid w:val="00B41203"/>
    <w:rsid w:val="00B4232D"/>
    <w:rsid w:val="00B43013"/>
    <w:rsid w:val="00B4561E"/>
    <w:rsid w:val="00B4768D"/>
    <w:rsid w:val="00B5159E"/>
    <w:rsid w:val="00B518E5"/>
    <w:rsid w:val="00B51E1F"/>
    <w:rsid w:val="00B52601"/>
    <w:rsid w:val="00B53020"/>
    <w:rsid w:val="00B545AE"/>
    <w:rsid w:val="00B57032"/>
    <w:rsid w:val="00B60222"/>
    <w:rsid w:val="00B62CFB"/>
    <w:rsid w:val="00B65A51"/>
    <w:rsid w:val="00B662F5"/>
    <w:rsid w:val="00B7000C"/>
    <w:rsid w:val="00B70FBB"/>
    <w:rsid w:val="00B712C5"/>
    <w:rsid w:val="00B73B01"/>
    <w:rsid w:val="00B760D5"/>
    <w:rsid w:val="00B77495"/>
    <w:rsid w:val="00B80366"/>
    <w:rsid w:val="00B83B2C"/>
    <w:rsid w:val="00B86754"/>
    <w:rsid w:val="00B92049"/>
    <w:rsid w:val="00B94740"/>
    <w:rsid w:val="00B95002"/>
    <w:rsid w:val="00B956A8"/>
    <w:rsid w:val="00B97F75"/>
    <w:rsid w:val="00BA0A4F"/>
    <w:rsid w:val="00BA18D0"/>
    <w:rsid w:val="00BA1CAE"/>
    <w:rsid w:val="00BA33BB"/>
    <w:rsid w:val="00BA35D4"/>
    <w:rsid w:val="00BA4830"/>
    <w:rsid w:val="00BA539C"/>
    <w:rsid w:val="00BA6E22"/>
    <w:rsid w:val="00BB1460"/>
    <w:rsid w:val="00BB362C"/>
    <w:rsid w:val="00BB3B7F"/>
    <w:rsid w:val="00BB5942"/>
    <w:rsid w:val="00BC0A03"/>
    <w:rsid w:val="00BC0F50"/>
    <w:rsid w:val="00BC4A42"/>
    <w:rsid w:val="00BC5BB4"/>
    <w:rsid w:val="00BD17B8"/>
    <w:rsid w:val="00BD180E"/>
    <w:rsid w:val="00BD327A"/>
    <w:rsid w:val="00BD4139"/>
    <w:rsid w:val="00BD5656"/>
    <w:rsid w:val="00BE059A"/>
    <w:rsid w:val="00BE1981"/>
    <w:rsid w:val="00BE2DA6"/>
    <w:rsid w:val="00BE2E86"/>
    <w:rsid w:val="00BE320B"/>
    <w:rsid w:val="00BE5536"/>
    <w:rsid w:val="00BE56CA"/>
    <w:rsid w:val="00BE56E9"/>
    <w:rsid w:val="00BE5F57"/>
    <w:rsid w:val="00BE63CF"/>
    <w:rsid w:val="00BE7014"/>
    <w:rsid w:val="00BE7991"/>
    <w:rsid w:val="00BF25C7"/>
    <w:rsid w:val="00BF5B23"/>
    <w:rsid w:val="00BF796C"/>
    <w:rsid w:val="00C00617"/>
    <w:rsid w:val="00C009B7"/>
    <w:rsid w:val="00C02B8F"/>
    <w:rsid w:val="00C04E32"/>
    <w:rsid w:val="00C05CDE"/>
    <w:rsid w:val="00C116B1"/>
    <w:rsid w:val="00C14A5D"/>
    <w:rsid w:val="00C15A3F"/>
    <w:rsid w:val="00C20630"/>
    <w:rsid w:val="00C224A4"/>
    <w:rsid w:val="00C22F7A"/>
    <w:rsid w:val="00C2666F"/>
    <w:rsid w:val="00C304D8"/>
    <w:rsid w:val="00C32020"/>
    <w:rsid w:val="00C32D02"/>
    <w:rsid w:val="00C3408C"/>
    <w:rsid w:val="00C3484D"/>
    <w:rsid w:val="00C351CC"/>
    <w:rsid w:val="00C35435"/>
    <w:rsid w:val="00C356BF"/>
    <w:rsid w:val="00C372B0"/>
    <w:rsid w:val="00C37595"/>
    <w:rsid w:val="00C37CA8"/>
    <w:rsid w:val="00C432FD"/>
    <w:rsid w:val="00C43CDF"/>
    <w:rsid w:val="00C4608E"/>
    <w:rsid w:val="00C46A64"/>
    <w:rsid w:val="00C512B2"/>
    <w:rsid w:val="00C5287A"/>
    <w:rsid w:val="00C53B5D"/>
    <w:rsid w:val="00C571FB"/>
    <w:rsid w:val="00C57381"/>
    <w:rsid w:val="00C61D56"/>
    <w:rsid w:val="00C62B69"/>
    <w:rsid w:val="00C63442"/>
    <w:rsid w:val="00C644B7"/>
    <w:rsid w:val="00C64564"/>
    <w:rsid w:val="00C64C4C"/>
    <w:rsid w:val="00C66D6F"/>
    <w:rsid w:val="00C67712"/>
    <w:rsid w:val="00C71377"/>
    <w:rsid w:val="00C72BFB"/>
    <w:rsid w:val="00C73C87"/>
    <w:rsid w:val="00C7433B"/>
    <w:rsid w:val="00C74B6F"/>
    <w:rsid w:val="00C77939"/>
    <w:rsid w:val="00C803E2"/>
    <w:rsid w:val="00C87EF3"/>
    <w:rsid w:val="00C9015F"/>
    <w:rsid w:val="00C912F9"/>
    <w:rsid w:val="00C91B22"/>
    <w:rsid w:val="00C9241B"/>
    <w:rsid w:val="00C9370B"/>
    <w:rsid w:val="00C949D4"/>
    <w:rsid w:val="00C94A54"/>
    <w:rsid w:val="00C96DDF"/>
    <w:rsid w:val="00C97569"/>
    <w:rsid w:val="00CA199D"/>
    <w:rsid w:val="00CA3668"/>
    <w:rsid w:val="00CA4D9C"/>
    <w:rsid w:val="00CB05A7"/>
    <w:rsid w:val="00CB06A4"/>
    <w:rsid w:val="00CB325B"/>
    <w:rsid w:val="00CB3EFF"/>
    <w:rsid w:val="00CB48F6"/>
    <w:rsid w:val="00CB64FF"/>
    <w:rsid w:val="00CB7078"/>
    <w:rsid w:val="00CB711D"/>
    <w:rsid w:val="00CB7902"/>
    <w:rsid w:val="00CC014B"/>
    <w:rsid w:val="00CC0E81"/>
    <w:rsid w:val="00CC21D8"/>
    <w:rsid w:val="00CC3369"/>
    <w:rsid w:val="00CC5343"/>
    <w:rsid w:val="00CC59D7"/>
    <w:rsid w:val="00CC5B2F"/>
    <w:rsid w:val="00CC6338"/>
    <w:rsid w:val="00CC78DE"/>
    <w:rsid w:val="00CC7E9C"/>
    <w:rsid w:val="00CD04D9"/>
    <w:rsid w:val="00CD0F93"/>
    <w:rsid w:val="00CD3F96"/>
    <w:rsid w:val="00CD6D6E"/>
    <w:rsid w:val="00CD6F23"/>
    <w:rsid w:val="00CE3F29"/>
    <w:rsid w:val="00CE762E"/>
    <w:rsid w:val="00CF640B"/>
    <w:rsid w:val="00CF6B5A"/>
    <w:rsid w:val="00CF7A1E"/>
    <w:rsid w:val="00D027AF"/>
    <w:rsid w:val="00D0323E"/>
    <w:rsid w:val="00D063A7"/>
    <w:rsid w:val="00D06652"/>
    <w:rsid w:val="00D07FA6"/>
    <w:rsid w:val="00D13B47"/>
    <w:rsid w:val="00D16ADF"/>
    <w:rsid w:val="00D17C53"/>
    <w:rsid w:val="00D17D57"/>
    <w:rsid w:val="00D2341D"/>
    <w:rsid w:val="00D252DA"/>
    <w:rsid w:val="00D25E0E"/>
    <w:rsid w:val="00D2702F"/>
    <w:rsid w:val="00D300A8"/>
    <w:rsid w:val="00D302EB"/>
    <w:rsid w:val="00D31679"/>
    <w:rsid w:val="00D320C8"/>
    <w:rsid w:val="00D330B6"/>
    <w:rsid w:val="00D34700"/>
    <w:rsid w:val="00D3672F"/>
    <w:rsid w:val="00D40ABA"/>
    <w:rsid w:val="00D40FE2"/>
    <w:rsid w:val="00D412F3"/>
    <w:rsid w:val="00D43034"/>
    <w:rsid w:val="00D440FA"/>
    <w:rsid w:val="00D44BCF"/>
    <w:rsid w:val="00D451B7"/>
    <w:rsid w:val="00D46E73"/>
    <w:rsid w:val="00D5548D"/>
    <w:rsid w:val="00D56572"/>
    <w:rsid w:val="00D60484"/>
    <w:rsid w:val="00D60F81"/>
    <w:rsid w:val="00D63951"/>
    <w:rsid w:val="00D63BF2"/>
    <w:rsid w:val="00D67348"/>
    <w:rsid w:val="00D70A26"/>
    <w:rsid w:val="00D714B2"/>
    <w:rsid w:val="00D722CD"/>
    <w:rsid w:val="00D728CD"/>
    <w:rsid w:val="00D73BB4"/>
    <w:rsid w:val="00D75A57"/>
    <w:rsid w:val="00D75FEC"/>
    <w:rsid w:val="00D76B98"/>
    <w:rsid w:val="00D82E63"/>
    <w:rsid w:val="00D835A0"/>
    <w:rsid w:val="00D84259"/>
    <w:rsid w:val="00D86905"/>
    <w:rsid w:val="00D86F2C"/>
    <w:rsid w:val="00D9019C"/>
    <w:rsid w:val="00D94301"/>
    <w:rsid w:val="00D96248"/>
    <w:rsid w:val="00DA0680"/>
    <w:rsid w:val="00DA1924"/>
    <w:rsid w:val="00DA36F6"/>
    <w:rsid w:val="00DA48F0"/>
    <w:rsid w:val="00DB0C8D"/>
    <w:rsid w:val="00DB44E1"/>
    <w:rsid w:val="00DB696D"/>
    <w:rsid w:val="00DB6AF2"/>
    <w:rsid w:val="00DC1599"/>
    <w:rsid w:val="00DC1611"/>
    <w:rsid w:val="00DC7072"/>
    <w:rsid w:val="00DD21D9"/>
    <w:rsid w:val="00DD3C53"/>
    <w:rsid w:val="00DD499E"/>
    <w:rsid w:val="00DD6B73"/>
    <w:rsid w:val="00DE150A"/>
    <w:rsid w:val="00DE745D"/>
    <w:rsid w:val="00DF0774"/>
    <w:rsid w:val="00DF1036"/>
    <w:rsid w:val="00DF4644"/>
    <w:rsid w:val="00DF68F6"/>
    <w:rsid w:val="00DF7A83"/>
    <w:rsid w:val="00E0060F"/>
    <w:rsid w:val="00E012B4"/>
    <w:rsid w:val="00E05451"/>
    <w:rsid w:val="00E05651"/>
    <w:rsid w:val="00E100F6"/>
    <w:rsid w:val="00E11BA5"/>
    <w:rsid w:val="00E124CB"/>
    <w:rsid w:val="00E17CBD"/>
    <w:rsid w:val="00E20425"/>
    <w:rsid w:val="00E21768"/>
    <w:rsid w:val="00E25DCB"/>
    <w:rsid w:val="00E2613B"/>
    <w:rsid w:val="00E26A80"/>
    <w:rsid w:val="00E27D39"/>
    <w:rsid w:val="00E313DF"/>
    <w:rsid w:val="00E330E0"/>
    <w:rsid w:val="00E36C70"/>
    <w:rsid w:val="00E36F7B"/>
    <w:rsid w:val="00E4156E"/>
    <w:rsid w:val="00E426B7"/>
    <w:rsid w:val="00E42915"/>
    <w:rsid w:val="00E42D39"/>
    <w:rsid w:val="00E44D61"/>
    <w:rsid w:val="00E453F2"/>
    <w:rsid w:val="00E460AD"/>
    <w:rsid w:val="00E4634D"/>
    <w:rsid w:val="00E52758"/>
    <w:rsid w:val="00E52D87"/>
    <w:rsid w:val="00E5445C"/>
    <w:rsid w:val="00E61925"/>
    <w:rsid w:val="00E6363B"/>
    <w:rsid w:val="00E65C0E"/>
    <w:rsid w:val="00E65FB9"/>
    <w:rsid w:val="00E730FC"/>
    <w:rsid w:val="00E746F0"/>
    <w:rsid w:val="00E809B9"/>
    <w:rsid w:val="00E82A15"/>
    <w:rsid w:val="00E85445"/>
    <w:rsid w:val="00E85A4F"/>
    <w:rsid w:val="00E87589"/>
    <w:rsid w:val="00E90F0D"/>
    <w:rsid w:val="00E938FF"/>
    <w:rsid w:val="00E93DFE"/>
    <w:rsid w:val="00E962E3"/>
    <w:rsid w:val="00E97338"/>
    <w:rsid w:val="00EA2124"/>
    <w:rsid w:val="00EA2B12"/>
    <w:rsid w:val="00EA34DC"/>
    <w:rsid w:val="00EA456C"/>
    <w:rsid w:val="00EA5017"/>
    <w:rsid w:val="00EA6BED"/>
    <w:rsid w:val="00EB14F0"/>
    <w:rsid w:val="00EB3844"/>
    <w:rsid w:val="00EB46F4"/>
    <w:rsid w:val="00EB5A9F"/>
    <w:rsid w:val="00EC1030"/>
    <w:rsid w:val="00EC1604"/>
    <w:rsid w:val="00EC573F"/>
    <w:rsid w:val="00EC5C8D"/>
    <w:rsid w:val="00ED106C"/>
    <w:rsid w:val="00ED2D34"/>
    <w:rsid w:val="00ED4805"/>
    <w:rsid w:val="00ED57F6"/>
    <w:rsid w:val="00ED6C51"/>
    <w:rsid w:val="00ED6DA1"/>
    <w:rsid w:val="00EF0AF8"/>
    <w:rsid w:val="00EF207D"/>
    <w:rsid w:val="00EF4258"/>
    <w:rsid w:val="00EF6D31"/>
    <w:rsid w:val="00F02237"/>
    <w:rsid w:val="00F0397B"/>
    <w:rsid w:val="00F046F1"/>
    <w:rsid w:val="00F072E2"/>
    <w:rsid w:val="00F079A6"/>
    <w:rsid w:val="00F10236"/>
    <w:rsid w:val="00F10870"/>
    <w:rsid w:val="00F1383C"/>
    <w:rsid w:val="00F15811"/>
    <w:rsid w:val="00F16592"/>
    <w:rsid w:val="00F22423"/>
    <w:rsid w:val="00F24C72"/>
    <w:rsid w:val="00F26343"/>
    <w:rsid w:val="00F30267"/>
    <w:rsid w:val="00F31D22"/>
    <w:rsid w:val="00F31E0D"/>
    <w:rsid w:val="00F348B2"/>
    <w:rsid w:val="00F34BF0"/>
    <w:rsid w:val="00F34ED8"/>
    <w:rsid w:val="00F4095A"/>
    <w:rsid w:val="00F452CC"/>
    <w:rsid w:val="00F45845"/>
    <w:rsid w:val="00F45D24"/>
    <w:rsid w:val="00F50189"/>
    <w:rsid w:val="00F508FC"/>
    <w:rsid w:val="00F510B7"/>
    <w:rsid w:val="00F53571"/>
    <w:rsid w:val="00F54044"/>
    <w:rsid w:val="00F54647"/>
    <w:rsid w:val="00F546D4"/>
    <w:rsid w:val="00F54DD3"/>
    <w:rsid w:val="00F576E7"/>
    <w:rsid w:val="00F73D1C"/>
    <w:rsid w:val="00F763FC"/>
    <w:rsid w:val="00F76B4A"/>
    <w:rsid w:val="00F772C1"/>
    <w:rsid w:val="00F801B1"/>
    <w:rsid w:val="00F8026D"/>
    <w:rsid w:val="00F8245F"/>
    <w:rsid w:val="00F82E40"/>
    <w:rsid w:val="00F91629"/>
    <w:rsid w:val="00F91CC4"/>
    <w:rsid w:val="00F91E2A"/>
    <w:rsid w:val="00F92531"/>
    <w:rsid w:val="00F96C39"/>
    <w:rsid w:val="00F96E41"/>
    <w:rsid w:val="00FA153F"/>
    <w:rsid w:val="00FA1D78"/>
    <w:rsid w:val="00FA1F7E"/>
    <w:rsid w:val="00FA280F"/>
    <w:rsid w:val="00FA3306"/>
    <w:rsid w:val="00FA4DEF"/>
    <w:rsid w:val="00FA5289"/>
    <w:rsid w:val="00FA6213"/>
    <w:rsid w:val="00FB2186"/>
    <w:rsid w:val="00FB2F94"/>
    <w:rsid w:val="00FB7E03"/>
    <w:rsid w:val="00FC66F1"/>
    <w:rsid w:val="00FD0133"/>
    <w:rsid w:val="00FD25FE"/>
    <w:rsid w:val="00FD6206"/>
    <w:rsid w:val="00FE1318"/>
    <w:rsid w:val="00FE208F"/>
    <w:rsid w:val="00FE54CD"/>
    <w:rsid w:val="00FE6DF6"/>
    <w:rsid w:val="00FF26F1"/>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09C8F5"/>
  <w15:docId w15:val="{5B79D5DC-5C44-4E76-993B-04BCBAC92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C7072"/>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164D06"/>
    <w:rPr>
      <w:rFonts w:ascii="Arial" w:hAnsi="Arial"/>
      <w:sz w:val="24"/>
    </w:rPr>
  </w:style>
  <w:style w:type="character" w:customStyle="1" w:styleId="former-anchor2">
    <w:name w:val="former-anchor2"/>
    <w:rsid w:val="00382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4341</Words>
  <Characters>23876</Characters>
  <Application>Microsoft Office Word</Application>
  <DocSecurity>0</DocSecurity>
  <Lines>198</Lines>
  <Paragraphs>56</Paragraphs>
  <ScaleCrop>false</ScaleCrop>
  <Company/>
  <LinksUpToDate>false</LinksUpToDate>
  <CharactersWithSpaces>28161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Serge Beaulieu</cp:lastModifiedBy>
  <cp:revision>2</cp:revision>
  <dcterms:created xsi:type="dcterms:W3CDTF">2025-02-14T14:07:00Z</dcterms:created>
  <dcterms:modified xsi:type="dcterms:W3CDTF">2025-09-12T18:43:00Z</dcterms:modified>
</cp:coreProperties>
</file>