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6E6B73D2" w14:textId="77777777">
        <w:trPr>
          <w:cantSplit/>
        </w:trPr>
        <w:tc>
          <w:tcPr>
            <w:tcW w:w="4795" w:type="dxa"/>
          </w:tcPr>
          <w:p w14:paraId="73404C55" w14:textId="762B5278" w:rsidR="008A7FD1" w:rsidRPr="00E00914" w:rsidRDefault="00E00914" w:rsidP="00E00914">
            <w:pPr>
              <w:pStyle w:val="zSoquijdatRepertorie"/>
              <w:rPr>
                <w:rFonts w:cs="Arial"/>
              </w:rPr>
            </w:pPr>
            <w:bookmarkStart w:id="0" w:name="_GoBack"/>
            <w:bookmarkEnd w:id="0"/>
            <w:r>
              <w:rPr>
                <w:rFonts w:cs="Arial"/>
              </w:rPr>
              <w:t>Heins Dufresne et Coopérative des Paramédics de l'Outaouais</w:t>
            </w:r>
          </w:p>
        </w:tc>
        <w:tc>
          <w:tcPr>
            <w:tcW w:w="2477" w:type="dxa"/>
          </w:tcPr>
          <w:p w14:paraId="04BD54D0" w14:textId="5CE80915" w:rsidR="008A7FD1" w:rsidRPr="00522E51" w:rsidRDefault="00522E51" w:rsidP="00522E51">
            <w:pPr>
              <w:pStyle w:val="zSoquijdatRefNeutre"/>
              <w:rPr>
                <w:rFonts w:cs="Arial"/>
              </w:rPr>
            </w:pPr>
            <w:r w:rsidRPr="00522E51">
              <w:rPr>
                <w:rFonts w:cs="Arial"/>
              </w:rPr>
              <w:t>2025 QCTAT 4144</w:t>
            </w:r>
          </w:p>
        </w:tc>
      </w:tr>
    </w:tbl>
    <w:p w14:paraId="2B472B56"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614"/>
        <w:gridCol w:w="1134"/>
        <w:gridCol w:w="709"/>
        <w:gridCol w:w="4111"/>
      </w:tblGrid>
      <w:tr w:rsidR="00C74B6F" w14:paraId="5FAFE7F4" w14:textId="77777777" w:rsidTr="002A374B">
        <w:trPr>
          <w:cantSplit/>
        </w:trPr>
        <w:tc>
          <w:tcPr>
            <w:tcW w:w="9568" w:type="dxa"/>
            <w:gridSpan w:val="4"/>
          </w:tcPr>
          <w:p w14:paraId="64565962" w14:textId="77777777" w:rsidR="00C74B6F" w:rsidRPr="00BE1981" w:rsidRDefault="00C74B6F">
            <w:pPr>
              <w:rPr>
                <w:szCs w:val="24"/>
              </w:rPr>
            </w:pPr>
          </w:p>
        </w:tc>
      </w:tr>
      <w:tr w:rsidR="00C74B6F" w14:paraId="2E6128B6" w14:textId="77777777" w:rsidTr="002A374B">
        <w:trPr>
          <w:cantSplit/>
        </w:trPr>
        <w:tc>
          <w:tcPr>
            <w:tcW w:w="9568" w:type="dxa"/>
            <w:gridSpan w:val="4"/>
            <w:vAlign w:val="center"/>
          </w:tcPr>
          <w:p w14:paraId="7A62764C" w14:textId="77777777" w:rsidR="00C74B6F" w:rsidRPr="000E1320" w:rsidRDefault="000E1320">
            <w:pPr>
              <w:jc w:val="center"/>
              <w:rPr>
                <w:sz w:val="36"/>
                <w:szCs w:val="36"/>
              </w:rPr>
            </w:pPr>
            <w:r w:rsidRPr="000E1320">
              <w:rPr>
                <w:b/>
                <w:sz w:val="36"/>
                <w:szCs w:val="36"/>
              </w:rPr>
              <w:t>TRIBUNAL ADMINISTRATIF DU TRAVAIL</w:t>
            </w:r>
          </w:p>
        </w:tc>
      </w:tr>
      <w:tr w:rsidR="00C74B6F" w14:paraId="69D337D0" w14:textId="77777777" w:rsidTr="002A374B">
        <w:trPr>
          <w:cantSplit/>
        </w:trPr>
        <w:tc>
          <w:tcPr>
            <w:tcW w:w="9568" w:type="dxa"/>
            <w:gridSpan w:val="4"/>
          </w:tcPr>
          <w:p w14:paraId="6063A58F" w14:textId="77777777" w:rsidR="00C74B6F" w:rsidRPr="00BE7014" w:rsidRDefault="006F0154" w:rsidP="009A67E7">
            <w:pPr>
              <w:pStyle w:val="zSoquijdatDivision"/>
            </w:pPr>
            <w:r w:rsidRPr="00BE7014">
              <w:t>(</w:t>
            </w:r>
            <w:r w:rsidR="007D1C6D" w:rsidRPr="007D1C6D">
              <w:t>Division de la santé et de la sécurité du travail</w:t>
            </w:r>
            <w:r w:rsidRPr="00BE7014">
              <w:t>)</w:t>
            </w:r>
          </w:p>
        </w:tc>
      </w:tr>
      <w:tr w:rsidR="00C74B6F" w14:paraId="14BBE4E6" w14:textId="77777777" w:rsidTr="002A374B">
        <w:trPr>
          <w:cantSplit/>
        </w:trPr>
        <w:tc>
          <w:tcPr>
            <w:tcW w:w="9568" w:type="dxa"/>
            <w:gridSpan w:val="4"/>
          </w:tcPr>
          <w:p w14:paraId="671110BC" w14:textId="77777777" w:rsidR="002B2FC3" w:rsidRDefault="002B2FC3" w:rsidP="002B2FC3"/>
        </w:tc>
      </w:tr>
      <w:tr w:rsidR="00A84FC6" w14:paraId="19B401D1" w14:textId="77777777" w:rsidTr="002A374B">
        <w:trPr>
          <w:cantSplit/>
        </w:trPr>
        <w:tc>
          <w:tcPr>
            <w:tcW w:w="9568" w:type="dxa"/>
            <w:gridSpan w:val="4"/>
          </w:tcPr>
          <w:p w14:paraId="074914EA" w14:textId="77777777" w:rsidR="00A84FC6" w:rsidRDefault="00A84FC6" w:rsidP="002B2FC3"/>
        </w:tc>
      </w:tr>
      <w:tr w:rsidR="00C74B6F" w14:paraId="25FE63FA" w14:textId="77777777" w:rsidTr="005E654C">
        <w:tc>
          <w:tcPr>
            <w:tcW w:w="3614" w:type="dxa"/>
          </w:tcPr>
          <w:p w14:paraId="29B67A3B" w14:textId="16A9D131" w:rsidR="00C74B6F" w:rsidRDefault="0084255F">
            <w:bookmarkStart w:id="1" w:name="region" w:colFirst="1" w:colLast="1"/>
            <w:r>
              <w:t>Région :</w:t>
            </w:r>
          </w:p>
        </w:tc>
        <w:tc>
          <w:tcPr>
            <w:tcW w:w="5954" w:type="dxa"/>
            <w:gridSpan w:val="3"/>
          </w:tcPr>
          <w:p w14:paraId="587BF1F7" w14:textId="77777777" w:rsidR="00C74B6F" w:rsidRDefault="007D1C6D" w:rsidP="00F4095A">
            <w:pPr>
              <w:pStyle w:val="zSoquijdatGreffe"/>
            </w:pPr>
            <w:r w:rsidRPr="007D1C6D">
              <w:t>Outaouais</w:t>
            </w:r>
          </w:p>
        </w:tc>
      </w:tr>
      <w:bookmarkEnd w:id="1"/>
      <w:tr w:rsidR="00C74B6F" w14:paraId="73FD9D20" w14:textId="77777777" w:rsidTr="002A374B">
        <w:trPr>
          <w:cantSplit/>
        </w:trPr>
        <w:tc>
          <w:tcPr>
            <w:tcW w:w="9568" w:type="dxa"/>
            <w:gridSpan w:val="4"/>
          </w:tcPr>
          <w:p w14:paraId="2B4E4018" w14:textId="77777777" w:rsidR="00C74B6F" w:rsidRDefault="00C74B6F"/>
        </w:tc>
      </w:tr>
      <w:tr w:rsidR="00C74B6F" w14:paraId="7E3CD666" w14:textId="77777777" w:rsidTr="005E654C">
        <w:tc>
          <w:tcPr>
            <w:tcW w:w="3614" w:type="dxa"/>
          </w:tcPr>
          <w:p w14:paraId="6381CE9B" w14:textId="29F4801B" w:rsidR="00C74B6F" w:rsidRDefault="0084255F">
            <w:bookmarkStart w:id="2" w:name="ref_dossier" w:colFirst="1" w:colLast="1"/>
            <w:r>
              <w:t>Dossier</w:t>
            </w:r>
            <w:bookmarkStart w:id="3" w:name="dossiers"/>
            <w:bookmarkEnd w:id="3"/>
            <w:r w:rsidR="00C052AC">
              <w:t>s</w:t>
            </w:r>
            <w:r>
              <w:t> :</w:t>
            </w:r>
          </w:p>
        </w:tc>
        <w:tc>
          <w:tcPr>
            <w:tcW w:w="5954" w:type="dxa"/>
            <w:gridSpan w:val="3"/>
          </w:tcPr>
          <w:p w14:paraId="05E0056D" w14:textId="349D2144" w:rsidR="00C74B6F" w:rsidRDefault="0062051F" w:rsidP="00F4095A">
            <w:pPr>
              <w:pStyle w:val="zSoquijdatNoDossier"/>
            </w:pPr>
            <w:r>
              <w:t>1349389-07-2312</w:t>
            </w:r>
          </w:p>
        </w:tc>
      </w:tr>
      <w:bookmarkEnd w:id="2"/>
      <w:tr w:rsidR="00C74B6F" w14:paraId="584E8839" w14:textId="77777777" w:rsidTr="002A374B">
        <w:trPr>
          <w:cantSplit/>
        </w:trPr>
        <w:tc>
          <w:tcPr>
            <w:tcW w:w="9568" w:type="dxa"/>
            <w:gridSpan w:val="4"/>
          </w:tcPr>
          <w:p w14:paraId="7EFA02E8" w14:textId="77777777" w:rsidR="00C74B6F" w:rsidRDefault="00D44BCF">
            <w:r>
              <w:fldChar w:fldCharType="begin"/>
            </w:r>
            <w:r>
              <w:instrText xml:space="preserve"> AUTOTEXTLIST  \* Upper  \* MERGEFORMAT </w:instrText>
            </w:r>
            <w:r>
              <w:fldChar w:fldCharType="end"/>
            </w:r>
          </w:p>
        </w:tc>
      </w:tr>
      <w:tr w:rsidR="00C74B6F" w14:paraId="0DC1B847" w14:textId="77777777" w:rsidTr="005E654C">
        <w:tc>
          <w:tcPr>
            <w:tcW w:w="3614" w:type="dxa"/>
          </w:tcPr>
          <w:p w14:paraId="57CCDBFB" w14:textId="77777777" w:rsidR="00C74B6F" w:rsidRDefault="008C79A7" w:rsidP="0045114F">
            <w:pPr>
              <w:ind w:right="46"/>
            </w:pPr>
            <w:r>
              <w:t xml:space="preserve">Dossier </w:t>
            </w:r>
            <w:r w:rsidR="007D1C6D" w:rsidRPr="007D1C6D">
              <w:rPr>
                <w:szCs w:val="24"/>
              </w:rPr>
              <w:t>CNESST</w:t>
            </w:r>
            <w:r w:rsidR="007D1C6D">
              <w:rPr>
                <w:szCs w:val="24"/>
              </w:rPr>
              <w:t> </w:t>
            </w:r>
            <w:r w:rsidRPr="008C79A7">
              <w:rPr>
                <w:szCs w:val="24"/>
              </w:rPr>
              <w:t>:</w:t>
            </w:r>
          </w:p>
        </w:tc>
        <w:tc>
          <w:tcPr>
            <w:tcW w:w="5954" w:type="dxa"/>
            <w:gridSpan w:val="3"/>
          </w:tcPr>
          <w:p w14:paraId="69200DE3" w14:textId="060C7408" w:rsidR="00C74B6F" w:rsidRDefault="0062051F" w:rsidP="004D6CEA">
            <w:pPr>
              <w:pStyle w:val="zSoquijdatNCSST"/>
            </w:pPr>
            <w:r>
              <w:t>505740712</w:t>
            </w:r>
          </w:p>
        </w:tc>
      </w:tr>
      <w:tr w:rsidR="00C74B6F" w14:paraId="01C0EF03" w14:textId="77777777" w:rsidTr="002A374B">
        <w:trPr>
          <w:cantSplit/>
        </w:trPr>
        <w:tc>
          <w:tcPr>
            <w:tcW w:w="9568" w:type="dxa"/>
            <w:gridSpan w:val="4"/>
          </w:tcPr>
          <w:p w14:paraId="5BC7241A" w14:textId="77777777" w:rsidR="00C74B6F" w:rsidRDefault="00C74B6F"/>
        </w:tc>
      </w:tr>
      <w:tr w:rsidR="00C74B6F" w14:paraId="5979660D" w14:textId="77777777" w:rsidTr="005E654C">
        <w:tc>
          <w:tcPr>
            <w:tcW w:w="3614" w:type="dxa"/>
          </w:tcPr>
          <w:p w14:paraId="619DF957" w14:textId="77777777" w:rsidR="00C74B6F" w:rsidRDefault="007D1C6D">
            <w:r w:rsidRPr="007D1C6D">
              <w:t>Assesseur</w:t>
            </w:r>
            <w:bookmarkStart w:id="4" w:name="assesseur"/>
            <w:bookmarkEnd w:id="4"/>
            <w:r w:rsidR="00E00DDD">
              <w:t> :</w:t>
            </w:r>
          </w:p>
        </w:tc>
        <w:tc>
          <w:tcPr>
            <w:tcW w:w="5954" w:type="dxa"/>
            <w:gridSpan w:val="3"/>
          </w:tcPr>
          <w:p w14:paraId="047361BE" w14:textId="4B407CCA" w:rsidR="00C74B6F" w:rsidRDefault="00E51641" w:rsidP="00F4095A">
            <w:pPr>
              <w:pStyle w:val="zSoquijdatAssesseurs"/>
            </w:pPr>
            <w:r>
              <w:t>Guy Morissette</w:t>
            </w:r>
            <w:r w:rsidR="00126E7B">
              <w:t>, médecin</w:t>
            </w:r>
          </w:p>
        </w:tc>
      </w:tr>
      <w:tr w:rsidR="00C74B6F" w14:paraId="1EE4DB68" w14:textId="77777777" w:rsidTr="002A374B">
        <w:trPr>
          <w:cantSplit/>
        </w:trPr>
        <w:tc>
          <w:tcPr>
            <w:tcW w:w="9568" w:type="dxa"/>
            <w:gridSpan w:val="4"/>
          </w:tcPr>
          <w:p w14:paraId="214CEB1F" w14:textId="77777777" w:rsidR="00C74B6F" w:rsidRDefault="00C74B6F"/>
        </w:tc>
      </w:tr>
      <w:tr w:rsidR="00C74B6F" w14:paraId="44FF3D39" w14:textId="77777777" w:rsidTr="002A374B">
        <w:trPr>
          <w:cantSplit/>
        </w:trPr>
        <w:tc>
          <w:tcPr>
            <w:tcW w:w="9568" w:type="dxa"/>
            <w:gridSpan w:val="4"/>
          </w:tcPr>
          <w:p w14:paraId="4CC1E1C6" w14:textId="77777777" w:rsidR="00C74B6F" w:rsidRDefault="00C74B6F"/>
        </w:tc>
      </w:tr>
      <w:tr w:rsidR="006E3DD8" w14:paraId="6BA34271" w14:textId="77777777" w:rsidTr="005E654C">
        <w:trPr>
          <w:cantSplit/>
        </w:trPr>
        <w:tc>
          <w:tcPr>
            <w:tcW w:w="3614" w:type="dxa"/>
          </w:tcPr>
          <w:p w14:paraId="0EDC9AD0" w14:textId="77777777" w:rsidR="006E3DD8" w:rsidRDefault="007D1C6D" w:rsidP="00E00DDD">
            <w:pPr>
              <w:tabs>
                <w:tab w:val="left" w:pos="2672"/>
              </w:tabs>
            </w:pPr>
            <w:r w:rsidRPr="007D1C6D">
              <w:t>Gatineau,</w:t>
            </w:r>
          </w:p>
        </w:tc>
        <w:tc>
          <w:tcPr>
            <w:tcW w:w="5954" w:type="dxa"/>
            <w:gridSpan w:val="3"/>
          </w:tcPr>
          <w:p w14:paraId="402BCEA4" w14:textId="765664E0" w:rsidR="006E3DD8" w:rsidRDefault="00E00DDD" w:rsidP="00044142">
            <w:pPr>
              <w:pStyle w:val="zSoquijdatDateJugement"/>
            </w:pPr>
            <w:r>
              <w:t>l</w:t>
            </w:r>
            <w:r w:rsidRPr="007D1C6D">
              <w:t xml:space="preserve">e </w:t>
            </w:r>
            <w:r w:rsidR="00126E7B">
              <w:t>6</w:t>
            </w:r>
            <w:r w:rsidR="0062051F">
              <w:t xml:space="preserve"> octobre 2025</w:t>
            </w:r>
          </w:p>
        </w:tc>
      </w:tr>
      <w:tr w:rsidR="00942AB8" w14:paraId="2C0C1A62" w14:textId="77777777" w:rsidTr="002A374B">
        <w:trPr>
          <w:cantSplit/>
        </w:trPr>
        <w:tc>
          <w:tcPr>
            <w:tcW w:w="9568" w:type="dxa"/>
            <w:gridSpan w:val="4"/>
          </w:tcPr>
          <w:p w14:paraId="7138D339" w14:textId="77777777" w:rsidR="00942AB8" w:rsidRDefault="00942AB8" w:rsidP="00FA153F">
            <w:r>
              <w:t>______________________________________________________________________</w:t>
            </w:r>
          </w:p>
        </w:tc>
      </w:tr>
      <w:tr w:rsidR="00942AB8" w14:paraId="73BCC004" w14:textId="77777777" w:rsidTr="002A374B">
        <w:trPr>
          <w:cantSplit/>
          <w:trHeight w:val="148"/>
        </w:trPr>
        <w:tc>
          <w:tcPr>
            <w:tcW w:w="9568" w:type="dxa"/>
            <w:gridSpan w:val="4"/>
          </w:tcPr>
          <w:p w14:paraId="675CF1FF" w14:textId="77777777" w:rsidR="00942AB8" w:rsidRDefault="00942AB8" w:rsidP="00FA153F"/>
        </w:tc>
      </w:tr>
      <w:tr w:rsidR="0035375B" w14:paraId="67E0EC54" w14:textId="77777777" w:rsidTr="00A12E55">
        <w:trPr>
          <w:cantSplit/>
          <w:trHeight w:val="148"/>
        </w:trPr>
        <w:tc>
          <w:tcPr>
            <w:tcW w:w="5457" w:type="dxa"/>
            <w:gridSpan w:val="3"/>
          </w:tcPr>
          <w:p w14:paraId="2B1F4760" w14:textId="77777777" w:rsidR="0035375B" w:rsidRPr="00942AB8" w:rsidRDefault="0035375B">
            <w:pPr>
              <w:rPr>
                <w:b/>
                <w:bCs/>
              </w:rPr>
            </w:pPr>
            <w:bookmarkStart w:id="5" w:name="ref_commissaire" w:colFirst="1" w:colLast="1"/>
            <w:r w:rsidRPr="00942AB8">
              <w:rPr>
                <w:b/>
                <w:bCs/>
              </w:rPr>
              <w:t>DEVANT L</w:t>
            </w:r>
            <w:r w:rsidR="007D1C6D" w:rsidRPr="007D1C6D">
              <w:rPr>
                <w:b/>
                <w:bCs/>
              </w:rPr>
              <w:t>E</w:t>
            </w:r>
            <w:r w:rsidRPr="00942AB8">
              <w:rPr>
                <w:b/>
                <w:bCs/>
              </w:rPr>
              <w:t xml:space="preserve"> JUGE ADMINISTRATI</w:t>
            </w:r>
            <w:r w:rsidR="007D1C6D" w:rsidRPr="007D1C6D">
              <w:rPr>
                <w:b/>
                <w:bCs/>
              </w:rPr>
              <w:t>F</w:t>
            </w:r>
            <w:r w:rsidRPr="00942AB8">
              <w:rPr>
                <w:b/>
                <w:bCs/>
              </w:rPr>
              <w:t> :</w:t>
            </w:r>
          </w:p>
        </w:tc>
        <w:tc>
          <w:tcPr>
            <w:tcW w:w="4111" w:type="dxa"/>
          </w:tcPr>
          <w:p w14:paraId="6A01F355" w14:textId="77777777" w:rsidR="0035375B" w:rsidRPr="00942AB8" w:rsidRDefault="007D1C6D" w:rsidP="005B5689">
            <w:pPr>
              <w:pStyle w:val="zSoquijdatJuge"/>
              <w:rPr>
                <w:bCs/>
              </w:rPr>
            </w:pPr>
            <w:r w:rsidRPr="007D1C6D">
              <w:t>Jason W. Downey</w:t>
            </w:r>
          </w:p>
        </w:tc>
      </w:tr>
      <w:bookmarkEnd w:id="5"/>
      <w:tr w:rsidR="00942AB8" w14:paraId="6CFE2305" w14:textId="77777777" w:rsidTr="002A374B">
        <w:trPr>
          <w:cantSplit/>
          <w:trHeight w:val="148"/>
        </w:trPr>
        <w:tc>
          <w:tcPr>
            <w:tcW w:w="9568" w:type="dxa"/>
            <w:gridSpan w:val="4"/>
          </w:tcPr>
          <w:p w14:paraId="3AD7344C" w14:textId="77777777" w:rsidR="00942AB8" w:rsidRDefault="00942AB8" w:rsidP="00FA153F">
            <w:r>
              <w:t>______________________________________________________________________</w:t>
            </w:r>
          </w:p>
        </w:tc>
      </w:tr>
      <w:tr w:rsidR="00942AB8" w14:paraId="47A266F2" w14:textId="77777777" w:rsidTr="002A374B">
        <w:tc>
          <w:tcPr>
            <w:tcW w:w="9568" w:type="dxa"/>
            <w:gridSpan w:val="4"/>
          </w:tcPr>
          <w:p w14:paraId="6C9267BB" w14:textId="77777777" w:rsidR="00942AB8" w:rsidRDefault="00942AB8"/>
        </w:tc>
      </w:tr>
      <w:tr w:rsidR="00942AB8" w14:paraId="36519799" w14:textId="77777777" w:rsidTr="00D40ABA">
        <w:tc>
          <w:tcPr>
            <w:tcW w:w="4748" w:type="dxa"/>
            <w:gridSpan w:val="2"/>
          </w:tcPr>
          <w:p w14:paraId="3C542F0D" w14:textId="77777777" w:rsidR="00942AB8" w:rsidRDefault="00942AB8">
            <w:bookmarkStart w:id="6" w:name="bloc_parties_gauche"/>
            <w:bookmarkEnd w:id="6"/>
          </w:p>
        </w:tc>
        <w:tc>
          <w:tcPr>
            <w:tcW w:w="4820" w:type="dxa"/>
            <w:gridSpan w:val="2"/>
          </w:tcPr>
          <w:p w14:paraId="049DD719" w14:textId="77777777" w:rsidR="00942AB8" w:rsidRDefault="00942AB8"/>
        </w:tc>
      </w:tr>
      <w:tr w:rsidR="00942AB8" w14:paraId="372BB2A4" w14:textId="77777777" w:rsidTr="00D40ABA">
        <w:tc>
          <w:tcPr>
            <w:tcW w:w="4748" w:type="dxa"/>
            <w:gridSpan w:val="2"/>
          </w:tcPr>
          <w:p w14:paraId="7331A74A" w14:textId="353A4416" w:rsidR="00942AB8" w:rsidRDefault="0062051F">
            <w:pPr>
              <w:pStyle w:val="zSoquijdatNomPartieDem"/>
              <w:rPr>
                <w:b/>
              </w:rPr>
            </w:pPr>
            <w:r>
              <w:rPr>
                <w:b/>
              </w:rPr>
              <w:t>Carl Heins Dufresne</w:t>
            </w:r>
          </w:p>
        </w:tc>
        <w:tc>
          <w:tcPr>
            <w:tcW w:w="4820" w:type="dxa"/>
            <w:gridSpan w:val="2"/>
          </w:tcPr>
          <w:p w14:paraId="52EBB280" w14:textId="77777777" w:rsidR="00942AB8" w:rsidRDefault="00942AB8"/>
        </w:tc>
      </w:tr>
      <w:tr w:rsidR="00942AB8" w14:paraId="2C41F01D" w14:textId="77777777" w:rsidTr="00D40ABA">
        <w:tc>
          <w:tcPr>
            <w:tcW w:w="4748" w:type="dxa"/>
            <w:gridSpan w:val="2"/>
          </w:tcPr>
          <w:p w14:paraId="227104C3" w14:textId="77777777" w:rsidR="00942AB8" w:rsidRDefault="007D1C6D" w:rsidP="007B0DF2">
            <w:pPr>
              <w:pStyle w:val="zSoquijdatQtePartieDem"/>
              <w:tabs>
                <w:tab w:val="left" w:pos="3539"/>
              </w:tabs>
              <w:ind w:left="708"/>
            </w:pPr>
            <w:bookmarkStart w:id="7" w:name="partie_demanderesse"/>
            <w:bookmarkEnd w:id="7"/>
            <w:r w:rsidRPr="007D1C6D">
              <w:t>Partie demanderesse</w:t>
            </w:r>
          </w:p>
        </w:tc>
        <w:tc>
          <w:tcPr>
            <w:tcW w:w="4820" w:type="dxa"/>
            <w:gridSpan w:val="2"/>
          </w:tcPr>
          <w:p w14:paraId="64D075BE" w14:textId="77777777" w:rsidR="00942AB8" w:rsidRDefault="00942AB8"/>
        </w:tc>
      </w:tr>
      <w:tr w:rsidR="00942AB8" w14:paraId="77842382" w14:textId="77777777" w:rsidTr="00D40ABA">
        <w:tc>
          <w:tcPr>
            <w:tcW w:w="4748" w:type="dxa"/>
            <w:gridSpan w:val="2"/>
          </w:tcPr>
          <w:p w14:paraId="78A54633" w14:textId="77777777" w:rsidR="00942AB8" w:rsidRDefault="00942AB8"/>
        </w:tc>
        <w:tc>
          <w:tcPr>
            <w:tcW w:w="4820" w:type="dxa"/>
            <w:gridSpan w:val="2"/>
          </w:tcPr>
          <w:p w14:paraId="7782FF2C" w14:textId="77777777" w:rsidR="00942AB8" w:rsidRDefault="00942AB8"/>
        </w:tc>
      </w:tr>
      <w:tr w:rsidR="00942AB8" w14:paraId="5EA62D39" w14:textId="77777777" w:rsidTr="00D40ABA">
        <w:tc>
          <w:tcPr>
            <w:tcW w:w="4748" w:type="dxa"/>
            <w:gridSpan w:val="2"/>
          </w:tcPr>
          <w:p w14:paraId="23531B0E" w14:textId="77777777" w:rsidR="00942AB8" w:rsidRDefault="007D1C6D" w:rsidP="00D06652">
            <w:pPr>
              <w:pStyle w:val="zSoquijlblLienParties"/>
            </w:pPr>
            <w:r w:rsidRPr="007D1C6D">
              <w:t>et</w:t>
            </w:r>
          </w:p>
        </w:tc>
        <w:tc>
          <w:tcPr>
            <w:tcW w:w="4820" w:type="dxa"/>
            <w:gridSpan w:val="2"/>
          </w:tcPr>
          <w:p w14:paraId="4641A00F" w14:textId="77777777" w:rsidR="00942AB8" w:rsidRDefault="00942AB8"/>
        </w:tc>
      </w:tr>
      <w:tr w:rsidR="00942AB8" w14:paraId="292DB967" w14:textId="77777777" w:rsidTr="00D40ABA">
        <w:tc>
          <w:tcPr>
            <w:tcW w:w="4748" w:type="dxa"/>
            <w:gridSpan w:val="2"/>
          </w:tcPr>
          <w:p w14:paraId="2821D261" w14:textId="77777777" w:rsidR="00942AB8" w:rsidRDefault="00942AB8"/>
        </w:tc>
        <w:tc>
          <w:tcPr>
            <w:tcW w:w="4820" w:type="dxa"/>
            <w:gridSpan w:val="2"/>
          </w:tcPr>
          <w:p w14:paraId="34909194" w14:textId="77777777" w:rsidR="00942AB8" w:rsidRDefault="00942AB8"/>
        </w:tc>
      </w:tr>
      <w:tr w:rsidR="00942AB8" w14:paraId="4BFFE79B" w14:textId="77777777" w:rsidTr="00D40ABA">
        <w:tc>
          <w:tcPr>
            <w:tcW w:w="4748" w:type="dxa"/>
            <w:gridSpan w:val="2"/>
          </w:tcPr>
          <w:p w14:paraId="5A2E67B4" w14:textId="2BA275C8" w:rsidR="0062051F" w:rsidRDefault="0062051F">
            <w:pPr>
              <w:pStyle w:val="zSoquijdatNomPartieDef"/>
              <w:rPr>
                <w:b/>
              </w:rPr>
            </w:pPr>
            <w:r>
              <w:rPr>
                <w:b/>
              </w:rPr>
              <w:t>Coop</w:t>
            </w:r>
            <w:r w:rsidR="00126E7B">
              <w:rPr>
                <w:b/>
              </w:rPr>
              <w:t>érative</w:t>
            </w:r>
            <w:r>
              <w:rPr>
                <w:b/>
              </w:rPr>
              <w:t xml:space="preserve"> des Paramédics de l’Outaouais</w:t>
            </w:r>
          </w:p>
        </w:tc>
        <w:tc>
          <w:tcPr>
            <w:tcW w:w="4820" w:type="dxa"/>
            <w:gridSpan w:val="2"/>
          </w:tcPr>
          <w:p w14:paraId="414D4293" w14:textId="77777777" w:rsidR="00942AB8" w:rsidRDefault="00942AB8"/>
        </w:tc>
      </w:tr>
      <w:tr w:rsidR="00942AB8" w14:paraId="71BEA544" w14:textId="77777777" w:rsidTr="00F55F0E">
        <w:trPr>
          <w:trHeight w:val="280"/>
        </w:trPr>
        <w:tc>
          <w:tcPr>
            <w:tcW w:w="4748" w:type="dxa"/>
            <w:gridSpan w:val="2"/>
          </w:tcPr>
          <w:p w14:paraId="3364F5DC" w14:textId="51077AC0" w:rsidR="0062051F" w:rsidRDefault="007D1C6D" w:rsidP="00F55F0E">
            <w:pPr>
              <w:pStyle w:val="zSoquijdatQtePartieDef"/>
              <w:ind w:left="708"/>
            </w:pPr>
            <w:r w:rsidRPr="007D1C6D">
              <w:t>Partie mise en cause</w:t>
            </w:r>
          </w:p>
        </w:tc>
        <w:tc>
          <w:tcPr>
            <w:tcW w:w="4820" w:type="dxa"/>
            <w:gridSpan w:val="2"/>
          </w:tcPr>
          <w:p w14:paraId="4338B683" w14:textId="77777777" w:rsidR="0062051F" w:rsidRDefault="0062051F"/>
        </w:tc>
      </w:tr>
      <w:tr w:rsidR="007D1C6D" w14:paraId="1D87AACA" w14:textId="77777777" w:rsidTr="00D40ABA">
        <w:tc>
          <w:tcPr>
            <w:tcW w:w="4748" w:type="dxa"/>
            <w:gridSpan w:val="2"/>
          </w:tcPr>
          <w:p w14:paraId="39D70E33" w14:textId="77777777" w:rsidR="007D1C6D" w:rsidRDefault="007D1C6D"/>
        </w:tc>
        <w:tc>
          <w:tcPr>
            <w:tcW w:w="4820" w:type="dxa"/>
            <w:gridSpan w:val="2"/>
          </w:tcPr>
          <w:p w14:paraId="0A4894F8" w14:textId="77777777" w:rsidR="007D1C6D" w:rsidRDefault="007D1C6D"/>
        </w:tc>
      </w:tr>
      <w:tr w:rsidR="00126E7B" w14:paraId="4874C77D" w14:textId="77777777" w:rsidTr="00D40ABA">
        <w:tc>
          <w:tcPr>
            <w:tcW w:w="4748" w:type="dxa"/>
            <w:gridSpan w:val="2"/>
          </w:tcPr>
          <w:p w14:paraId="4D51C354" w14:textId="2ED6CFA6" w:rsidR="00126E7B" w:rsidRDefault="00126E7B">
            <w:r>
              <w:t>et</w:t>
            </w:r>
          </w:p>
        </w:tc>
        <w:tc>
          <w:tcPr>
            <w:tcW w:w="4820" w:type="dxa"/>
            <w:gridSpan w:val="2"/>
          </w:tcPr>
          <w:p w14:paraId="54BF42DC" w14:textId="77777777" w:rsidR="00126E7B" w:rsidRDefault="00126E7B"/>
        </w:tc>
      </w:tr>
      <w:tr w:rsidR="00126E7B" w14:paraId="27876843" w14:textId="77777777" w:rsidTr="00D40ABA">
        <w:tc>
          <w:tcPr>
            <w:tcW w:w="4748" w:type="dxa"/>
            <w:gridSpan w:val="2"/>
          </w:tcPr>
          <w:p w14:paraId="48C8D479" w14:textId="77777777" w:rsidR="00126E7B" w:rsidRDefault="00126E7B"/>
        </w:tc>
        <w:tc>
          <w:tcPr>
            <w:tcW w:w="4820" w:type="dxa"/>
            <w:gridSpan w:val="2"/>
          </w:tcPr>
          <w:p w14:paraId="5B8C117A" w14:textId="77777777" w:rsidR="00126E7B" w:rsidRDefault="00126E7B"/>
        </w:tc>
      </w:tr>
      <w:tr w:rsidR="00126E7B" w14:paraId="72CD5BC7" w14:textId="77777777" w:rsidTr="00D40ABA">
        <w:tc>
          <w:tcPr>
            <w:tcW w:w="4748" w:type="dxa"/>
            <w:gridSpan w:val="2"/>
          </w:tcPr>
          <w:p w14:paraId="73A133A7" w14:textId="2E60DA4D" w:rsidR="00126E7B" w:rsidRPr="00F55F0E" w:rsidRDefault="00126E7B" w:rsidP="00126E7B">
            <w:pPr>
              <w:rPr>
                <w:b/>
                <w:bCs/>
              </w:rPr>
            </w:pPr>
            <w:r w:rsidRPr="00F55F0E">
              <w:rPr>
                <w:b/>
                <w:bCs/>
              </w:rPr>
              <w:t>Commission des normes, de l’équité, de la santé et de la sécurité du travail</w:t>
            </w:r>
          </w:p>
        </w:tc>
        <w:tc>
          <w:tcPr>
            <w:tcW w:w="4820" w:type="dxa"/>
            <w:gridSpan w:val="2"/>
          </w:tcPr>
          <w:p w14:paraId="0A4777D8" w14:textId="77777777" w:rsidR="00126E7B" w:rsidRDefault="00126E7B"/>
        </w:tc>
      </w:tr>
      <w:tr w:rsidR="00126E7B" w14:paraId="3EBCBD77" w14:textId="77777777" w:rsidTr="00D40ABA">
        <w:tc>
          <w:tcPr>
            <w:tcW w:w="4748" w:type="dxa"/>
            <w:gridSpan w:val="2"/>
          </w:tcPr>
          <w:p w14:paraId="13FBA0B6" w14:textId="1324102E" w:rsidR="00126E7B" w:rsidRDefault="00126E7B">
            <w:r>
              <w:tab/>
              <w:t>Partie intervenante</w:t>
            </w:r>
          </w:p>
        </w:tc>
        <w:tc>
          <w:tcPr>
            <w:tcW w:w="4820" w:type="dxa"/>
            <w:gridSpan w:val="2"/>
          </w:tcPr>
          <w:p w14:paraId="3751231C" w14:textId="77777777" w:rsidR="00126E7B" w:rsidRDefault="00126E7B"/>
        </w:tc>
      </w:tr>
      <w:tr w:rsidR="00126E7B" w14:paraId="578D1933" w14:textId="77777777" w:rsidTr="00D40ABA">
        <w:tc>
          <w:tcPr>
            <w:tcW w:w="4748" w:type="dxa"/>
            <w:gridSpan w:val="2"/>
          </w:tcPr>
          <w:p w14:paraId="19681293" w14:textId="77777777" w:rsidR="00126E7B" w:rsidRDefault="00126E7B"/>
        </w:tc>
        <w:tc>
          <w:tcPr>
            <w:tcW w:w="4820" w:type="dxa"/>
            <w:gridSpan w:val="2"/>
          </w:tcPr>
          <w:p w14:paraId="489D59DC" w14:textId="77777777" w:rsidR="00126E7B" w:rsidRDefault="00126E7B"/>
        </w:tc>
      </w:tr>
    </w:tbl>
    <w:p w14:paraId="78AFBFCD" w14:textId="77777777" w:rsidR="00C74B6F" w:rsidRDefault="00C74B6F">
      <w:r>
        <w:t>______________________________________________________________________</w:t>
      </w:r>
    </w:p>
    <w:p w14:paraId="095E1310" w14:textId="77777777" w:rsidR="00C74B6F" w:rsidRDefault="00C74B6F"/>
    <w:p w14:paraId="790DFC64" w14:textId="77777777" w:rsidR="00C74B6F" w:rsidRPr="005B0612" w:rsidRDefault="00C74B6F" w:rsidP="008B042E">
      <w:pPr>
        <w:jc w:val="center"/>
        <w:rPr>
          <w:b/>
          <w:bCs/>
        </w:rPr>
      </w:pPr>
      <w:bookmarkStart w:id="8" w:name="decision"/>
      <w:r w:rsidRPr="005B0612">
        <w:rPr>
          <w:b/>
          <w:bCs/>
        </w:rPr>
        <w:t>DÉCISION</w:t>
      </w:r>
      <w:bookmarkEnd w:id="8"/>
    </w:p>
    <w:p w14:paraId="28986F48" w14:textId="77777777" w:rsidR="00C74B6F" w:rsidRDefault="00C74B6F">
      <w:pPr>
        <w:jc w:val="center"/>
      </w:pPr>
      <w:r>
        <w:t>______________________________________________________________________</w:t>
      </w:r>
    </w:p>
    <w:p w14:paraId="7AF1E6CF" w14:textId="77777777" w:rsidR="007D1C6D" w:rsidRDefault="007D1C6D" w:rsidP="007D1C6D"/>
    <w:p w14:paraId="2D30823F" w14:textId="77777777" w:rsidR="007D1C6D" w:rsidRPr="003C5C74" w:rsidRDefault="007D1C6D" w:rsidP="00DB7413">
      <w:pPr>
        <w:pStyle w:val="Titre1"/>
      </w:pPr>
      <w:r w:rsidRPr="003C5C74">
        <w:lastRenderedPageBreak/>
        <w:t>L’Aperçu</w:t>
      </w:r>
    </w:p>
    <w:p w14:paraId="4266BB9D" w14:textId="4CECA7D0" w:rsidR="00770195" w:rsidRDefault="00126E7B" w:rsidP="005D31AF">
      <w:pPr>
        <w:pStyle w:val="corpsdedcision"/>
        <w:tabs>
          <w:tab w:val="clear" w:pos="360"/>
          <w:tab w:val="clear" w:pos="720"/>
          <w:tab w:val="num" w:pos="709"/>
        </w:tabs>
      </w:pPr>
      <w:r>
        <w:t>Le travailleur, m</w:t>
      </w:r>
      <w:r w:rsidR="0062051F">
        <w:t xml:space="preserve">onsieur Carl Heins Dufresne, est ambulancier au service de </w:t>
      </w:r>
      <w:r>
        <w:t xml:space="preserve">l’employeur, </w:t>
      </w:r>
      <w:r w:rsidR="0062051F">
        <w:t xml:space="preserve">la </w:t>
      </w:r>
      <w:r w:rsidR="0062051F" w:rsidRPr="0062051F">
        <w:t>Coop</w:t>
      </w:r>
      <w:r>
        <w:t>érative</w:t>
      </w:r>
      <w:r w:rsidR="0062051F" w:rsidRPr="0062051F">
        <w:t xml:space="preserve"> des Paramédics de l’Outaouais</w:t>
      </w:r>
      <w:r w:rsidR="0062051F">
        <w:t xml:space="preserve">, </w:t>
      </w:r>
      <w:r>
        <w:t>au moment où</w:t>
      </w:r>
      <w:r w:rsidR="0062051F">
        <w:t xml:space="preserve"> il subi</w:t>
      </w:r>
      <w:r>
        <w:t>t</w:t>
      </w:r>
      <w:r w:rsidR="0062051F">
        <w:t xml:space="preserve"> une première lésion professionnelle sur </w:t>
      </w:r>
      <w:r>
        <w:t xml:space="preserve">un </w:t>
      </w:r>
      <w:r w:rsidR="0062051F">
        <w:t>diagnostic de syndrome de stress post</w:t>
      </w:r>
      <w:r>
        <w:noBreakHyphen/>
      </w:r>
      <w:r w:rsidR="0062051F">
        <w:t>traumatique en août</w:t>
      </w:r>
      <w:r>
        <w:t> </w:t>
      </w:r>
      <w:r w:rsidR="0062051F">
        <w:t xml:space="preserve">2018. </w:t>
      </w:r>
    </w:p>
    <w:p w14:paraId="66DFE6D1" w14:textId="2DEEBFC3" w:rsidR="00F67C62" w:rsidRDefault="0062051F" w:rsidP="005D31AF">
      <w:pPr>
        <w:pStyle w:val="corpsdedcision"/>
        <w:tabs>
          <w:tab w:val="clear" w:pos="360"/>
          <w:tab w:val="clear" w:pos="720"/>
          <w:tab w:val="num" w:pos="709"/>
        </w:tabs>
      </w:pPr>
      <w:r>
        <w:t xml:space="preserve">Cette lésion est consolidée au mois de juin 2022 avec une atteinte permanente à </w:t>
      </w:r>
      <w:r w:rsidR="00126E7B">
        <w:t>l’</w:t>
      </w:r>
      <w:r>
        <w:t>intégrité physique et psychique de 160</w:t>
      </w:r>
      <w:r w:rsidR="00126E7B">
        <w:t> </w:t>
      </w:r>
      <w:r>
        <w:t>%</w:t>
      </w:r>
      <w:r w:rsidR="002E7C3E">
        <w:t xml:space="preserve">, comprenant certaines limitations fonctionnelles. </w:t>
      </w:r>
    </w:p>
    <w:p w14:paraId="3A502AE7" w14:textId="34817A59" w:rsidR="00F67C62" w:rsidRDefault="00F67C62" w:rsidP="005D31AF">
      <w:pPr>
        <w:pStyle w:val="corpsdedcision"/>
        <w:tabs>
          <w:tab w:val="clear" w:pos="360"/>
          <w:tab w:val="clear" w:pos="720"/>
          <w:tab w:val="num" w:pos="709"/>
        </w:tabs>
      </w:pPr>
      <w:r>
        <w:t>Avant même la consolidation de la lésion, le travailleur tente un retour au travail très graduel, qui se passe relativement bien. À compter du mois de mai 2022</w:t>
      </w:r>
      <w:r w:rsidR="00126E7B">
        <w:t>,</w:t>
      </w:r>
      <w:r>
        <w:t xml:space="preserve"> il est de retour à temps complet, dans ses tâches régulières</w:t>
      </w:r>
      <w:r w:rsidR="00126E7B">
        <w:t>,</w:t>
      </w:r>
      <w:r w:rsidR="005B7DF7">
        <w:t xml:space="preserve"> et le travailleur </w:t>
      </w:r>
      <w:r w:rsidR="005D31AF">
        <w:t>maintient un équilibre personnel relativement stable.</w:t>
      </w:r>
    </w:p>
    <w:p w14:paraId="1463AFCE" w14:textId="0CAB7BA9" w:rsidR="005B7DF7" w:rsidRDefault="005B7DF7" w:rsidP="005D31AF">
      <w:pPr>
        <w:pStyle w:val="corpsdedcision"/>
        <w:tabs>
          <w:tab w:val="clear" w:pos="360"/>
          <w:tab w:val="clear" w:pos="720"/>
          <w:tab w:val="num" w:pos="709"/>
        </w:tabs>
      </w:pPr>
      <w:r>
        <w:t xml:space="preserve">À compter du mois de janvier 2023 s’enchainent quelques interventions particulièrement difficiles. Le 16 mai 2023, le travailleur </w:t>
      </w:r>
      <w:r w:rsidR="00467AE4">
        <w:t xml:space="preserve">rencontre </w:t>
      </w:r>
      <w:r w:rsidR="009C50D2">
        <w:t xml:space="preserve">son médecin, </w:t>
      </w:r>
      <w:r w:rsidR="00126E7B">
        <w:t xml:space="preserve">la docteure </w:t>
      </w:r>
      <w:r w:rsidR="005F4BA7">
        <w:t>Audrey-Anne Goulet</w:t>
      </w:r>
      <w:r w:rsidR="009C50D2">
        <w:t>,</w:t>
      </w:r>
      <w:r w:rsidR="00126E7B">
        <w:t xml:space="preserve"> </w:t>
      </w:r>
      <w:r w:rsidR="00467AE4">
        <w:t xml:space="preserve">et celle-ci constate que son patient </w:t>
      </w:r>
      <w:r>
        <w:t>décompense</w:t>
      </w:r>
      <w:r w:rsidR="00467AE4">
        <w:t>. U</w:t>
      </w:r>
      <w:r>
        <w:t>n nouveau diagnostic de trouble de stress post</w:t>
      </w:r>
      <w:r w:rsidR="00126E7B">
        <w:t>-</w:t>
      </w:r>
      <w:r>
        <w:t>traumatique sévère est posé avec rechute des symptômes, apathie totale et désorganisation importante.</w:t>
      </w:r>
      <w:r w:rsidR="005D31AF">
        <w:t xml:space="preserve"> Ce diagnostic sera plus tard ajouté d’anxiété généralisée avec éléments dépressifs.</w:t>
      </w:r>
      <w:r>
        <w:t xml:space="preserve"> Le travailleur présente une demande de récidive, rechute ou aggravation de sa lésion </w:t>
      </w:r>
      <w:r w:rsidR="005D31AF">
        <w:t>professionnelle.</w:t>
      </w:r>
    </w:p>
    <w:p w14:paraId="25F6182B" w14:textId="6096D1F7" w:rsidR="005B7DF7" w:rsidRDefault="005B7DF7" w:rsidP="005D31AF">
      <w:pPr>
        <w:pStyle w:val="corpsdedcision"/>
        <w:tabs>
          <w:tab w:val="clear" w:pos="360"/>
          <w:tab w:val="clear" w:pos="720"/>
          <w:tab w:val="num" w:pos="709"/>
        </w:tabs>
      </w:pPr>
      <w:r>
        <w:t>Au mois de septembre 2023, cette réclamation est refusée par la Commission des normes, de l’équité, de la santé et de la sécurité du travail, qui explique dans sa décision qu</w:t>
      </w:r>
      <w:r w:rsidR="00A205E4">
        <w:t xml:space="preserve">’il n’y a pas de détérioration objective </w:t>
      </w:r>
      <w:r w:rsidR="009C50D2">
        <w:t xml:space="preserve">de </w:t>
      </w:r>
      <w:r w:rsidR="00A205E4">
        <w:t>la condition du travailleur. Cette décision est confirmée suivant une révision administrative. Le dossier est maintenant porté devant le Tribunal.</w:t>
      </w:r>
    </w:p>
    <w:p w14:paraId="4C176020" w14:textId="0531A1C3" w:rsidR="00A205E4" w:rsidRDefault="00A205E4" w:rsidP="005D31AF">
      <w:pPr>
        <w:pStyle w:val="corpsdedcision"/>
        <w:tabs>
          <w:tab w:val="clear" w:pos="360"/>
          <w:tab w:val="clear" w:pos="720"/>
          <w:tab w:val="num" w:pos="709"/>
        </w:tabs>
      </w:pPr>
      <w:r>
        <w:t>À l’audience, le travailleur explique sa réintégration progressive dans ses fonctions à compter du mois de mai 2022, jusqu’à ce qu’il travaille à nouveau à temps plein. Il explique que</w:t>
      </w:r>
      <w:r w:rsidR="00F55F0E">
        <w:t>,</w:t>
      </w:r>
      <w:r>
        <w:t xml:space="preserve"> pour plusieurs mois, il va bien. Il raconte ensuite une graduelle descente aux enfers, d’intervention en intervention, jusqu’à ce qu’il revive le plein feu de sa lésion professionnelle initiale. Il explique que</w:t>
      </w:r>
      <w:r w:rsidR="00F55F0E">
        <w:t>,</w:t>
      </w:r>
      <w:r>
        <w:t xml:space="preserve"> le 16 mai 2023, il </w:t>
      </w:r>
      <w:r w:rsidR="00467AE4">
        <w:t>réalise qu’</w:t>
      </w:r>
      <w:r>
        <w:t xml:space="preserve">il perd tout contrôle sur </w:t>
      </w:r>
      <w:r w:rsidR="009C50D2">
        <w:t>lui</w:t>
      </w:r>
      <w:r>
        <w:t xml:space="preserve">. Il </w:t>
      </w:r>
      <w:r w:rsidR="00467AE4">
        <w:t>rencontre son médecin qui constate un individu en chute libre et celle-ci le dirige</w:t>
      </w:r>
      <w:r>
        <w:t xml:space="preserve"> d’urgence à l’hôpital. </w:t>
      </w:r>
    </w:p>
    <w:p w14:paraId="246BAFE3" w14:textId="7E16E546" w:rsidR="0062051F" w:rsidRDefault="002810BD" w:rsidP="005D31AF">
      <w:pPr>
        <w:pStyle w:val="corpsdedcision"/>
        <w:tabs>
          <w:tab w:val="clear" w:pos="360"/>
          <w:tab w:val="clear" w:pos="720"/>
          <w:tab w:val="num" w:pos="709"/>
        </w:tabs>
      </w:pPr>
      <w:r>
        <w:t xml:space="preserve">Ni l’employeur ni la Commission </w:t>
      </w:r>
      <w:r w:rsidR="00F55F0E">
        <w:t xml:space="preserve">ne </w:t>
      </w:r>
      <w:r>
        <w:t xml:space="preserve">sont présents à l’audience. Ils ne présentent </w:t>
      </w:r>
      <w:r w:rsidR="00F55F0E">
        <w:t>aucune</w:t>
      </w:r>
      <w:r>
        <w:t xml:space="preserve"> preuve ou argument additionnel.</w:t>
      </w:r>
    </w:p>
    <w:p w14:paraId="25B59886" w14:textId="31602D5C" w:rsidR="00392414" w:rsidRDefault="007D1C6D" w:rsidP="005D31AF">
      <w:pPr>
        <w:pStyle w:val="corpsdedcision"/>
        <w:tabs>
          <w:tab w:val="clear" w:pos="360"/>
          <w:tab w:val="clear" w:pos="720"/>
          <w:tab w:val="num" w:pos="709"/>
        </w:tabs>
      </w:pPr>
      <w:r>
        <w:t>En raison de ce qui suit, le Tribunal est d’avis que</w:t>
      </w:r>
      <w:r w:rsidR="00F55F0E">
        <w:t>,</w:t>
      </w:r>
      <w:r>
        <w:t xml:space="preserve"> </w:t>
      </w:r>
      <w:r w:rsidR="002810BD">
        <w:t>le 16 mai 2023, le travailleur a subi une récidive, rechute ou aggravation de sa lésion professionnelle initiale du 14</w:t>
      </w:r>
      <w:r w:rsidR="009C50D2">
        <w:t> </w:t>
      </w:r>
      <w:r w:rsidR="002810BD">
        <w:t>août</w:t>
      </w:r>
      <w:r w:rsidR="009C50D2">
        <w:t> </w:t>
      </w:r>
      <w:r w:rsidR="002810BD">
        <w:t>2018</w:t>
      </w:r>
      <w:r w:rsidR="009732CB">
        <w:t xml:space="preserve">. </w:t>
      </w:r>
    </w:p>
    <w:p w14:paraId="42A90A1F" w14:textId="77777777" w:rsidR="007D1C6D" w:rsidRPr="003C5C74" w:rsidRDefault="007D1C6D" w:rsidP="00DB7413">
      <w:pPr>
        <w:pStyle w:val="Titre1"/>
      </w:pPr>
      <w:r w:rsidRPr="003C5C74">
        <w:t>L’Analyse</w:t>
      </w:r>
    </w:p>
    <w:p w14:paraId="0A2076FD" w14:textId="5453A147" w:rsidR="00C86FD1" w:rsidRDefault="009732CB" w:rsidP="009732CB">
      <w:pPr>
        <w:pStyle w:val="corpsdedcision"/>
        <w:tabs>
          <w:tab w:val="clear" w:pos="360"/>
          <w:tab w:val="clear" w:pos="720"/>
          <w:tab w:val="num" w:pos="709"/>
        </w:tabs>
      </w:pPr>
      <w:r>
        <w:t>La seule question à résoudre ici est de savoir si le 16 mai 2023, le travailleur a subi une récidive, rechute ou aggravation de sa lésion professionnelle initiale du 14</w:t>
      </w:r>
      <w:r w:rsidR="009C50D2">
        <w:t> </w:t>
      </w:r>
      <w:r>
        <w:t>août</w:t>
      </w:r>
      <w:r w:rsidR="009C50D2">
        <w:t> </w:t>
      </w:r>
      <w:r>
        <w:t>2018. Le Tribunal répond à cette question par la positive.</w:t>
      </w:r>
    </w:p>
    <w:p w14:paraId="1B59DBF5" w14:textId="120D2873" w:rsidR="009732CB" w:rsidRDefault="009732CB" w:rsidP="007D1C6D">
      <w:pPr>
        <w:pStyle w:val="corpsdedcision"/>
        <w:tabs>
          <w:tab w:val="num" w:pos="720"/>
        </w:tabs>
      </w:pPr>
      <w:r>
        <w:t>Mentionnons qu’aux fins de la présente décision, le Tribunal choisit intentionnellement de taire certains détails et ne relatera pas le récit de la preuve en entier. Ce récit est présent au dossier et son évolution est constante depuis 2018. Les détails en sont tristes, sensibles et difficile</w:t>
      </w:r>
      <w:r w:rsidR="00F55F0E">
        <w:t>s</w:t>
      </w:r>
      <w:r>
        <w:t>. Il</w:t>
      </w:r>
      <w:r w:rsidR="005D31AF">
        <w:t>s</w:t>
      </w:r>
      <w:r>
        <w:t xml:space="preserve"> font ét</w:t>
      </w:r>
      <w:r w:rsidR="005D31AF">
        <w:t>at</w:t>
      </w:r>
      <w:r>
        <w:t xml:space="preserve"> d’un homme brisé et il n’est pas nécessaire d</w:t>
      </w:r>
      <w:r w:rsidR="00C535A9">
        <w:t xml:space="preserve">’en </w:t>
      </w:r>
      <w:r>
        <w:t>élaborer ici.</w:t>
      </w:r>
    </w:p>
    <w:p w14:paraId="32D8615D" w14:textId="77777777" w:rsidR="009732CB" w:rsidRDefault="009732CB" w:rsidP="007D1C6D">
      <w:pPr>
        <w:pStyle w:val="corpsdedcision"/>
        <w:tabs>
          <w:tab w:val="num" w:pos="720"/>
        </w:tabs>
      </w:pPr>
      <w:r>
        <w:t xml:space="preserve">Commençons avec un rappel des notions de droit qui nous concernent. </w:t>
      </w:r>
    </w:p>
    <w:p w14:paraId="650460B1" w14:textId="684B9615" w:rsidR="007D1C6D" w:rsidRDefault="007D1C6D" w:rsidP="007D1C6D">
      <w:pPr>
        <w:pStyle w:val="corpsdedcision"/>
        <w:tabs>
          <w:tab w:val="num" w:pos="720"/>
        </w:tabs>
      </w:pPr>
      <w:r>
        <w:t xml:space="preserve">La notion de </w:t>
      </w:r>
      <w:r w:rsidR="00B71ACD" w:rsidRPr="00B71ACD">
        <w:t>récidive, rechute ou aggravation</w:t>
      </w:r>
      <w:r>
        <w:t xml:space="preserve"> n’est pas définie </w:t>
      </w:r>
      <w:r w:rsidR="00CD61B3">
        <w:t xml:space="preserve">par </w:t>
      </w:r>
      <w:r>
        <w:t xml:space="preserve">la </w:t>
      </w:r>
      <w:r w:rsidRPr="00C11718">
        <w:rPr>
          <w:i/>
          <w:iCs/>
        </w:rPr>
        <w:t>Loi</w:t>
      </w:r>
      <w:r w:rsidR="000C7A2F" w:rsidRPr="00C11718">
        <w:rPr>
          <w:i/>
          <w:iCs/>
        </w:rPr>
        <w:t xml:space="preserve"> sur les accidents du travail et les maladies professionnelles</w:t>
      </w:r>
      <w:r w:rsidR="000C7A2F" w:rsidRPr="00C11718">
        <w:rPr>
          <w:rStyle w:val="Appelnotedebasdep"/>
        </w:rPr>
        <w:footnoteReference w:id="1"/>
      </w:r>
      <w:r w:rsidR="000C7A2F">
        <w:t>, la Loi</w:t>
      </w:r>
      <w:r>
        <w:t>.</w:t>
      </w:r>
    </w:p>
    <w:p w14:paraId="662D4C7D" w14:textId="0BDA41E0" w:rsidR="00B71ACD" w:rsidRDefault="007D1C6D" w:rsidP="007D1C6D">
      <w:pPr>
        <w:pStyle w:val="corpsdedcision"/>
        <w:tabs>
          <w:tab w:val="num" w:pos="720"/>
        </w:tabs>
      </w:pPr>
      <w:r>
        <w:t xml:space="preserve">La jurisprudence du Tribunal a </w:t>
      </w:r>
      <w:r w:rsidR="00CD61B3">
        <w:t>cependant</w:t>
      </w:r>
      <w:r>
        <w:t xml:space="preserve"> établi que</w:t>
      </w:r>
      <w:r w:rsidR="00F55F0E">
        <w:t>,</w:t>
      </w:r>
      <w:r>
        <w:t xml:space="preserve"> pour donner lieu à une </w:t>
      </w:r>
      <w:r w:rsidR="00B71ACD" w:rsidRPr="00B71ACD">
        <w:t>récidive, rechute ou aggravation</w:t>
      </w:r>
      <w:r>
        <w:t>, un travailleur doit prouver la modification de son état de santé depuis la consolidation de la lésion professionnelle initiale.</w:t>
      </w:r>
    </w:p>
    <w:p w14:paraId="73FE5F75" w14:textId="5772E0BE" w:rsidR="007D1C6D" w:rsidRDefault="007D1C6D" w:rsidP="007D1C6D">
      <w:pPr>
        <w:pStyle w:val="corpsdedcision"/>
        <w:tabs>
          <w:tab w:val="num" w:pos="720"/>
        </w:tabs>
      </w:pPr>
      <w:r>
        <w:t xml:space="preserve">Il est implicite que cette </w:t>
      </w:r>
      <w:r w:rsidRPr="00020D93">
        <w:t>modification</w:t>
      </w:r>
      <w:r>
        <w:t xml:space="preserve"> est négative et implique une détérioration quelconque</w:t>
      </w:r>
      <w:r>
        <w:rPr>
          <w:rStyle w:val="Appelnotedebasdep"/>
        </w:rPr>
        <w:footnoteReference w:id="2"/>
      </w:r>
      <w:r>
        <w:t xml:space="preserve">. Il est reconnu que la partie qui réclame la reconnaissance d’une </w:t>
      </w:r>
      <w:r w:rsidR="00B71ACD" w:rsidRPr="00B71ACD">
        <w:t>récidive, rechute ou aggravation</w:t>
      </w:r>
      <w:r>
        <w:t xml:space="preserve"> doit en faire la démonstration de façon prépondérante</w:t>
      </w:r>
      <w:r>
        <w:rPr>
          <w:rStyle w:val="Appelnotedebasdep"/>
        </w:rPr>
        <w:footnoteReference w:id="3"/>
      </w:r>
      <w:r>
        <w:t>.</w:t>
      </w:r>
    </w:p>
    <w:p w14:paraId="00A100B2" w14:textId="77777777" w:rsidR="007D1C6D" w:rsidRDefault="007D1C6D" w:rsidP="007D1C6D">
      <w:pPr>
        <w:pStyle w:val="corpsdedcision"/>
      </w:pPr>
      <w:r>
        <w:t xml:space="preserve">Dans la décision de </w:t>
      </w:r>
      <w:r w:rsidRPr="009974FA">
        <w:rPr>
          <w:i/>
        </w:rPr>
        <w:t xml:space="preserve">Dubé </w:t>
      </w:r>
      <w:r w:rsidRPr="009974FA">
        <w:t>et</w:t>
      </w:r>
      <w:r w:rsidRPr="009974FA">
        <w:rPr>
          <w:i/>
        </w:rPr>
        <w:t xml:space="preserve"> Entreprises du Jalaumé enr.</w:t>
      </w:r>
      <w:r w:rsidRPr="00D50615">
        <w:rPr>
          <w:rStyle w:val="Appelnotedebasdep"/>
        </w:rPr>
        <w:footnoteReference w:id="4"/>
      </w:r>
      <w:r>
        <w:rPr>
          <w:i/>
        </w:rPr>
        <w:t xml:space="preserve">, </w:t>
      </w:r>
      <w:r w:rsidRPr="009974FA">
        <w:t>il a été déterminé</w:t>
      </w:r>
      <w:r>
        <w:rPr>
          <w:i/>
        </w:rPr>
        <w:t xml:space="preserve"> </w:t>
      </w:r>
      <w:r>
        <w:t xml:space="preserve">que le travailleur n’est pas obligé de démontrer la présence de nouveaux signes purement objectifs pour faire valoir cette </w:t>
      </w:r>
      <w:r w:rsidRPr="00020D93">
        <w:t>modification</w:t>
      </w:r>
      <w:r>
        <w:t xml:space="preserve"> de son état. Il suffit que la preuve démontre la réapparition ou l’intensification de signes cliniques déjà présents, même partiellement objectifs ou purement subjectifs, dans la mesure où ceux-ci sont fiables.</w:t>
      </w:r>
    </w:p>
    <w:p w14:paraId="3BA46370" w14:textId="72963DAD" w:rsidR="007D1C6D" w:rsidRDefault="007D1C6D" w:rsidP="00C11718">
      <w:pPr>
        <w:pStyle w:val="corpsdedcision"/>
        <w:keepNext/>
        <w:keepLines/>
      </w:pPr>
      <w:r>
        <w:t xml:space="preserve">Le Tribunal a aussi énoncé que la simple continuité des mêmes symptômes </w:t>
      </w:r>
      <w:r w:rsidRPr="00334C3B">
        <w:t xml:space="preserve">dans le temps </w:t>
      </w:r>
      <w:r>
        <w:t xml:space="preserve">ne constitue pas une </w:t>
      </w:r>
      <w:r w:rsidRPr="00957213">
        <w:t>modification</w:t>
      </w:r>
      <w:r>
        <w:t xml:space="preserve"> de l’état de santé permettant la reconnaissance d’une </w:t>
      </w:r>
      <w:r w:rsidR="00B71ACD" w:rsidRPr="00B71ACD">
        <w:t xml:space="preserve">récidive, rechute ou </w:t>
      </w:r>
      <w:r w:rsidR="00B47C35" w:rsidRPr="00B71ACD">
        <w:t>aggravation</w:t>
      </w:r>
      <w:r w:rsidR="00B47C35">
        <w:t>, tout</w:t>
      </w:r>
      <w:r>
        <w:t xml:space="preserve"> repose sur l’analyse de l’état de santé du travailleur</w:t>
      </w:r>
      <w:r>
        <w:rPr>
          <w:rStyle w:val="Appelnotedebasdep"/>
        </w:rPr>
        <w:footnoteReference w:id="5"/>
      </w:r>
      <w:r>
        <w:t>.</w:t>
      </w:r>
    </w:p>
    <w:p w14:paraId="2C879110" w14:textId="77777777" w:rsidR="007D1C6D" w:rsidRDefault="007D1C6D" w:rsidP="007D1C6D">
      <w:pPr>
        <w:pStyle w:val="corpsdedcision"/>
        <w:tabs>
          <w:tab w:val="num" w:pos="720"/>
        </w:tabs>
      </w:pPr>
      <w:r>
        <w:t xml:space="preserve">La preuve que doit apporter un travailleur est celle d’une </w:t>
      </w:r>
      <w:r w:rsidRPr="00B71ACD">
        <w:rPr>
          <w:iCs/>
        </w:rPr>
        <w:t>modification négative de sa condition par rapport à celle qui existait antérieurement</w:t>
      </w:r>
      <w:r w:rsidRPr="00334C3B">
        <w:t xml:space="preserve"> et </w:t>
      </w:r>
      <w:r>
        <w:t>d’</w:t>
      </w:r>
      <w:r w:rsidRPr="00334C3B">
        <w:t>une relation médicalement acceptable</w:t>
      </w:r>
      <w:r>
        <w:t xml:space="preserve"> </w:t>
      </w:r>
      <w:r w:rsidRPr="00334C3B">
        <w:t xml:space="preserve">entre cette détérioration et </w:t>
      </w:r>
      <w:r>
        <w:t>la</w:t>
      </w:r>
      <w:r w:rsidRPr="00334C3B">
        <w:t xml:space="preserve"> lésion professionnelle antérieure</w:t>
      </w:r>
      <w:r>
        <w:rPr>
          <w:rStyle w:val="Appelnotedebasdep"/>
        </w:rPr>
        <w:footnoteReference w:id="6"/>
      </w:r>
      <w:r>
        <w:t>. Le simple témoignage d’un travailleur sera généralement insuffisant et devra être appuyé par une preuve médicale prépondérante</w:t>
      </w:r>
      <w:r>
        <w:rPr>
          <w:rStyle w:val="Appelnotedebasdep"/>
        </w:rPr>
        <w:footnoteReference w:id="7"/>
      </w:r>
      <w:r>
        <w:t>.</w:t>
      </w:r>
    </w:p>
    <w:p w14:paraId="67D4DBCA" w14:textId="21EA75D8" w:rsidR="007D1C6D" w:rsidRPr="00B8231C" w:rsidRDefault="007D1C6D" w:rsidP="007D1C6D">
      <w:pPr>
        <w:pStyle w:val="corpsdedcision"/>
      </w:pPr>
      <w:r>
        <w:t>Pour apprécier cette relation</w:t>
      </w:r>
      <w:r w:rsidRPr="00B8231C">
        <w:t xml:space="preserve">, le Tribunal peut se guider par l’utilisation de certains critères </w:t>
      </w:r>
      <w:r w:rsidR="000C7A2F">
        <w:t>élaborés</w:t>
      </w:r>
      <w:r>
        <w:t xml:space="preserve"> dans la décision de </w:t>
      </w:r>
      <w:r w:rsidRPr="00B8231C">
        <w:rPr>
          <w:i/>
        </w:rPr>
        <w:t xml:space="preserve">Boisvert </w:t>
      </w:r>
      <w:r w:rsidRPr="00B8231C">
        <w:t>et</w:t>
      </w:r>
      <w:r w:rsidRPr="00B8231C">
        <w:rPr>
          <w:i/>
        </w:rPr>
        <w:t xml:space="preserve"> Halco</w:t>
      </w:r>
      <w:r>
        <w:rPr>
          <w:i/>
        </w:rPr>
        <w:t xml:space="preserve"> inc.</w:t>
      </w:r>
      <w:r w:rsidRPr="00C11718">
        <w:rPr>
          <w:rStyle w:val="Appelnotedebasdep"/>
          <w:iCs/>
        </w:rPr>
        <w:footnoteReference w:id="8"/>
      </w:r>
      <w:r>
        <w:t xml:space="preserve"> Un ou plusieurs des critères qui suivent pourront être considérés, selon les circonstances :</w:t>
      </w:r>
    </w:p>
    <w:p w14:paraId="6C00D170" w14:textId="77777777" w:rsidR="007D1C6D" w:rsidRPr="007321A4" w:rsidRDefault="007D1C6D" w:rsidP="007D1C6D">
      <w:pPr>
        <w:pStyle w:val="citation"/>
        <w:ind w:left="1418" w:hanging="567"/>
        <w:rPr>
          <w:rFonts w:ascii="Times New Roman" w:hAnsi="Times New Roman"/>
        </w:rPr>
      </w:pPr>
      <w:r>
        <w:t>1.</w:t>
      </w:r>
      <w:r>
        <w:tab/>
      </w:r>
      <w:r w:rsidRPr="007321A4">
        <w:t>La gravité de la lésion initiale;</w:t>
      </w:r>
    </w:p>
    <w:p w14:paraId="766F9598" w14:textId="77777777" w:rsidR="007D1C6D" w:rsidRPr="007321A4" w:rsidRDefault="007D1C6D" w:rsidP="007D1C6D">
      <w:pPr>
        <w:pStyle w:val="citation"/>
        <w:ind w:left="1418" w:hanging="567"/>
      </w:pPr>
      <w:r w:rsidRPr="007321A4">
        <w:t>2.</w:t>
      </w:r>
      <w:r w:rsidRPr="007321A4">
        <w:tab/>
        <w:t>Le retour au travail, avec ou sans limitation fonctionnelle;</w:t>
      </w:r>
    </w:p>
    <w:p w14:paraId="31CAD53E" w14:textId="77777777" w:rsidR="007D1C6D" w:rsidRPr="007321A4" w:rsidRDefault="007D1C6D" w:rsidP="007D1C6D">
      <w:pPr>
        <w:pStyle w:val="citation"/>
        <w:ind w:left="1418" w:hanging="556"/>
      </w:pPr>
      <w:r>
        <w:t>3.</w:t>
      </w:r>
      <w:r>
        <w:tab/>
      </w:r>
      <w:r w:rsidRPr="007321A4">
        <w:t>La présence ou l’absence d’atteinte permanente à l’intégrité physique ou psychique;</w:t>
      </w:r>
    </w:p>
    <w:p w14:paraId="4D636A17" w14:textId="77777777" w:rsidR="007D1C6D" w:rsidRPr="007321A4" w:rsidRDefault="007D1C6D" w:rsidP="007D1C6D">
      <w:pPr>
        <w:pStyle w:val="citation"/>
        <w:ind w:left="1418" w:hanging="556"/>
      </w:pPr>
      <w:r w:rsidRPr="007321A4">
        <w:t>4.</w:t>
      </w:r>
      <w:r w:rsidRPr="007321A4">
        <w:tab/>
        <w:t>Le délai entre la rechute, la récidive ou aggravation et la lésion initiale;</w:t>
      </w:r>
    </w:p>
    <w:p w14:paraId="79E9C187" w14:textId="77777777" w:rsidR="007D1C6D" w:rsidRPr="007321A4" w:rsidRDefault="007D1C6D" w:rsidP="007D1C6D">
      <w:pPr>
        <w:pStyle w:val="citation"/>
        <w:ind w:left="1418" w:hanging="556"/>
      </w:pPr>
      <w:r w:rsidRPr="007321A4">
        <w:t>5.</w:t>
      </w:r>
      <w:r w:rsidRPr="007321A4">
        <w:tab/>
        <w:t>La continuité de la symptomatologie;</w:t>
      </w:r>
    </w:p>
    <w:p w14:paraId="17B25BB2" w14:textId="77777777" w:rsidR="007D1C6D" w:rsidRPr="007321A4" w:rsidRDefault="007D1C6D" w:rsidP="007D1C6D">
      <w:pPr>
        <w:pStyle w:val="citation"/>
        <w:ind w:left="1418" w:hanging="556"/>
      </w:pPr>
      <w:r w:rsidRPr="007321A4">
        <w:t>6.</w:t>
      </w:r>
      <w:r w:rsidRPr="007321A4">
        <w:tab/>
        <w:t>L’existence ou non d’un suivi médical;</w:t>
      </w:r>
    </w:p>
    <w:p w14:paraId="307474B0" w14:textId="77777777" w:rsidR="007D1C6D" w:rsidRPr="007321A4" w:rsidRDefault="007D1C6D" w:rsidP="007D1C6D">
      <w:pPr>
        <w:pStyle w:val="citation"/>
        <w:ind w:left="1418" w:hanging="556"/>
      </w:pPr>
      <w:r w:rsidRPr="007321A4">
        <w:t>7.</w:t>
      </w:r>
      <w:r w:rsidRPr="007321A4">
        <w:tab/>
        <w:t>La présence ou l’absence de conditions personnelles;</w:t>
      </w:r>
    </w:p>
    <w:p w14:paraId="7EAD402D" w14:textId="3AB79BB6" w:rsidR="007D1C6D" w:rsidRDefault="007D1C6D" w:rsidP="007D1C6D">
      <w:pPr>
        <w:pStyle w:val="corpsdedcision"/>
        <w:numPr>
          <w:ilvl w:val="0"/>
          <w:numId w:val="0"/>
        </w:numPr>
        <w:tabs>
          <w:tab w:val="clear" w:pos="720"/>
        </w:tabs>
        <w:spacing w:after="0"/>
        <w:ind w:left="1418" w:hanging="556"/>
      </w:pPr>
      <w:r w:rsidRPr="007321A4">
        <w:rPr>
          <w:sz w:val="20"/>
        </w:rPr>
        <w:t>8.</w:t>
      </w:r>
      <w:r w:rsidRPr="007321A4">
        <w:rPr>
          <w:sz w:val="20"/>
        </w:rPr>
        <w:tab/>
        <w:t>La compatibilité de la symptomatologie alléguée au moment de la rechute, récidive ou aggravation avec la nature de la lésion initiale (inclus le site de la lésion, l’histoire naturelle de la maladie ou blessure)</w:t>
      </w:r>
      <w:r w:rsidR="00544289">
        <w:t>.</w:t>
      </w:r>
    </w:p>
    <w:p w14:paraId="4E2A1FE4" w14:textId="77777777" w:rsidR="000C7A2F" w:rsidRPr="00C11718" w:rsidRDefault="000C7A2F" w:rsidP="007D1C6D">
      <w:pPr>
        <w:pStyle w:val="corpsdedcision"/>
        <w:numPr>
          <w:ilvl w:val="0"/>
          <w:numId w:val="0"/>
        </w:numPr>
        <w:tabs>
          <w:tab w:val="clear" w:pos="720"/>
        </w:tabs>
        <w:spacing w:after="0"/>
        <w:ind w:left="1418" w:hanging="556"/>
        <w:rPr>
          <w:sz w:val="20"/>
        </w:rPr>
      </w:pPr>
    </w:p>
    <w:p w14:paraId="625ED480" w14:textId="77777777" w:rsidR="000C7A2F" w:rsidRPr="000C7A2F" w:rsidRDefault="000C7A2F" w:rsidP="007D1C6D">
      <w:pPr>
        <w:pStyle w:val="corpsdedcision"/>
        <w:numPr>
          <w:ilvl w:val="0"/>
          <w:numId w:val="0"/>
        </w:numPr>
        <w:tabs>
          <w:tab w:val="clear" w:pos="720"/>
        </w:tabs>
        <w:spacing w:after="0"/>
        <w:ind w:left="1418" w:hanging="556"/>
        <w:rPr>
          <w:sz w:val="20"/>
        </w:rPr>
      </w:pPr>
    </w:p>
    <w:p w14:paraId="10D6615E" w14:textId="5DE6D20D" w:rsidR="00EC5BFF" w:rsidRDefault="007D1C6D" w:rsidP="000C7A2F">
      <w:pPr>
        <w:pStyle w:val="corpsdedcision"/>
      </w:pPr>
      <w:r>
        <w:t xml:space="preserve">Rappelons que </w:t>
      </w:r>
      <w:r w:rsidR="009361A3">
        <w:t>l</w:t>
      </w:r>
      <w:r w:rsidRPr="00095E83">
        <w:t>a preuve doit démontrer un rapport</w:t>
      </w:r>
      <w:r>
        <w:t xml:space="preserve"> crédible</w:t>
      </w:r>
      <w:r w:rsidRPr="00095E83">
        <w:t xml:space="preserve"> entre la lésion initiale </w:t>
      </w:r>
      <w:r w:rsidR="00B50BDE">
        <w:t xml:space="preserve">(ou toute autre lésion professionnelle) </w:t>
      </w:r>
      <w:r w:rsidRPr="00095E83">
        <w:t>et la récidive alléguée</w:t>
      </w:r>
      <w:r w:rsidR="000C7A2F">
        <w:t>,</w:t>
      </w:r>
      <w:r w:rsidRPr="00095E83">
        <w:t xml:space="preserve"> de telle sorte que la première explique la seconde. La condition prévalant lors de la récidive </w:t>
      </w:r>
      <w:r>
        <w:t>devant</w:t>
      </w:r>
      <w:r w:rsidRPr="00095E83">
        <w:t xml:space="preserve"> plus probablement découler de la lésion première que de toute autre cause</w:t>
      </w:r>
      <w:r>
        <w:rPr>
          <w:rStyle w:val="Appelnotedebasdep"/>
        </w:rPr>
        <w:footnoteReference w:id="9"/>
      </w:r>
      <w:r w:rsidR="000C7A2F">
        <w:t xml:space="preserve">. </w:t>
      </w:r>
      <w:r w:rsidR="00EC5BFF">
        <w:t>Ce lien n’est pas difficile à faire en l’instance.</w:t>
      </w:r>
    </w:p>
    <w:p w14:paraId="6501DC9B" w14:textId="7B151270" w:rsidR="00174A5C" w:rsidRDefault="00EC5BFF" w:rsidP="00C11718">
      <w:pPr>
        <w:pStyle w:val="corpsdedcision"/>
        <w:keepNext/>
        <w:keepLines/>
      </w:pPr>
      <w:r>
        <w:t xml:space="preserve">Le travailleur subit une grave lésion professionnelle en 2018, à la suite d’une intervention auprès d’une enfant qui décède. Cet enfant est le petit-fils de son mentor. Il fait tout dans son possible pour le réanimer, mais en vain. Cet incident (et quelques autres) le </w:t>
      </w:r>
      <w:r w:rsidR="000C7A2F">
        <w:t>fait</w:t>
      </w:r>
      <w:r>
        <w:t xml:space="preserve"> sombrer dans un profond désespoir, hanté de cauchemars, de crise</w:t>
      </w:r>
      <w:r w:rsidR="00174A5C">
        <w:t>s</w:t>
      </w:r>
      <w:r>
        <w:t xml:space="preserve"> de panique</w:t>
      </w:r>
      <w:r w:rsidR="00174A5C">
        <w:t>, d’anxiété</w:t>
      </w:r>
      <w:r>
        <w:t xml:space="preserve"> et de désorganisation totale de sa vie</w:t>
      </w:r>
      <w:r w:rsidR="00174A5C">
        <w:t xml:space="preserve">. </w:t>
      </w:r>
    </w:p>
    <w:p w14:paraId="6C2A40F7" w14:textId="345AAECE" w:rsidR="00EC5BFF" w:rsidRDefault="00174A5C" w:rsidP="007D1C6D">
      <w:pPr>
        <w:pStyle w:val="corpsdedcision"/>
      </w:pPr>
      <w:r>
        <w:t>Le diagnostic officiel de la lésion de 2018 est un syndrome de stress post</w:t>
      </w:r>
      <w:r w:rsidR="000C7A2F">
        <w:noBreakHyphen/>
      </w:r>
      <w:r>
        <w:t xml:space="preserve">traumatique, mais les symptômes sont envahissants et incapacitants. Il y a </w:t>
      </w:r>
      <w:r w:rsidR="003067CB">
        <w:t xml:space="preserve">une </w:t>
      </w:r>
      <w:r>
        <w:t>dizaine de rapports médicaux au dossier de son suivi en psychiatrie et la prise en charge médicale est intensive.</w:t>
      </w:r>
    </w:p>
    <w:p w14:paraId="1626D76C" w14:textId="15F0D26E" w:rsidR="00174A5C" w:rsidRDefault="00174A5C" w:rsidP="007D1C6D">
      <w:pPr>
        <w:pStyle w:val="corpsdedcision"/>
      </w:pPr>
      <w:r>
        <w:t xml:space="preserve">Le travailleur fait </w:t>
      </w:r>
      <w:r w:rsidR="003A491C">
        <w:t>plusieurs</w:t>
      </w:r>
      <w:r>
        <w:t xml:space="preserve"> séjours à la Vigile, ressource d’hébergement dédié</w:t>
      </w:r>
      <w:r w:rsidR="003067CB">
        <w:t>e</w:t>
      </w:r>
      <w:r>
        <w:t xml:space="preserve"> aux premiers répondants qui font face à des défis personnels. Lors de ces séjours et à l’occasion du suivi médical, un effort important est déployé</w:t>
      </w:r>
      <w:r w:rsidR="003A491C">
        <w:t xml:space="preserve"> afin </w:t>
      </w:r>
      <w:r w:rsidR="003067CB">
        <w:t xml:space="preserve">de </w:t>
      </w:r>
      <w:r w:rsidR="003A491C">
        <w:t xml:space="preserve">désensibiliser </w:t>
      </w:r>
      <w:r w:rsidR="003067CB">
        <w:t xml:space="preserve">le travailleur </w:t>
      </w:r>
      <w:r w:rsidR="003A491C">
        <w:t xml:space="preserve">face à ses cauchemars et </w:t>
      </w:r>
      <w:r w:rsidR="003067CB">
        <w:t xml:space="preserve">ses </w:t>
      </w:r>
      <w:r w:rsidR="003A491C">
        <w:t xml:space="preserve">pensées fatalistes, surtout par rapport aux enfants qu’il n’a pu sauver, et de tenter de lui permettre </w:t>
      </w:r>
      <w:r w:rsidR="003067CB">
        <w:t xml:space="preserve">de </w:t>
      </w:r>
      <w:r w:rsidR="003A491C">
        <w:t xml:space="preserve">reprendre </w:t>
      </w:r>
      <w:r w:rsidR="003067CB">
        <w:t xml:space="preserve">le </w:t>
      </w:r>
      <w:r w:rsidR="003A491C">
        <w:t>contrôle de sa vie.</w:t>
      </w:r>
    </w:p>
    <w:p w14:paraId="732FE5F0" w14:textId="52C58546" w:rsidR="003A491C" w:rsidRDefault="003A491C" w:rsidP="007D1C6D">
      <w:pPr>
        <w:pStyle w:val="corpsdedcision"/>
      </w:pPr>
      <w:r>
        <w:t>Il explique que</w:t>
      </w:r>
      <w:r w:rsidR="00F55F0E">
        <w:t>,</w:t>
      </w:r>
      <w:r>
        <w:t xml:space="preserve"> durant la pandémie reliée à la COVID-19, il se « </w:t>
      </w:r>
      <w:r w:rsidRPr="00C535A9">
        <w:rPr>
          <w:i/>
          <w:iCs/>
          <w:sz w:val="22"/>
          <w:szCs w:val="22"/>
        </w:rPr>
        <w:t>sent sale</w:t>
      </w:r>
      <w:r>
        <w:t xml:space="preserve"> » de ne pas pouvoir contribuer et aider la population à traverser cette période difficile. Il dit que sa plus grande fierté personnelle </w:t>
      </w:r>
      <w:r w:rsidR="00C535A9">
        <w:t>a toujours été</w:t>
      </w:r>
      <w:r>
        <w:t xml:space="preserve"> son uniforme d’ambulancier et qu’il n’est rien sans </w:t>
      </w:r>
      <w:r w:rsidR="00FF6558">
        <w:t>celui-ci</w:t>
      </w:r>
      <w:r>
        <w:t xml:space="preserve">. Il est alors décidé de le mettre à contribution à assurer </w:t>
      </w:r>
      <w:r w:rsidR="00164A3A">
        <w:t>la conduite d’un</w:t>
      </w:r>
      <w:r>
        <w:t xml:space="preserve"> autobus de cliniques mobiles de dépistage et vaccinale.</w:t>
      </w:r>
    </w:p>
    <w:p w14:paraId="0C575791" w14:textId="7693BB0E" w:rsidR="003A491C" w:rsidRDefault="003A491C" w:rsidP="007D1C6D">
      <w:pPr>
        <w:pStyle w:val="corpsdedcision"/>
      </w:pPr>
      <w:r>
        <w:t>Le travailleur raconte que ça l’aide à « </w:t>
      </w:r>
      <w:r w:rsidRPr="00C535A9">
        <w:rPr>
          <w:i/>
          <w:iCs/>
          <w:sz w:val="22"/>
          <w:szCs w:val="22"/>
        </w:rPr>
        <w:t>remettre ses culottes</w:t>
      </w:r>
      <w:r>
        <w:t> » et qu’il n’est pas en contact avec des enfants. Il revient souvent sur l’idée qu’il existe un « </w:t>
      </w:r>
      <w:r w:rsidRPr="00C535A9">
        <w:rPr>
          <w:i/>
          <w:iCs/>
          <w:sz w:val="22"/>
          <w:szCs w:val="22"/>
        </w:rPr>
        <w:t>nuage noir</w:t>
      </w:r>
      <w:r>
        <w:t> » dans le métier d’ambulancier</w:t>
      </w:r>
      <w:r w:rsidR="00FF6558">
        <w:t>, soit</w:t>
      </w:r>
      <w:r w:rsidR="00164A3A">
        <w:t xml:space="preserve"> de ne pas être capable de réanimer un enfant</w:t>
      </w:r>
      <w:r w:rsidR="00FF6558">
        <w:t>,</w:t>
      </w:r>
      <w:r w:rsidR="00164A3A">
        <w:t xml:space="preserve"> et que ce nuage le suit</w:t>
      </w:r>
      <w:r w:rsidR="00FF6558">
        <w:t xml:space="preserve"> encore</w:t>
      </w:r>
      <w:r w:rsidR="00164A3A">
        <w:t xml:space="preserve"> à ce jour.</w:t>
      </w:r>
    </w:p>
    <w:p w14:paraId="3C9FA5B6" w14:textId="09C77719" w:rsidR="00164A3A" w:rsidRDefault="00164A3A" w:rsidP="007D1C6D">
      <w:pPr>
        <w:pStyle w:val="corpsdedcision"/>
      </w:pPr>
      <w:r>
        <w:t>Mais ce service de transport de la clinique mobile lui donne espoir et les différents rapports médicaux attestent qu’il fait du progrès. Il reprend tranquillement</w:t>
      </w:r>
      <w:r w:rsidR="00F55F0E">
        <w:t xml:space="preserve"> le</w:t>
      </w:r>
      <w:r>
        <w:t xml:space="preserve"> contrôle de sa vie, reprend un rôle parental plus </w:t>
      </w:r>
      <w:r w:rsidR="00C535A9">
        <w:t>investi auprès de ses enfants</w:t>
      </w:r>
      <w:r>
        <w:t xml:space="preserve"> et se sent graduellement mieux.</w:t>
      </w:r>
    </w:p>
    <w:p w14:paraId="1F9A2F2A" w14:textId="1D4E26DA" w:rsidR="00164A3A" w:rsidRDefault="00164A3A" w:rsidP="007D1C6D">
      <w:pPr>
        <w:pStyle w:val="corpsdedcision"/>
      </w:pPr>
      <w:r>
        <w:t>Il dit passer quelques semaines à sortir son uniforme à la maison, l’accrocher au mur, la regarder et réfléchir à l’idée de reprendre le métier. Un bon jour</w:t>
      </w:r>
      <w:r w:rsidR="00FF6558">
        <w:t>,</w:t>
      </w:r>
      <w:r>
        <w:t xml:space="preserve"> il ressent le courage de s’habiller et il remet son uniforme matricule. Il dit que ça lui fait un grand bien.</w:t>
      </w:r>
    </w:p>
    <w:p w14:paraId="6C211019" w14:textId="3C6B3016" w:rsidR="00C535A9" w:rsidRDefault="00164A3A" w:rsidP="007D1C6D">
      <w:pPr>
        <w:pStyle w:val="corpsdedcision"/>
      </w:pPr>
      <w:r>
        <w:t xml:space="preserve">Il est par la suite convenu qu’il réintègre </w:t>
      </w:r>
      <w:r w:rsidRPr="00C11718">
        <w:t>très</w:t>
      </w:r>
      <w:r w:rsidRPr="00FF6558">
        <w:t xml:space="preserve"> </w:t>
      </w:r>
      <w:r>
        <w:t>graduellement son métier d’ambulancier, sur près d’une année. D’abord</w:t>
      </w:r>
      <w:r w:rsidR="00FF6558">
        <w:t>,</w:t>
      </w:r>
      <w:r>
        <w:t xml:space="preserve"> en se promenant avec les superviseurs, ensuite en tant que « </w:t>
      </w:r>
      <w:r w:rsidRPr="00C535A9">
        <w:rPr>
          <w:i/>
          <w:iCs/>
          <w:sz w:val="22"/>
          <w:szCs w:val="22"/>
        </w:rPr>
        <w:t>troisième homme</w:t>
      </w:r>
      <w:r>
        <w:t xml:space="preserve"> », à titre d’observateur, sur des appels choisis. </w:t>
      </w:r>
      <w:r w:rsidR="00C535A9">
        <w:t>Il n’est pas question pour lui de répondre à des appels impliquant des enfants.</w:t>
      </w:r>
    </w:p>
    <w:p w14:paraId="1C8475E8" w14:textId="7E96BAEC" w:rsidR="00164A3A" w:rsidRDefault="00164A3A" w:rsidP="007D1C6D">
      <w:pPr>
        <w:pStyle w:val="corpsdedcision"/>
      </w:pPr>
      <w:r>
        <w:t xml:space="preserve">Les rapports médicaux de l’époque attestent de ses progrès, mais avertissent quand même d’un </w:t>
      </w:r>
      <w:r w:rsidR="00FF6558">
        <w:t>t</w:t>
      </w:r>
      <w:r w:rsidR="00FF6558" w:rsidRPr="00FF6558">
        <w:t>rouble de stress post-traumatique</w:t>
      </w:r>
      <w:r w:rsidR="00FF6558" w:rsidRPr="00FF6558" w:rsidDel="00FF6558">
        <w:t xml:space="preserve"> </w:t>
      </w:r>
      <w:r>
        <w:t>qu</w:t>
      </w:r>
      <w:r w:rsidR="00C01832">
        <w:t xml:space="preserve">’il faut considérer comme </w:t>
      </w:r>
      <w:r>
        <w:t>chronicisé</w:t>
      </w:r>
      <w:r w:rsidR="00467AE4">
        <w:rPr>
          <w:rStyle w:val="Appelnotedebasdep"/>
        </w:rPr>
        <w:footnoteReference w:id="10"/>
      </w:r>
      <w:r>
        <w:t>.</w:t>
      </w:r>
      <w:r w:rsidR="00C01832">
        <w:t xml:space="preserve"> Les crises de panique, les cauchemars, l’anxiété et l’agoraphobie y sont toujours, ils ne sont que modulés, contrôlés.</w:t>
      </w:r>
    </w:p>
    <w:p w14:paraId="4B56C9D6" w14:textId="1B519AE7" w:rsidR="00B1334A" w:rsidRDefault="00B1334A" w:rsidP="00B1334A">
      <w:pPr>
        <w:pStyle w:val="corpsdedcision"/>
      </w:pPr>
      <w:r>
        <w:t xml:space="preserve">La lésion professionnelle initiale de 2018 est consolidée </w:t>
      </w:r>
      <w:r w:rsidR="00FF6558">
        <w:t xml:space="preserve">le 28 juin 2022 </w:t>
      </w:r>
      <w:r>
        <w:t>par le professionnel de la santé qui a charge du travailleur, la docteure Audrey-Anne Goulet</w:t>
      </w:r>
      <w:r w:rsidR="00FF6558">
        <w:t>,</w:t>
      </w:r>
      <w:r>
        <w:t xml:space="preserve"> avec la mention suivante : « </w:t>
      </w:r>
      <w:r w:rsidRPr="00B1334A">
        <w:rPr>
          <w:i/>
          <w:iCs/>
          <w:sz w:val="22"/>
          <w:szCs w:val="22"/>
        </w:rPr>
        <w:t>PTSD, chronicisé mais assez stable pour retour travail complet, cependant gardera des séquelles et un suivi chronique nécessaire, j'ai donc consolidé la lésion ce jour et demandé éval</w:t>
      </w:r>
      <w:r w:rsidR="00F55F0E">
        <w:rPr>
          <w:i/>
          <w:iCs/>
          <w:sz w:val="22"/>
          <w:szCs w:val="22"/>
        </w:rPr>
        <w:t xml:space="preserve">. </w:t>
      </w:r>
      <w:r w:rsidRPr="00B1334A">
        <w:rPr>
          <w:i/>
          <w:iCs/>
          <w:sz w:val="22"/>
          <w:szCs w:val="22"/>
        </w:rPr>
        <w:t>experte pour le % de séquelles</w:t>
      </w:r>
      <w:r>
        <w:t> »</w:t>
      </w:r>
      <w:r w:rsidR="00D20249">
        <w:t>.</w:t>
      </w:r>
    </w:p>
    <w:p w14:paraId="4622AF3E" w14:textId="735836AE" w:rsidR="00B1334A" w:rsidRDefault="00B1334A" w:rsidP="00B1334A">
      <w:pPr>
        <w:pStyle w:val="corpsdedcision"/>
      </w:pPr>
      <w:r>
        <w:t>Mentionnons ici que l’atteinte permanente à l’intégrité physique ou psychique du travailleur, pour cette lésion professionnelle initiale de 2018, est plus tard déterminé</w:t>
      </w:r>
      <w:r w:rsidR="00F55F0E">
        <w:t>e</w:t>
      </w:r>
      <w:r>
        <w:t xml:space="preserve"> à 160</w:t>
      </w:r>
      <w:r w:rsidR="00FF6558">
        <w:t> </w:t>
      </w:r>
      <w:r>
        <w:t xml:space="preserve">%. Il est aussi décidé par la Commission, en décembre 2024, et ce, encore pour la lésion de 2018, qu’il est impossible de </w:t>
      </w:r>
      <w:r w:rsidR="00D20249">
        <w:t xml:space="preserve">lui </w:t>
      </w:r>
      <w:r>
        <w:t xml:space="preserve">déterminer un emploi convenable et que </w:t>
      </w:r>
      <w:r w:rsidR="00FF6558">
        <w:t>le travailleur</w:t>
      </w:r>
      <w:r>
        <w:t xml:space="preserve"> recevra des indemnités de remplacement d</w:t>
      </w:r>
      <w:r w:rsidR="00FF6558">
        <w:t>u</w:t>
      </w:r>
      <w:r>
        <w:t xml:space="preserve"> revenu jusqu’à l’âge de 68</w:t>
      </w:r>
      <w:r w:rsidR="00FF6558">
        <w:t> </w:t>
      </w:r>
      <w:r>
        <w:t>ans.</w:t>
      </w:r>
    </w:p>
    <w:p w14:paraId="3DF3DD43" w14:textId="79985689" w:rsidR="00D20249" w:rsidRDefault="004F2575" w:rsidP="00B1334A">
      <w:pPr>
        <w:pStyle w:val="corpsdedcision"/>
      </w:pPr>
      <w:r>
        <w:t>S</w:t>
      </w:r>
      <w:r w:rsidR="00B1334A">
        <w:t>uivant cette consolidation, le travailleur n’a plus aucun suivi médical</w:t>
      </w:r>
      <w:r w:rsidR="00C535A9">
        <w:t xml:space="preserve"> ni</w:t>
      </w:r>
      <w:r w:rsidR="00B1334A">
        <w:t xml:space="preserve"> soutien professionnel. </w:t>
      </w:r>
      <w:r w:rsidR="00D20249">
        <w:t>Il semble que sa vie soit stabilisée. Il dit qu’il était « </w:t>
      </w:r>
      <w:r w:rsidR="00D20249" w:rsidRPr="00C535A9">
        <w:rPr>
          <w:i/>
          <w:iCs/>
          <w:sz w:val="22"/>
          <w:szCs w:val="22"/>
        </w:rPr>
        <w:t>bien</w:t>
      </w:r>
      <w:r w:rsidR="00D20249">
        <w:t> », qu’il avait atteint un plateau. Il se décrit comme « </w:t>
      </w:r>
      <w:r w:rsidR="00D20249" w:rsidRPr="00C535A9">
        <w:rPr>
          <w:i/>
          <w:iCs/>
          <w:sz w:val="22"/>
          <w:szCs w:val="22"/>
        </w:rPr>
        <w:t>stable, malgré mon instabilité </w:t>
      </w:r>
      <w:r w:rsidR="00D20249">
        <w:t>»</w:t>
      </w:r>
      <w:r w:rsidR="00C535A9">
        <w:t>, fonctionnel</w:t>
      </w:r>
      <w:r w:rsidR="00D20249">
        <w:t xml:space="preserve">. Il se conforte avec le port de l’uniforme. </w:t>
      </w:r>
      <w:r w:rsidR="006A3794">
        <w:t>Il s’entraine, prépare ses lunchs, va porter sa fille à l’école. Il dit avoir un sommeil « </w:t>
      </w:r>
      <w:r w:rsidR="006A3794" w:rsidRPr="00C535A9">
        <w:rPr>
          <w:i/>
          <w:iCs/>
          <w:sz w:val="22"/>
          <w:szCs w:val="22"/>
        </w:rPr>
        <w:t>correc</w:t>
      </w:r>
      <w:r w:rsidR="006A3794">
        <w:t xml:space="preserve">t » avec des cauchemars moins fréquents, sinon </w:t>
      </w:r>
      <w:r w:rsidR="00C535A9">
        <w:t xml:space="preserve">qu’il </w:t>
      </w:r>
      <w:r w:rsidR="006A3794">
        <w:t>se sent « </w:t>
      </w:r>
      <w:r w:rsidR="006A3794" w:rsidRPr="00C535A9">
        <w:rPr>
          <w:i/>
          <w:iCs/>
          <w:sz w:val="22"/>
          <w:szCs w:val="22"/>
        </w:rPr>
        <w:t>détaché</w:t>
      </w:r>
      <w:r w:rsidR="006A3794">
        <w:t> » de ceux-ci, « </w:t>
      </w:r>
      <w:r w:rsidR="006A3794" w:rsidRPr="00C535A9">
        <w:rPr>
          <w:i/>
          <w:iCs/>
          <w:sz w:val="22"/>
          <w:szCs w:val="22"/>
        </w:rPr>
        <w:t>comme un film qu</w:t>
      </w:r>
      <w:r w:rsidR="00FF6558">
        <w:rPr>
          <w:i/>
          <w:iCs/>
          <w:sz w:val="22"/>
          <w:szCs w:val="22"/>
        </w:rPr>
        <w:t>’il</w:t>
      </w:r>
      <w:r w:rsidR="006A3794" w:rsidRPr="00C535A9">
        <w:rPr>
          <w:i/>
          <w:iCs/>
          <w:sz w:val="22"/>
          <w:szCs w:val="22"/>
        </w:rPr>
        <w:t xml:space="preserve"> regarde</w:t>
      </w:r>
      <w:r w:rsidR="006A3794">
        <w:t> »</w:t>
      </w:r>
      <w:r w:rsidR="00C535A9">
        <w:t xml:space="preserve"> lorsqu’ils viennent</w:t>
      </w:r>
      <w:r w:rsidR="006A3794">
        <w:t xml:space="preserve">. Il se dit valorisé par son travail et la stabilité </w:t>
      </w:r>
      <w:r w:rsidR="00C535A9">
        <w:t xml:space="preserve">rétablie </w:t>
      </w:r>
      <w:r w:rsidR="006A3794">
        <w:t>dans sa vie. À l’audience</w:t>
      </w:r>
      <w:r w:rsidR="00FF6558">
        <w:t>,</w:t>
      </w:r>
      <w:r w:rsidR="006A3794">
        <w:t xml:space="preserve"> il explique une importante étape de pouvoir retourner faire son épicerie seul.</w:t>
      </w:r>
    </w:p>
    <w:p w14:paraId="5EA667D0" w14:textId="643CC5D2" w:rsidR="00B1334A" w:rsidRDefault="004F2575" w:rsidP="00B1334A">
      <w:pPr>
        <w:pStyle w:val="corpsdedcision"/>
      </w:pPr>
      <w:r>
        <w:t>Il explique alors un retour au travail à temps plein, sans filet de sécurité</w:t>
      </w:r>
      <w:r w:rsidR="006A3794">
        <w:t>, mais rempli d’espoir que ça va aller mieux</w:t>
      </w:r>
      <w:r>
        <w:t>. L’histoire nous dira que c</w:t>
      </w:r>
      <w:r w:rsidR="00B1334A">
        <w:t>’est</w:t>
      </w:r>
      <w:r>
        <w:t xml:space="preserve"> </w:t>
      </w:r>
      <w:r w:rsidR="006A3794">
        <w:t>entre ce</w:t>
      </w:r>
      <w:r w:rsidR="00B1334A">
        <w:t xml:space="preserve"> mois de juin</w:t>
      </w:r>
      <w:r w:rsidR="00FF6558">
        <w:t> </w:t>
      </w:r>
      <w:r w:rsidR="00B1334A">
        <w:t xml:space="preserve">2022 et mai 2023 que sa </w:t>
      </w:r>
      <w:r w:rsidR="00D20249">
        <w:t>rechute s’amorce.</w:t>
      </w:r>
    </w:p>
    <w:p w14:paraId="23BB2C7C" w14:textId="66A16A6B" w:rsidR="00B1334A" w:rsidRDefault="00D20249" w:rsidP="00B1334A">
      <w:pPr>
        <w:pStyle w:val="corpsdedcision"/>
        <w:tabs>
          <w:tab w:val="clear" w:pos="360"/>
        </w:tabs>
      </w:pPr>
      <w:r>
        <w:t>D’abord, il y a quelques interventions difficiles. Il est attitré au service ambulancier « </w:t>
      </w:r>
      <w:r w:rsidRPr="00C535A9">
        <w:rPr>
          <w:i/>
          <w:iCs/>
          <w:sz w:val="22"/>
          <w:szCs w:val="22"/>
        </w:rPr>
        <w:t>régulier</w:t>
      </w:r>
      <w:r>
        <w:t xml:space="preserve"> » pour </w:t>
      </w:r>
      <w:r w:rsidR="006A3794">
        <w:t>Hull-Aylmer-Gatineau. Il ne choisit plus ses appels et il n’est plus le « </w:t>
      </w:r>
      <w:r w:rsidR="006A3794" w:rsidRPr="00C535A9">
        <w:rPr>
          <w:i/>
          <w:iCs/>
          <w:sz w:val="22"/>
          <w:szCs w:val="22"/>
        </w:rPr>
        <w:t>troisième homme</w:t>
      </w:r>
      <w:r w:rsidR="006A3794">
        <w:t> ». Il répond à tous les appels.</w:t>
      </w:r>
      <w:r w:rsidR="00C535A9">
        <w:t xml:space="preserve"> Tant bien que mal, ça va, pour quelques mois.</w:t>
      </w:r>
    </w:p>
    <w:p w14:paraId="211A158E" w14:textId="17ACBCF5" w:rsidR="006A3794" w:rsidRDefault="006A3794" w:rsidP="00FF6558">
      <w:pPr>
        <w:pStyle w:val="corpsdedcision"/>
        <w:tabs>
          <w:tab w:val="clear" w:pos="360"/>
        </w:tabs>
      </w:pPr>
      <w:r>
        <w:t>Ensuite, il y a une intervention à l’hiver 2023 où il est appelé pour un homme en arrêt cardiaque/infarctus. Sur place, cet homme s’avère être Pierre, son mentor, le grand</w:t>
      </w:r>
      <w:r w:rsidR="00FF6558">
        <w:rPr>
          <w:vertAlign w:val="subscript"/>
        </w:rPr>
        <w:noBreakHyphen/>
      </w:r>
      <w:r>
        <w:t xml:space="preserve">père du petit Cédric qu’il n’a pu sauver en 2018, </w:t>
      </w:r>
      <w:r w:rsidR="00FF6558">
        <w:t xml:space="preserve">ce </w:t>
      </w:r>
      <w:r w:rsidR="00C535A9">
        <w:t xml:space="preserve">même </w:t>
      </w:r>
      <w:r>
        <w:t>incident qui a provoqué sa première lésion professionnelle.</w:t>
      </w:r>
      <w:r w:rsidR="00FF6558" w:rsidRPr="00FF6558">
        <w:t xml:space="preserve"> </w:t>
      </w:r>
      <w:r w:rsidR="00FF6558">
        <w:t>Son monde commence à basculer.</w:t>
      </w:r>
    </w:p>
    <w:p w14:paraId="7BD39A3B" w14:textId="63B662C4" w:rsidR="006A3794" w:rsidRDefault="006A3794" w:rsidP="00B1334A">
      <w:pPr>
        <w:pStyle w:val="corpsdedcision"/>
        <w:tabs>
          <w:tab w:val="clear" w:pos="360"/>
        </w:tabs>
      </w:pPr>
      <w:r>
        <w:t xml:space="preserve">Le travailleur dit figer </w:t>
      </w:r>
      <w:r w:rsidR="00C535A9">
        <w:t xml:space="preserve">lors de cette intervention </w:t>
      </w:r>
      <w:r>
        <w:t xml:space="preserve">et ne pas être capable </w:t>
      </w:r>
      <w:r w:rsidR="00FF6558">
        <w:t xml:space="preserve">de </w:t>
      </w:r>
      <w:r>
        <w:t xml:space="preserve">rien faire pour Pierre. Son partenaire doit rapidement intervenir pour prodiguer des soins à l’homme en arrêt cardiaque alors que le travailleur </w:t>
      </w:r>
      <w:r w:rsidR="00870BEA">
        <w:t xml:space="preserve">est paralysé. Il explique à ce moment ressentir </w:t>
      </w:r>
      <w:r w:rsidR="00C11718">
        <w:t>ce</w:t>
      </w:r>
      <w:r w:rsidR="00870BEA">
        <w:t xml:space="preserve"> « </w:t>
      </w:r>
      <w:r w:rsidR="00870BEA" w:rsidRPr="00870BEA">
        <w:rPr>
          <w:i/>
          <w:iCs/>
          <w:sz w:val="22"/>
          <w:szCs w:val="22"/>
        </w:rPr>
        <w:t>nuage noir</w:t>
      </w:r>
      <w:r w:rsidR="00870BEA">
        <w:t> » revenir au-dessus de lui, ce même nuage qui l’avait jadis hanté.</w:t>
      </w:r>
    </w:p>
    <w:p w14:paraId="025C6191" w14:textId="48237FD4" w:rsidR="00870BEA" w:rsidRDefault="00870BEA" w:rsidP="00B1334A">
      <w:pPr>
        <w:pStyle w:val="corpsdedcision"/>
        <w:tabs>
          <w:tab w:val="clear" w:pos="360"/>
        </w:tabs>
      </w:pPr>
      <w:r>
        <w:t>Il est forcé à prendre quelques jours de congé après cette intervention et dit rester à la maison, avec son « </w:t>
      </w:r>
      <w:r w:rsidRPr="00C535A9">
        <w:rPr>
          <w:i/>
          <w:iCs/>
        </w:rPr>
        <w:t>nuage</w:t>
      </w:r>
      <w:r>
        <w:t> »</w:t>
      </w:r>
      <w:r w:rsidR="00C535A9">
        <w:t>, apathique, à fixer le mur les journées entières</w:t>
      </w:r>
      <w:r>
        <w:t xml:space="preserve">. C’est à ce moment qu’il dit que les cauchemars reviennent aussi </w:t>
      </w:r>
      <w:r w:rsidR="00FF6558">
        <w:t xml:space="preserve">et qu’il </w:t>
      </w:r>
      <w:r>
        <w:t>ne réussit p</w:t>
      </w:r>
      <w:r w:rsidR="00C535A9">
        <w:t>lu</w:t>
      </w:r>
      <w:r>
        <w:t>s à contrôler comme en 2018.</w:t>
      </w:r>
    </w:p>
    <w:p w14:paraId="52569EE1" w14:textId="34F42F29" w:rsidR="00870BEA" w:rsidRDefault="00870BEA" w:rsidP="00B1334A">
      <w:pPr>
        <w:pStyle w:val="corpsdedcision"/>
        <w:tabs>
          <w:tab w:val="clear" w:pos="360"/>
        </w:tabs>
      </w:pPr>
      <w:r>
        <w:t>S’installent des épisodes de reviviscence, nausée</w:t>
      </w:r>
      <w:r w:rsidR="00C535A9">
        <w:t>s</w:t>
      </w:r>
      <w:r>
        <w:t xml:space="preserve">, vomissements, maux de ventre. Sa vie se désorganise. Il ne mange plus, sinon, mange mal. Il ne s’occupe plus de sa maison, ne fais plus le ménage. </w:t>
      </w:r>
      <w:r w:rsidR="00FF2E8F">
        <w:t>L</w:t>
      </w:r>
      <w:r>
        <w:t xml:space="preserve">es cauchemars deviennent réguliers et </w:t>
      </w:r>
      <w:r w:rsidR="00FF2E8F">
        <w:t xml:space="preserve">le travailleur </w:t>
      </w:r>
      <w:r>
        <w:t>dit se désorganiser seul chez lui</w:t>
      </w:r>
      <w:r w:rsidR="00C11718">
        <w:t xml:space="preserve"> le soir</w:t>
      </w:r>
      <w:r>
        <w:t>, à mener des combats contre lui-même</w:t>
      </w:r>
      <w:r w:rsidR="00554E67">
        <w:t>, dissocié de la réalité</w:t>
      </w:r>
      <w:r>
        <w:t>.</w:t>
      </w:r>
    </w:p>
    <w:p w14:paraId="05029784" w14:textId="0367A091" w:rsidR="00870BEA" w:rsidRDefault="00870BEA" w:rsidP="00B1334A">
      <w:pPr>
        <w:pStyle w:val="corpsdedcision"/>
        <w:tabs>
          <w:tab w:val="clear" w:pos="360"/>
        </w:tabs>
      </w:pPr>
      <w:r>
        <w:t xml:space="preserve">Mais il ne veut pas quitter son travail, c’est sa seule bouée de sauvetage, la seule chose entre lui et la noirceur. Il continue </w:t>
      </w:r>
      <w:r w:rsidR="00554E67">
        <w:t>à</w:t>
      </w:r>
      <w:r>
        <w:t xml:space="preserve"> travailler quelques mois jusqu’à l’épisode avec Noah.</w:t>
      </w:r>
    </w:p>
    <w:p w14:paraId="78AFF861" w14:textId="2D1577A5" w:rsidR="00870BEA" w:rsidRDefault="00C57940" w:rsidP="00B1334A">
      <w:pPr>
        <w:pStyle w:val="corpsdedcision"/>
        <w:tabs>
          <w:tab w:val="clear" w:pos="360"/>
        </w:tabs>
      </w:pPr>
      <w:r>
        <w:t xml:space="preserve">Noah est le bébé naissant d’une dame qui gardait les enfants du travailleur quand ceux-ci étaient plus jeunes. Le travailleur reçoit un appel pour se rendre à la maison des naissances </w:t>
      </w:r>
      <w:r w:rsidR="00554E67">
        <w:t xml:space="preserve">de Gatineau </w:t>
      </w:r>
      <w:r>
        <w:t>pour un accouchement qui a pris une mauvaise trajectoire. À son arrivée sur les lieux, il reconnait la mère, qui est en difficulté</w:t>
      </w:r>
      <w:r w:rsidR="00554E67">
        <w:t>, ainsi que son bébé naissant</w:t>
      </w:r>
      <w:r>
        <w:t>. Le père est aussi présent et s’exclame « </w:t>
      </w:r>
      <w:r w:rsidRPr="00554E67">
        <w:rPr>
          <w:i/>
          <w:iCs/>
          <w:sz w:val="22"/>
          <w:szCs w:val="22"/>
        </w:rPr>
        <w:t>c’est Carl, ça va être correct!</w:t>
      </w:r>
      <w:r>
        <w:t> ». Le travailleur prend le petit Noah en charge, prodigue les soins, le transporte à l’hôpital, ou il décède</w:t>
      </w:r>
      <w:r w:rsidR="00C11718">
        <w:t>.</w:t>
      </w:r>
      <w:r>
        <w:t xml:space="preserve"> « </w:t>
      </w:r>
      <w:r w:rsidRPr="00554E67">
        <w:rPr>
          <w:i/>
          <w:iCs/>
          <w:sz w:val="22"/>
          <w:szCs w:val="22"/>
        </w:rPr>
        <w:t>28 minutes de vie</w:t>
      </w:r>
      <w:r>
        <w:t> »</w:t>
      </w:r>
      <w:r w:rsidR="00FF2E8F">
        <w:t>,</w:t>
      </w:r>
      <w:r>
        <w:t xml:space="preserve"> dira le travailleur en audience, alors que sa composition s’écroule. Il s’en veut de ne jamais avoir pu sauver un enfant en détresse</w:t>
      </w:r>
      <w:r w:rsidR="00554E67">
        <w:t xml:space="preserve"> – de toute sa carrière -</w:t>
      </w:r>
      <w:r>
        <w:t xml:space="preserve"> c’est ça son « </w:t>
      </w:r>
      <w:r w:rsidRPr="00554E67">
        <w:rPr>
          <w:i/>
          <w:iCs/>
          <w:sz w:val="22"/>
          <w:szCs w:val="22"/>
        </w:rPr>
        <w:t>nuage </w:t>
      </w:r>
      <w:r w:rsidR="00554E67" w:rsidRPr="00554E67">
        <w:rPr>
          <w:i/>
          <w:iCs/>
          <w:sz w:val="22"/>
          <w:szCs w:val="22"/>
        </w:rPr>
        <w:t>noir</w:t>
      </w:r>
      <w:r w:rsidR="00554E67">
        <w:t xml:space="preserve"> </w:t>
      </w:r>
      <w:r>
        <w:t>».</w:t>
      </w:r>
      <w:r w:rsidR="00554E67">
        <w:t xml:space="preserve"> Il dit </w:t>
      </w:r>
      <w:r w:rsidR="00C11718">
        <w:t xml:space="preserve">tous </w:t>
      </w:r>
      <w:r w:rsidR="00554E67">
        <w:t>les avoir laissé</w:t>
      </w:r>
      <w:r w:rsidR="00FF2E8F">
        <w:t>s</w:t>
      </w:r>
      <w:r w:rsidR="00554E67">
        <w:t xml:space="preserve"> tomber.</w:t>
      </w:r>
    </w:p>
    <w:p w14:paraId="3FAFCCF2" w14:textId="75D4FB05" w:rsidR="00C57940" w:rsidRDefault="00C57940" w:rsidP="00B1334A">
      <w:pPr>
        <w:pStyle w:val="corpsdedcision"/>
        <w:tabs>
          <w:tab w:val="clear" w:pos="360"/>
        </w:tabs>
      </w:pPr>
      <w:r>
        <w:t>Dans les jours qui suivent, l’univers personnel du travailleur s’effondre, jusqu’à ce qu’il décide de voir son médecin, le 16 mai 2023. La note clinique de cette rencontre fait état d’un homme brisé</w:t>
      </w:r>
      <w:r w:rsidR="00692C0E">
        <w:t>,</w:t>
      </w:r>
      <w:r>
        <w:t xml:space="preserve"> hanté par </w:t>
      </w:r>
      <w:r w:rsidR="00692C0E">
        <w:t>d</w:t>
      </w:r>
      <w:r>
        <w:t>es « </w:t>
      </w:r>
      <w:r w:rsidRPr="00554E67">
        <w:rPr>
          <w:i/>
          <w:iCs/>
          <w:sz w:val="22"/>
          <w:szCs w:val="22"/>
        </w:rPr>
        <w:t>flashba</w:t>
      </w:r>
      <w:r w:rsidR="009822CB" w:rsidRPr="00554E67">
        <w:rPr>
          <w:i/>
          <w:iCs/>
          <w:sz w:val="22"/>
          <w:szCs w:val="22"/>
        </w:rPr>
        <w:t>c</w:t>
      </w:r>
      <w:r w:rsidRPr="00554E67">
        <w:rPr>
          <w:i/>
          <w:iCs/>
          <w:sz w:val="22"/>
          <w:szCs w:val="22"/>
        </w:rPr>
        <w:t>ks</w:t>
      </w:r>
      <w:r>
        <w:t> », cauchemars</w:t>
      </w:r>
      <w:r w:rsidR="009822CB">
        <w:t>, hallucinations visuelles</w:t>
      </w:r>
      <w:r w:rsidR="00554E67">
        <w:t xml:space="preserve">, </w:t>
      </w:r>
      <w:r w:rsidR="009822CB">
        <w:t>auditives</w:t>
      </w:r>
      <w:r w:rsidR="00554E67">
        <w:t xml:space="preserve"> et olfactives (de sang)</w:t>
      </w:r>
      <w:r w:rsidR="009822CB">
        <w:t>, apathique et complètement affaissé, suicidaire</w:t>
      </w:r>
      <w:r w:rsidR="00554E67">
        <w:t xml:space="preserve"> même</w:t>
      </w:r>
      <w:r w:rsidR="009822CB">
        <w:rPr>
          <w:rStyle w:val="Appelnotedebasdep"/>
        </w:rPr>
        <w:footnoteReference w:id="11"/>
      </w:r>
      <w:r w:rsidR="009822CB">
        <w:t>. Elle le dirige d’urgence à l’hôpital pour des soins psychiatriques immédiats.</w:t>
      </w:r>
    </w:p>
    <w:p w14:paraId="73FAA8A7" w14:textId="06AED339" w:rsidR="009822CB" w:rsidRDefault="009822CB" w:rsidP="007D1C6D">
      <w:pPr>
        <w:pStyle w:val="corpsdedcision"/>
      </w:pPr>
      <w:r>
        <w:t>S’ensuit alors un suivi psychiatrique intensif, sur plusieurs mois, avec un retour à la maison la Vigile</w:t>
      </w:r>
      <w:r w:rsidR="00692C0E">
        <w:t>.</w:t>
      </w:r>
    </w:p>
    <w:p w14:paraId="283055A2" w14:textId="6BF82F32" w:rsidR="009822CB" w:rsidRDefault="009822CB" w:rsidP="00C11718">
      <w:pPr>
        <w:pStyle w:val="corpsdedcision"/>
        <w:keepNext/>
        <w:keepLines/>
      </w:pPr>
      <w:r>
        <w:t xml:space="preserve">Une note du psychiatre André Gagnon du mois d’août 2023 réfère à des épisodes de dissociation, de découragement et de culpabilité. L’impression clinique </w:t>
      </w:r>
      <w:r w:rsidR="00692C0E">
        <w:t xml:space="preserve">révèle </w:t>
      </w:r>
      <w:r>
        <w:t>un « </w:t>
      </w:r>
      <w:r w:rsidR="00692C0E" w:rsidRPr="00C11718">
        <w:t>[...] </w:t>
      </w:r>
      <w:r w:rsidRPr="009822CB">
        <w:rPr>
          <w:i/>
          <w:iCs/>
          <w:sz w:val="22"/>
          <w:szCs w:val="22"/>
        </w:rPr>
        <w:t>syndrome de stress post-traumatique</w:t>
      </w:r>
      <w:r w:rsidR="00692C0E">
        <w:rPr>
          <w:i/>
          <w:iCs/>
          <w:sz w:val="22"/>
          <w:szCs w:val="22"/>
        </w:rPr>
        <w:t xml:space="preserve"> </w:t>
      </w:r>
      <w:r w:rsidR="00692C0E" w:rsidRPr="00C11718">
        <w:rPr>
          <w:sz w:val="22"/>
          <w:szCs w:val="22"/>
        </w:rPr>
        <w:t>[...]</w:t>
      </w:r>
      <w:r w:rsidR="00692C0E">
        <w:rPr>
          <w:i/>
          <w:iCs/>
          <w:sz w:val="22"/>
          <w:szCs w:val="22"/>
        </w:rPr>
        <w:t xml:space="preserve"> </w:t>
      </w:r>
      <w:r w:rsidRPr="009822CB">
        <w:rPr>
          <w:i/>
          <w:iCs/>
          <w:sz w:val="22"/>
          <w:szCs w:val="22"/>
        </w:rPr>
        <w:t>encore très important</w:t>
      </w:r>
      <w:r w:rsidRPr="009822CB">
        <w:rPr>
          <w:sz w:val="22"/>
          <w:szCs w:val="22"/>
        </w:rPr>
        <w:t> </w:t>
      </w:r>
      <w:r w:rsidR="00554E67">
        <w:t>» en</w:t>
      </w:r>
      <w:r>
        <w:t xml:space="preserve"> raison </w:t>
      </w:r>
      <w:r w:rsidRPr="00C11718">
        <w:rPr>
          <w:sz w:val="22"/>
          <w:szCs w:val="22"/>
        </w:rPr>
        <w:t>«</w:t>
      </w:r>
      <w:r w:rsidRPr="009822CB">
        <w:rPr>
          <w:i/>
          <w:iCs/>
          <w:sz w:val="22"/>
          <w:szCs w:val="22"/>
        </w:rPr>
        <w:t> </w:t>
      </w:r>
      <w:r w:rsidR="00692C0E" w:rsidRPr="00C11718">
        <w:rPr>
          <w:sz w:val="22"/>
          <w:szCs w:val="22"/>
        </w:rPr>
        <w:t>[...]</w:t>
      </w:r>
      <w:r w:rsidR="00692C0E">
        <w:rPr>
          <w:i/>
          <w:iCs/>
          <w:sz w:val="22"/>
          <w:szCs w:val="22"/>
        </w:rPr>
        <w:t xml:space="preserve"> </w:t>
      </w:r>
      <w:r w:rsidRPr="009822CB">
        <w:rPr>
          <w:i/>
          <w:iCs/>
          <w:sz w:val="22"/>
          <w:szCs w:val="22"/>
        </w:rPr>
        <w:t>des traumas vécus dans son travail</w:t>
      </w:r>
      <w:r w:rsidR="00692C0E">
        <w:rPr>
          <w:i/>
          <w:iCs/>
          <w:sz w:val="22"/>
          <w:szCs w:val="22"/>
        </w:rPr>
        <w:t xml:space="preserve"> </w:t>
      </w:r>
      <w:r w:rsidR="00692C0E" w:rsidRPr="00C11718">
        <w:rPr>
          <w:sz w:val="22"/>
          <w:szCs w:val="22"/>
        </w:rPr>
        <w:t>[...]</w:t>
      </w:r>
      <w:r w:rsidRPr="009822CB">
        <w:rPr>
          <w:i/>
          <w:iCs/>
          <w:sz w:val="22"/>
          <w:szCs w:val="22"/>
        </w:rPr>
        <w:t> </w:t>
      </w:r>
      <w:r>
        <w:t>»</w:t>
      </w:r>
      <w:r>
        <w:rPr>
          <w:rStyle w:val="Appelnotedebasdep"/>
        </w:rPr>
        <w:footnoteReference w:id="12"/>
      </w:r>
      <w:r>
        <w:t>. Un autre rapport du mois de novembre</w:t>
      </w:r>
      <w:r w:rsidR="00692C0E">
        <w:t> </w:t>
      </w:r>
      <w:r>
        <w:t xml:space="preserve">2023 </w:t>
      </w:r>
      <w:r w:rsidR="00692C0E">
        <w:t xml:space="preserve">révèle </w:t>
      </w:r>
      <w:r w:rsidR="00554E67">
        <w:t>qu’«</w:t>
      </w:r>
      <w:r>
        <w:t> </w:t>
      </w:r>
      <w:r w:rsidR="00692C0E">
        <w:rPr>
          <w:i/>
          <w:iCs/>
          <w:sz w:val="22"/>
          <w:szCs w:val="22"/>
        </w:rPr>
        <w:t>i</w:t>
      </w:r>
      <w:r w:rsidRPr="001E3E06">
        <w:rPr>
          <w:i/>
          <w:iCs/>
          <w:sz w:val="22"/>
          <w:szCs w:val="22"/>
        </w:rPr>
        <w:t>l est très clair que le patient souffre encore d’un stress post-traumatique particulièrement sévère, réfractaire aux premières interventions</w:t>
      </w:r>
      <w:r w:rsidR="001E3E06" w:rsidRPr="001E3E06">
        <w:rPr>
          <w:i/>
          <w:iCs/>
          <w:sz w:val="22"/>
          <w:szCs w:val="22"/>
        </w:rPr>
        <w:t>, et remonté en acuité après un encadrement inadéquat au travail, quand ses compagnons l’ont renvoyé au-devant de la scène plutôt que dans un rôle de subalterne pour le protéger</w:t>
      </w:r>
      <w:r w:rsidR="001E3E06">
        <w:t> »</w:t>
      </w:r>
      <w:r w:rsidR="00692C0E">
        <w:t>.</w:t>
      </w:r>
      <w:r w:rsidR="001E3E06">
        <w:rPr>
          <w:rStyle w:val="Appelnotedebasdep"/>
        </w:rPr>
        <w:footnoteReference w:id="13"/>
      </w:r>
    </w:p>
    <w:p w14:paraId="455731D7" w14:textId="6567C718" w:rsidR="001E3E06" w:rsidRDefault="001E3E06" w:rsidP="007D1C6D">
      <w:pPr>
        <w:pStyle w:val="corpsdedcision"/>
      </w:pPr>
      <w:r>
        <w:t xml:space="preserve">Une note </w:t>
      </w:r>
      <w:r w:rsidR="00692C0E">
        <w:t>de</w:t>
      </w:r>
      <w:r>
        <w:t xml:space="preserve"> la docteure Goulet du 18 juillet 2023 mentionne « </w:t>
      </w:r>
      <w:r w:rsidRPr="00554E67">
        <w:rPr>
          <w:i/>
          <w:iCs/>
          <w:sz w:val="22"/>
          <w:szCs w:val="22"/>
        </w:rPr>
        <w:t>un PTSD récidivant</w:t>
      </w:r>
      <w:r w:rsidR="00994B52">
        <w:t> »</w:t>
      </w:r>
      <w:r>
        <w:t>, décrit comme un « </w:t>
      </w:r>
      <w:r w:rsidRPr="00FD2B65">
        <w:rPr>
          <w:i/>
          <w:iCs/>
          <w:sz w:val="22"/>
          <w:szCs w:val="22"/>
        </w:rPr>
        <w:t>cas lourd</w:t>
      </w:r>
      <w:r>
        <w:t> » qui dépasse ses capacités et qui requiert une équipe multidisciplinaire afin d’encadrer le travailleur</w:t>
      </w:r>
      <w:r w:rsidR="00994B52">
        <w:t>.</w:t>
      </w:r>
    </w:p>
    <w:p w14:paraId="666E0AD7" w14:textId="0DCBA2A4" w:rsidR="00FD2B65" w:rsidRPr="00554E67" w:rsidRDefault="00FD2B65" w:rsidP="007D1C6D">
      <w:pPr>
        <w:pStyle w:val="corpsdedcision"/>
      </w:pPr>
      <w:r w:rsidRPr="00554E67">
        <w:t>Le Tribunal comprend de la preuve médicale au dossier et du témoignage du travailleur que la consolidation de sa première lésion professionnelle en 20</w:t>
      </w:r>
      <w:r w:rsidR="00692C0E">
        <w:t>18</w:t>
      </w:r>
      <w:r w:rsidRPr="00554E67">
        <w:t xml:space="preserve"> se décrit comme un plateau thérapeutique, une stabilisation des symptômes, toujours présents, mais fragilement sous-contrôle. Il en f</w:t>
      </w:r>
      <w:r w:rsidR="00F55F0E">
        <w:t>u</w:t>
      </w:r>
      <w:r w:rsidRPr="00554E67">
        <w:t>t de peu pour que cet équilibre fragile se brise et que le travailleur se retrouve essentiellement de retour à la case départ.</w:t>
      </w:r>
    </w:p>
    <w:p w14:paraId="4BCF91B9" w14:textId="5B2AD827" w:rsidR="00FD2B65" w:rsidRDefault="00FD2B65" w:rsidP="007D1C6D">
      <w:pPr>
        <w:pStyle w:val="corpsdedcision"/>
      </w:pPr>
      <w:r>
        <w:t xml:space="preserve">La lésion professionnelle initiale de 2018 a </w:t>
      </w:r>
      <w:r w:rsidR="005F4BA7">
        <w:t>entraîné</w:t>
      </w:r>
      <w:r>
        <w:t xml:space="preserve"> des conséquences très graves pour le travailleur. Son impact à complètement déconstruit un gaillard fier et fort d’esprit. Ce « </w:t>
      </w:r>
      <w:r w:rsidRPr="00554E67">
        <w:rPr>
          <w:i/>
          <w:iCs/>
          <w:sz w:val="22"/>
          <w:szCs w:val="22"/>
        </w:rPr>
        <w:t>nuage </w:t>
      </w:r>
      <w:r w:rsidR="00554E67" w:rsidRPr="00554E67">
        <w:rPr>
          <w:i/>
          <w:iCs/>
          <w:sz w:val="22"/>
          <w:szCs w:val="22"/>
        </w:rPr>
        <w:t>noir</w:t>
      </w:r>
      <w:r w:rsidR="00554E67">
        <w:t xml:space="preserve"> </w:t>
      </w:r>
      <w:r>
        <w:t>»</w:t>
      </w:r>
      <w:r w:rsidR="00F55F0E">
        <w:t>,</w:t>
      </w:r>
      <w:r>
        <w:t xml:space="preserve"> qui le suit depuis des années maintenant</w:t>
      </w:r>
      <w:r w:rsidR="00554E67">
        <w:t>,</w:t>
      </w:r>
      <w:r>
        <w:t xml:space="preserve"> a peut-être pâli avec l’intensité des traitements, l’encadrement</w:t>
      </w:r>
      <w:r w:rsidR="00554E67">
        <w:t xml:space="preserve"> et</w:t>
      </w:r>
      <w:r>
        <w:t xml:space="preserve"> les multiples séjours à la Vigile, mais un retour au travail révèle</w:t>
      </w:r>
      <w:r w:rsidR="00C11718">
        <w:t>ra</w:t>
      </w:r>
      <w:r>
        <w:t xml:space="preserve"> qu’il ne l’a jamais vraiment quitté.</w:t>
      </w:r>
    </w:p>
    <w:p w14:paraId="26210FB5" w14:textId="583380B7" w:rsidR="00FD2B65" w:rsidRDefault="00FD2B65" w:rsidP="007D1C6D">
      <w:pPr>
        <w:pStyle w:val="corpsdedcision"/>
      </w:pPr>
      <w:r>
        <w:t xml:space="preserve">Ses symptômes ont persisté. Il a travaillé fort pour les apprivoiser, les </w:t>
      </w:r>
      <w:r w:rsidR="00523260">
        <w:t>surmonter, les ignorer quand ils se faisaient trop insistants</w:t>
      </w:r>
      <w:r w:rsidR="00554E67">
        <w:t xml:space="preserve">. Il allait bien, assez </w:t>
      </w:r>
      <w:r w:rsidR="00692C0E">
        <w:t>être</w:t>
      </w:r>
      <w:r w:rsidR="00554E67">
        <w:t xml:space="preserve"> consolid</w:t>
      </w:r>
      <w:r w:rsidR="00692C0E">
        <w:t>é</w:t>
      </w:r>
      <w:r w:rsidR="00554E67">
        <w:t>, mais</w:t>
      </w:r>
      <w:r w:rsidR="00523260">
        <w:t xml:space="preserve"> </w:t>
      </w:r>
      <w:r w:rsidR="00554E67">
        <w:t>les symptômes</w:t>
      </w:r>
      <w:r w:rsidR="00523260">
        <w:t xml:space="preserve"> ne se cachaient que très peu profondément sous la surface d’une histoire bien difficile.</w:t>
      </w:r>
    </w:p>
    <w:p w14:paraId="459DE617" w14:textId="363EBE5F" w:rsidR="00523260" w:rsidRDefault="00523260" w:rsidP="007D1C6D">
      <w:pPr>
        <w:pStyle w:val="corpsdedcision"/>
      </w:pPr>
      <w:r>
        <w:t>Il est aussi bien difficile de croire et de comprendre une tentative de retour au travail avec 160</w:t>
      </w:r>
      <w:r w:rsidR="00692C0E">
        <w:t> </w:t>
      </w:r>
      <w:r>
        <w:t>% d’atteinte permanente à son intégrité tant physique (car des séquelles physiques se sont manifesté</w:t>
      </w:r>
      <w:r w:rsidR="00F55F0E">
        <w:t>e</w:t>
      </w:r>
      <w:r>
        <w:t>s au cours de la lésion)</w:t>
      </w:r>
      <w:r w:rsidR="00554E67">
        <w:t>, mais</w:t>
      </w:r>
      <w:r>
        <w:t xml:space="preserve"> surtout psychique, avec limitations fonctionnelles surajouté</w:t>
      </w:r>
      <w:r w:rsidR="00692C0E">
        <w:t>e</w:t>
      </w:r>
      <w:r>
        <w:t>s.</w:t>
      </w:r>
    </w:p>
    <w:p w14:paraId="1FF00EA3" w14:textId="4ADDD288" w:rsidR="00523260" w:rsidRDefault="00523260" w:rsidP="00C11718">
      <w:pPr>
        <w:pStyle w:val="corpsdedcision"/>
        <w:keepNext/>
        <w:keepLines/>
      </w:pPr>
      <w:r>
        <w:t xml:space="preserve">Mais voilà que l’uniforme, le travail, l’honneur de pouvoir contribuer à la société et que la société lui fasse </w:t>
      </w:r>
      <w:r w:rsidR="00554E67">
        <w:t>à nouveau</w:t>
      </w:r>
      <w:r>
        <w:t xml:space="preserve"> confiance, ont séduit le travailleur à tenter de reprendre le flambeau. Les rapports médicaux de son médecin et du psychiatre Gagnon sont équivoques quant à cette reprise, mais on y voit un potentiel thérapeutique important, alors que le travailleur s’est toujours défini par cet uniforme.</w:t>
      </w:r>
    </w:p>
    <w:p w14:paraId="382C9C9D" w14:textId="1A5FD8DA" w:rsidR="00523260" w:rsidRDefault="00523260" w:rsidP="007D1C6D">
      <w:pPr>
        <w:pStyle w:val="corpsdedcision"/>
      </w:pPr>
      <w:r>
        <w:t>L’expérience n’aura pas été salutaire alors qu’il sombre à nouveau dans un enfer, hanté par exactement les mêmes démons que ceux du passé, avec maintenant des nouveaux pour les accompagner.</w:t>
      </w:r>
      <w:r w:rsidR="00554E67">
        <w:t xml:space="preserve"> Il chute à nouveau.</w:t>
      </w:r>
    </w:p>
    <w:p w14:paraId="7A26842E" w14:textId="769F3C40" w:rsidR="00E36BFD" w:rsidRDefault="00E36BFD" w:rsidP="007D1C6D">
      <w:pPr>
        <w:pStyle w:val="corpsdedcision"/>
      </w:pPr>
      <w:r>
        <w:t>Il a tenté de bien faire, il croyait avoir le contrôle, mais</w:t>
      </w:r>
      <w:r w:rsidR="00F55F0E">
        <w:t>,</w:t>
      </w:r>
      <w:r>
        <w:t xml:space="preserve"> objectivement</w:t>
      </w:r>
      <w:r w:rsidR="00692C0E">
        <w:t xml:space="preserve">, </w:t>
      </w:r>
      <w:r>
        <w:t xml:space="preserve">ça n’aura pris que quelques nouveaux déclencheurs au travail pour que son monde s’écroule </w:t>
      </w:r>
      <w:r w:rsidR="00554E67">
        <w:t>une autre fois</w:t>
      </w:r>
      <w:r>
        <w:t>. Cette détérioration est aussi soudaine</w:t>
      </w:r>
      <w:r w:rsidR="00692C0E">
        <w:t xml:space="preserve"> que </w:t>
      </w:r>
      <w:r>
        <w:t>manifeste.</w:t>
      </w:r>
    </w:p>
    <w:p w14:paraId="7AD30B76" w14:textId="55D756CA" w:rsidR="00523260" w:rsidRDefault="00523260" w:rsidP="007D1C6D">
      <w:pPr>
        <w:pStyle w:val="corpsdedcision"/>
      </w:pPr>
      <w:r>
        <w:t>Cette histoire est imminemment triste et il ne fait aucun doute que</w:t>
      </w:r>
      <w:r w:rsidR="00F55F0E">
        <w:t>,</w:t>
      </w:r>
      <w:r>
        <w:t xml:space="preserve"> le 1</w:t>
      </w:r>
      <w:r w:rsidR="00692C0E">
        <w:t>6</w:t>
      </w:r>
      <w:r>
        <w:t xml:space="preserve"> mai 2023, le travailleur a subi une récidive, rechute ou aggravation de sa lésion professionnelle initiale du 14 août 2018</w:t>
      </w:r>
      <w:r w:rsidR="00554E67">
        <w:t xml:space="preserve">, </w:t>
      </w:r>
      <w:r w:rsidR="00F04345">
        <w:t xml:space="preserve">lésion </w:t>
      </w:r>
      <w:r w:rsidR="00554E67">
        <w:t>qu’il aurait tellement espéré avoir laissé</w:t>
      </w:r>
      <w:r w:rsidR="00F55F0E">
        <w:t>e</w:t>
      </w:r>
      <w:r w:rsidR="00554E67">
        <w:t xml:space="preserve"> derrière lui</w:t>
      </w:r>
      <w:r>
        <w:t>.</w:t>
      </w:r>
    </w:p>
    <w:p w14:paraId="5FD0942A" w14:textId="77777777" w:rsidR="00C74B6F" w:rsidRDefault="00C74B6F">
      <w:pPr>
        <w:pStyle w:val="Dispositif"/>
      </w:pPr>
      <w:r>
        <w:rPr>
          <w:b/>
        </w:rPr>
        <w:t>P</w:t>
      </w:r>
      <w:r w:rsidR="00D07FA6">
        <w:rPr>
          <w:b/>
        </w:rPr>
        <w:t>AR CES MOTIFS, LE TRIBUNAL ADMINISTRATIF DU TRAVAIL</w:t>
      </w:r>
      <w:r>
        <w:rPr>
          <w:b/>
        </w:rPr>
        <w:t> :</w:t>
      </w:r>
    </w:p>
    <w:p w14:paraId="5FD0F16A" w14:textId="0D1A9F86" w:rsidR="007D1C6D" w:rsidRDefault="00E36BFD" w:rsidP="007D1C6D">
      <w:pPr>
        <w:pStyle w:val="Dispositif"/>
      </w:pPr>
      <w:r w:rsidRPr="00E36BFD">
        <w:rPr>
          <w:b/>
        </w:rPr>
        <w:t>ACCUEILLE</w:t>
      </w:r>
      <w:r w:rsidR="007D1C6D">
        <w:t xml:space="preserve"> la contestation </w:t>
      </w:r>
      <w:r w:rsidR="00692C0E">
        <w:t>du</w:t>
      </w:r>
      <w:r>
        <w:t xml:space="preserve"> travailleur</w:t>
      </w:r>
      <w:r w:rsidR="00692C0E">
        <w:t>, monsieur</w:t>
      </w:r>
      <w:r>
        <w:t xml:space="preserve"> Carl H</w:t>
      </w:r>
      <w:r w:rsidR="00554E67">
        <w:t>e</w:t>
      </w:r>
      <w:r>
        <w:t>ins Dufresne;</w:t>
      </w:r>
    </w:p>
    <w:p w14:paraId="6DCA4765" w14:textId="7958D679" w:rsidR="007D1C6D" w:rsidRDefault="00E36BFD" w:rsidP="007D1C6D">
      <w:pPr>
        <w:pStyle w:val="Dispositif"/>
      </w:pPr>
      <w:r>
        <w:rPr>
          <w:b/>
        </w:rPr>
        <w:t>INFIRME</w:t>
      </w:r>
      <w:r w:rsidR="007D1C6D">
        <w:rPr>
          <w:b/>
        </w:rPr>
        <w:t xml:space="preserve"> </w:t>
      </w:r>
      <w:r w:rsidR="007D1C6D">
        <w:t>la décision</w:t>
      </w:r>
      <w:r w:rsidR="00692C0E">
        <w:t xml:space="preserve"> de </w:t>
      </w:r>
      <w:r w:rsidR="007D1C6D">
        <w:t xml:space="preserve">la </w:t>
      </w:r>
      <w:r w:rsidR="007D1C6D" w:rsidRPr="00761BF9">
        <w:t>Commission des normes, de l’équité, de la sa</w:t>
      </w:r>
      <w:r w:rsidR="007D1C6D">
        <w:t xml:space="preserve">nté et de la sécurité du travail </w:t>
      </w:r>
      <w:r w:rsidR="00692C0E">
        <w:t xml:space="preserve">rendue le 12 décembre 2023 </w:t>
      </w:r>
      <w:r w:rsidR="007D1C6D">
        <w:t>à la suite d’une révision administrative;</w:t>
      </w:r>
    </w:p>
    <w:p w14:paraId="250F1799" w14:textId="2FF80E38" w:rsidR="002B09DE" w:rsidRDefault="007D1C6D" w:rsidP="007D1C6D">
      <w:pPr>
        <w:pStyle w:val="Dispositif"/>
      </w:pPr>
      <w:r w:rsidRPr="00F3138A">
        <w:rPr>
          <w:b/>
        </w:rPr>
        <w:t>DÉCLARE</w:t>
      </w:r>
      <w:r>
        <w:t xml:space="preserve"> que </w:t>
      </w:r>
      <w:r w:rsidR="005D31AF">
        <w:t>le travailleur a</w:t>
      </w:r>
      <w:r w:rsidR="00B323EE">
        <w:t xml:space="preserve"> </w:t>
      </w:r>
      <w:r>
        <w:t>subi une récidive, rechute ou aggravation de sa lésion professionnelle</w:t>
      </w:r>
      <w:r w:rsidR="005D31AF">
        <w:t>,</w:t>
      </w:r>
      <w:r>
        <w:t xml:space="preserve"> </w:t>
      </w:r>
      <w:r w:rsidR="00B323EE">
        <w:t xml:space="preserve">le </w:t>
      </w:r>
      <w:r w:rsidR="005D31AF">
        <w:t>1</w:t>
      </w:r>
      <w:r w:rsidR="00692C0E">
        <w:t>6</w:t>
      </w:r>
      <w:r w:rsidR="005D31AF">
        <w:t xml:space="preserve"> mai 2023</w:t>
      </w:r>
      <w:r w:rsidR="00692C0E">
        <w:t>,</w:t>
      </w:r>
      <w:r w:rsidR="00B323EE">
        <w:t xml:space="preserve"> sur</w:t>
      </w:r>
      <w:r w:rsidR="00692C0E">
        <w:t xml:space="preserve"> un</w:t>
      </w:r>
      <w:r w:rsidR="00B323EE">
        <w:t xml:space="preserve"> diagnostic </w:t>
      </w:r>
      <w:r w:rsidR="005D31AF">
        <w:t>de stress post</w:t>
      </w:r>
      <w:r w:rsidR="00692C0E">
        <w:noBreakHyphen/>
      </w:r>
      <w:r w:rsidR="005D31AF">
        <w:t>traumatique et anxiété généralisée avec éléments dépressifs.</w:t>
      </w:r>
    </w:p>
    <w:p w14:paraId="29471FC4" w14:textId="3153C6F6" w:rsidR="00C74B6F" w:rsidRDefault="005D31AF">
      <w:pPr>
        <w:pStyle w:val="Dispositif"/>
      </w:pPr>
      <w:r>
        <w:rPr>
          <w:b/>
        </w:rPr>
        <w:t xml:space="preserve">DÉCLARE </w:t>
      </w:r>
      <w:r w:rsidRPr="005D31AF">
        <w:rPr>
          <w:bCs/>
        </w:rPr>
        <w:t xml:space="preserve">que le travailleur a droit aux indemnités prévues à la </w:t>
      </w:r>
      <w:r w:rsidRPr="005D31AF">
        <w:rPr>
          <w:bCs/>
          <w:i/>
          <w:iCs/>
        </w:rPr>
        <w:t>Loi sur les accidents du travail et les maladies professionnelles</w:t>
      </w:r>
      <w:r w:rsidRPr="005D31AF">
        <w:rPr>
          <w:bCs/>
        </w:rPr>
        <w:t xml:space="preserve"> à compter de cette date</w:t>
      </w:r>
      <w:r>
        <w:rPr>
          <w:bCs/>
        </w:rPr>
        <w:t>.</w:t>
      </w:r>
    </w:p>
    <w:p w14:paraId="688EE0F1" w14:textId="77777777" w:rsidR="00D40FC5" w:rsidRDefault="00D40FC5">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161318B5" w14:textId="77777777">
        <w:tc>
          <w:tcPr>
            <w:tcW w:w="4795" w:type="dxa"/>
          </w:tcPr>
          <w:p w14:paraId="289A6CD5" w14:textId="77777777" w:rsidR="00C74B6F" w:rsidRDefault="00C74B6F"/>
        </w:tc>
        <w:tc>
          <w:tcPr>
            <w:tcW w:w="4795" w:type="dxa"/>
          </w:tcPr>
          <w:p w14:paraId="474DFDEC" w14:textId="77777777" w:rsidR="00C74B6F" w:rsidRDefault="00C74B6F">
            <w:bookmarkStart w:id="10" w:name="signature"/>
            <w:bookmarkEnd w:id="10"/>
            <w:r>
              <w:t>__________________________________</w:t>
            </w:r>
          </w:p>
        </w:tc>
      </w:tr>
      <w:tr w:rsidR="00C74B6F" w14:paraId="18DBD12F" w14:textId="77777777">
        <w:tc>
          <w:tcPr>
            <w:tcW w:w="4795" w:type="dxa"/>
          </w:tcPr>
          <w:p w14:paraId="75A7A6A7" w14:textId="77777777" w:rsidR="00C74B6F" w:rsidRDefault="00C74B6F"/>
        </w:tc>
        <w:tc>
          <w:tcPr>
            <w:tcW w:w="4795" w:type="dxa"/>
          </w:tcPr>
          <w:p w14:paraId="3BB138C6" w14:textId="77777777" w:rsidR="00C74B6F" w:rsidRDefault="007D1C6D">
            <w:r w:rsidRPr="007D1C6D">
              <w:t>Jason W. Downey</w:t>
            </w:r>
          </w:p>
        </w:tc>
      </w:tr>
      <w:tr w:rsidR="00C74B6F" w14:paraId="1DF59FEC" w14:textId="77777777">
        <w:trPr>
          <w:cantSplit/>
        </w:trPr>
        <w:tc>
          <w:tcPr>
            <w:tcW w:w="9590" w:type="dxa"/>
            <w:gridSpan w:val="2"/>
          </w:tcPr>
          <w:p w14:paraId="43F4B5F7" w14:textId="77777777" w:rsidR="00C74B6F" w:rsidRDefault="00C74B6F"/>
        </w:tc>
      </w:tr>
      <w:tr w:rsidR="00C74B6F" w14:paraId="1BA1498B" w14:textId="77777777">
        <w:trPr>
          <w:cantSplit/>
        </w:trPr>
        <w:tc>
          <w:tcPr>
            <w:tcW w:w="9590" w:type="dxa"/>
            <w:gridSpan w:val="2"/>
          </w:tcPr>
          <w:p w14:paraId="7304D661" w14:textId="77777777" w:rsidR="00C74B6F" w:rsidRPr="00C912F9" w:rsidRDefault="00C74B6F" w:rsidP="00EC5C8D">
            <w:pPr>
              <w:tabs>
                <w:tab w:val="left" w:pos="1592"/>
              </w:tabs>
            </w:pPr>
          </w:p>
        </w:tc>
      </w:tr>
      <w:tr w:rsidR="00C74B6F" w14:paraId="2B398668" w14:textId="77777777">
        <w:trPr>
          <w:cantSplit/>
        </w:trPr>
        <w:tc>
          <w:tcPr>
            <w:tcW w:w="9590" w:type="dxa"/>
            <w:gridSpan w:val="2"/>
          </w:tcPr>
          <w:p w14:paraId="158F082E" w14:textId="77777777" w:rsidR="00C74B6F" w:rsidRDefault="00C74B6F"/>
        </w:tc>
      </w:tr>
      <w:tr w:rsidR="00C74B6F" w14:paraId="0E41F77D" w14:textId="77777777">
        <w:trPr>
          <w:cantSplit/>
        </w:trPr>
        <w:tc>
          <w:tcPr>
            <w:tcW w:w="9590" w:type="dxa"/>
            <w:gridSpan w:val="2"/>
          </w:tcPr>
          <w:p w14:paraId="58E61860" w14:textId="0B12B234" w:rsidR="00C74B6F" w:rsidRDefault="007D1C6D">
            <w:pPr>
              <w:pStyle w:val="zSoquijdatNomProcureurDem"/>
            </w:pPr>
            <w:r w:rsidRPr="007D1C6D">
              <w:t>M</w:t>
            </w:r>
            <w:r w:rsidRPr="00E550C1">
              <w:rPr>
                <w:vertAlign w:val="superscript"/>
              </w:rPr>
              <w:t>e</w:t>
            </w:r>
            <w:r w:rsidRPr="007D1C6D">
              <w:t xml:space="preserve"> </w:t>
            </w:r>
            <w:r w:rsidR="00554E67">
              <w:t>Julien David Hobson</w:t>
            </w:r>
          </w:p>
        </w:tc>
      </w:tr>
      <w:tr w:rsidR="00C74B6F" w14:paraId="50FF1983" w14:textId="77777777">
        <w:trPr>
          <w:cantSplit/>
        </w:trPr>
        <w:tc>
          <w:tcPr>
            <w:tcW w:w="9590" w:type="dxa"/>
            <w:gridSpan w:val="2"/>
          </w:tcPr>
          <w:p w14:paraId="13C03D5F" w14:textId="7F2D94CC" w:rsidR="00C74B6F" w:rsidRDefault="00233B74">
            <w:pPr>
              <w:pStyle w:val="zSoquijdatCabinetProcureurDem"/>
            </w:pPr>
            <w:r>
              <w:t>RBD AVOCATS S.E.N.C.R.L.</w:t>
            </w:r>
          </w:p>
        </w:tc>
      </w:tr>
      <w:tr w:rsidR="00C74B6F" w14:paraId="5D41D9C0" w14:textId="77777777">
        <w:trPr>
          <w:cantSplit/>
        </w:trPr>
        <w:tc>
          <w:tcPr>
            <w:tcW w:w="9590" w:type="dxa"/>
            <w:gridSpan w:val="2"/>
          </w:tcPr>
          <w:p w14:paraId="658292AD" w14:textId="77777777" w:rsidR="00C74B6F" w:rsidRDefault="007D1C6D">
            <w:pPr>
              <w:pStyle w:val="zSoquijlblProcureurDem"/>
            </w:pPr>
            <w:r w:rsidRPr="007D1C6D">
              <w:t xml:space="preserve">Pour la </w:t>
            </w:r>
            <w:r w:rsidR="003779AD">
              <w:t>p</w:t>
            </w:r>
            <w:r w:rsidR="003779AD" w:rsidRPr="003779AD">
              <w:t>artie demanderesse</w:t>
            </w:r>
          </w:p>
        </w:tc>
      </w:tr>
      <w:tr w:rsidR="00C74B6F" w14:paraId="682B63D4" w14:textId="77777777">
        <w:trPr>
          <w:cantSplit/>
        </w:trPr>
        <w:tc>
          <w:tcPr>
            <w:tcW w:w="9590" w:type="dxa"/>
            <w:gridSpan w:val="2"/>
          </w:tcPr>
          <w:p w14:paraId="424B91F6" w14:textId="77777777" w:rsidR="00C74B6F" w:rsidRDefault="00C74B6F"/>
        </w:tc>
      </w:tr>
      <w:tr w:rsidR="00C15A3F" w14:paraId="557E04D7" w14:textId="77777777">
        <w:trPr>
          <w:cantSplit/>
        </w:trPr>
        <w:tc>
          <w:tcPr>
            <w:tcW w:w="9590" w:type="dxa"/>
            <w:gridSpan w:val="2"/>
          </w:tcPr>
          <w:p w14:paraId="699D6023" w14:textId="44D0D948" w:rsidR="00C15A3F" w:rsidRDefault="00554E67">
            <w:pPr>
              <w:pStyle w:val="zSoquijlblProcureurInt"/>
            </w:pPr>
            <w:r>
              <w:t>M. Frédéric Boucher</w:t>
            </w:r>
          </w:p>
        </w:tc>
      </w:tr>
      <w:tr w:rsidR="00F30E3E" w14:paraId="63E96993" w14:textId="77777777">
        <w:trPr>
          <w:cantSplit/>
        </w:trPr>
        <w:tc>
          <w:tcPr>
            <w:tcW w:w="9590" w:type="dxa"/>
            <w:gridSpan w:val="2"/>
          </w:tcPr>
          <w:p w14:paraId="0CEFBB19" w14:textId="100C95F9" w:rsidR="00F04345" w:rsidRDefault="00233B74" w:rsidP="00233B74">
            <w:pPr>
              <w:pStyle w:val="zSoquijlblProcureurInt"/>
            </w:pPr>
            <w:bookmarkStart w:id="11" w:name="Date_derniere_audience"/>
            <w:bookmarkEnd w:id="11"/>
            <w:r w:rsidRPr="00233B74">
              <w:t>FÉDÉRATION DES COOPÉRATIVES DES PARAMÉDICS DU QUÉBEC</w:t>
            </w:r>
          </w:p>
        </w:tc>
      </w:tr>
      <w:tr w:rsidR="00F30E3E" w14:paraId="22E276FF" w14:textId="77777777">
        <w:trPr>
          <w:cantSplit/>
        </w:trPr>
        <w:tc>
          <w:tcPr>
            <w:tcW w:w="9590" w:type="dxa"/>
            <w:gridSpan w:val="2"/>
          </w:tcPr>
          <w:p w14:paraId="7F2E00D2" w14:textId="5DC19851" w:rsidR="00F30E3E" w:rsidRDefault="00233B74">
            <w:pPr>
              <w:pStyle w:val="zSoquijlblProcureurInt"/>
            </w:pPr>
            <w:r>
              <w:t>Pour la partie mise en cause</w:t>
            </w:r>
          </w:p>
        </w:tc>
      </w:tr>
      <w:tr w:rsidR="00233B74" w14:paraId="1A5D678C" w14:textId="77777777">
        <w:trPr>
          <w:cantSplit/>
        </w:trPr>
        <w:tc>
          <w:tcPr>
            <w:tcW w:w="9590" w:type="dxa"/>
            <w:gridSpan w:val="2"/>
          </w:tcPr>
          <w:p w14:paraId="446CBB62" w14:textId="77777777" w:rsidR="00233B74" w:rsidRDefault="00233B74">
            <w:pPr>
              <w:pStyle w:val="zSoquijlblProcureurInt"/>
            </w:pPr>
          </w:p>
        </w:tc>
      </w:tr>
      <w:tr w:rsidR="00233B74" w14:paraId="2953919B" w14:textId="77777777">
        <w:trPr>
          <w:cantSplit/>
        </w:trPr>
        <w:tc>
          <w:tcPr>
            <w:tcW w:w="9590" w:type="dxa"/>
            <w:gridSpan w:val="2"/>
          </w:tcPr>
          <w:p w14:paraId="3EB7B97C" w14:textId="44253C02" w:rsidR="00233B74" w:rsidRDefault="00233B74">
            <w:pPr>
              <w:pStyle w:val="zSoquijlblProcureurInt"/>
            </w:pPr>
            <w:r>
              <w:t>M</w:t>
            </w:r>
            <w:r w:rsidRPr="00C11718">
              <w:rPr>
                <w:vertAlign w:val="superscript"/>
              </w:rPr>
              <w:t>e</w:t>
            </w:r>
            <w:r>
              <w:t xml:space="preserve"> Alexandre Lenoir-Lajoie</w:t>
            </w:r>
          </w:p>
        </w:tc>
      </w:tr>
      <w:tr w:rsidR="00233B74" w14:paraId="51BBB7A1" w14:textId="77777777">
        <w:trPr>
          <w:cantSplit/>
        </w:trPr>
        <w:tc>
          <w:tcPr>
            <w:tcW w:w="9590" w:type="dxa"/>
            <w:gridSpan w:val="2"/>
          </w:tcPr>
          <w:p w14:paraId="6192A473" w14:textId="07E73EB0" w:rsidR="00233B74" w:rsidRDefault="00233B74">
            <w:pPr>
              <w:pStyle w:val="zSoquijlblProcureurInt"/>
            </w:pPr>
            <w:r>
              <w:t>LAROCHE AVOCATS CNESST</w:t>
            </w:r>
          </w:p>
        </w:tc>
      </w:tr>
      <w:tr w:rsidR="00233B74" w14:paraId="5F5B8EB9" w14:textId="77777777">
        <w:trPr>
          <w:cantSplit/>
        </w:trPr>
        <w:tc>
          <w:tcPr>
            <w:tcW w:w="9590" w:type="dxa"/>
            <w:gridSpan w:val="2"/>
          </w:tcPr>
          <w:p w14:paraId="6BC77EE2" w14:textId="16D13AFA" w:rsidR="00233B74" w:rsidRDefault="00233B74">
            <w:pPr>
              <w:pStyle w:val="zSoquijlblProcureurInt"/>
            </w:pPr>
            <w:r>
              <w:t>Pour la partie intervenante</w:t>
            </w:r>
          </w:p>
        </w:tc>
      </w:tr>
      <w:tr w:rsidR="00233B74" w14:paraId="6FFA41DD" w14:textId="77777777">
        <w:trPr>
          <w:cantSplit/>
        </w:trPr>
        <w:tc>
          <w:tcPr>
            <w:tcW w:w="9590" w:type="dxa"/>
            <w:gridSpan w:val="2"/>
          </w:tcPr>
          <w:p w14:paraId="67602F0F" w14:textId="77777777" w:rsidR="00233B74" w:rsidRDefault="00233B74">
            <w:pPr>
              <w:pStyle w:val="zSoquijlblProcureurInt"/>
            </w:pPr>
          </w:p>
        </w:tc>
      </w:tr>
      <w:tr w:rsidR="00C15A3F" w14:paraId="534B606F" w14:textId="77777777">
        <w:trPr>
          <w:cantSplit/>
        </w:trPr>
        <w:tc>
          <w:tcPr>
            <w:tcW w:w="9590" w:type="dxa"/>
            <w:gridSpan w:val="2"/>
          </w:tcPr>
          <w:p w14:paraId="5E8C9C0C" w14:textId="4DE22B00" w:rsidR="00C15A3F" w:rsidRDefault="007D1C6D" w:rsidP="000E56A6">
            <w:pPr>
              <w:pStyle w:val="zSoquijdatDateAudience"/>
            </w:pPr>
            <w:r w:rsidRPr="007D1C6D">
              <w:t xml:space="preserve">Date de la </w:t>
            </w:r>
            <w:r w:rsidR="00A4164B">
              <w:t>mise en délibéré</w:t>
            </w:r>
            <w:r w:rsidR="00F30E3E">
              <w:t> </w:t>
            </w:r>
            <w:r w:rsidRPr="007D1C6D">
              <w:t>:</w:t>
            </w:r>
            <w:r w:rsidR="00F55F0E">
              <w:tab/>
            </w:r>
            <w:r w:rsidR="00F04345">
              <w:t>18 août 2025</w:t>
            </w:r>
          </w:p>
        </w:tc>
      </w:tr>
    </w:tbl>
    <w:p w14:paraId="0DBF67A1" w14:textId="77777777" w:rsidR="00EA2B12" w:rsidRDefault="00EA2B12" w:rsidP="00D70A26"/>
    <w:sectPr w:rsidR="00EA2B12">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0F136B" w14:textId="77777777" w:rsidR="00761F4F" w:rsidRDefault="00761F4F">
      <w:r>
        <w:separator/>
      </w:r>
    </w:p>
  </w:endnote>
  <w:endnote w:type="continuationSeparator" w:id="0">
    <w:p w14:paraId="6A99C49E" w14:textId="77777777" w:rsidR="00761F4F" w:rsidRDefault="00761F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Roman">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8A351F" w14:textId="77777777" w:rsidR="00761F4F" w:rsidRDefault="00761F4F">
      <w:r>
        <w:separator/>
      </w:r>
    </w:p>
  </w:footnote>
  <w:footnote w:type="continuationSeparator" w:id="0">
    <w:p w14:paraId="58044172" w14:textId="77777777" w:rsidR="00761F4F" w:rsidRDefault="00761F4F">
      <w:r>
        <w:continuationSeparator/>
      </w:r>
    </w:p>
  </w:footnote>
  <w:footnote w:id="1">
    <w:p w14:paraId="36C99A17" w14:textId="45B9C178" w:rsidR="000C7A2F" w:rsidRDefault="000C7A2F">
      <w:pPr>
        <w:pStyle w:val="Notedebasdepage"/>
      </w:pPr>
      <w:r>
        <w:rPr>
          <w:rStyle w:val="Appelnotedebasdep"/>
        </w:rPr>
        <w:footnoteRef/>
      </w:r>
      <w:r>
        <w:t xml:space="preserve"> </w:t>
      </w:r>
      <w:r>
        <w:tab/>
      </w:r>
      <w:r w:rsidR="0029498E" w:rsidRPr="00C11718">
        <w:rPr>
          <w:sz w:val="20"/>
          <w:szCs w:val="16"/>
        </w:rPr>
        <w:t>RLRQ, c. A-3.001.</w:t>
      </w:r>
    </w:p>
  </w:footnote>
  <w:footnote w:id="2">
    <w:p w14:paraId="4FDB666D" w14:textId="77777777" w:rsidR="007D1C6D" w:rsidRPr="004E0CB2" w:rsidRDefault="007D1C6D" w:rsidP="007D1C6D">
      <w:pPr>
        <w:pStyle w:val="Notedebasdepage"/>
        <w:ind w:left="709" w:hanging="709"/>
        <w:jc w:val="both"/>
        <w:rPr>
          <w:sz w:val="20"/>
        </w:rPr>
      </w:pPr>
      <w:r>
        <w:rPr>
          <w:rStyle w:val="Appelnotedebasdep"/>
        </w:rPr>
        <w:footnoteRef/>
      </w:r>
      <w:r>
        <w:t xml:space="preserve"> </w:t>
      </w:r>
      <w:r>
        <w:tab/>
      </w:r>
      <w:r w:rsidRPr="004E0CB2">
        <w:rPr>
          <w:i/>
          <w:sz w:val="20"/>
        </w:rPr>
        <w:t xml:space="preserve">Dubé </w:t>
      </w:r>
      <w:r w:rsidRPr="004E0CB2">
        <w:rPr>
          <w:sz w:val="20"/>
        </w:rPr>
        <w:t>et</w:t>
      </w:r>
      <w:r w:rsidRPr="004E0CB2">
        <w:rPr>
          <w:i/>
          <w:sz w:val="20"/>
        </w:rPr>
        <w:t xml:space="preserve"> Entreprises du Jalaumé enr.</w:t>
      </w:r>
      <w:r w:rsidRPr="00800C13">
        <w:rPr>
          <w:sz w:val="20"/>
        </w:rPr>
        <w:t xml:space="preserve">, </w:t>
      </w:r>
      <w:r w:rsidRPr="004E0CB2">
        <w:rPr>
          <w:sz w:val="20"/>
        </w:rPr>
        <w:t>C.L.P. 380599-01A-0906, 21</w:t>
      </w:r>
      <w:r w:rsidR="00BB5560">
        <w:rPr>
          <w:sz w:val="20"/>
        </w:rPr>
        <w:t> </w:t>
      </w:r>
      <w:r w:rsidRPr="004E0CB2">
        <w:rPr>
          <w:sz w:val="20"/>
        </w:rPr>
        <w:t>septembre 2009, G.</w:t>
      </w:r>
      <w:r w:rsidR="00BB5560">
        <w:rPr>
          <w:sz w:val="20"/>
        </w:rPr>
        <w:t xml:space="preserve"> </w:t>
      </w:r>
      <w:r w:rsidRPr="004E0CB2">
        <w:rPr>
          <w:sz w:val="20"/>
        </w:rPr>
        <w:t>Tardif.</w:t>
      </w:r>
    </w:p>
  </w:footnote>
  <w:footnote w:id="3">
    <w:p w14:paraId="2EF545D4" w14:textId="77777777" w:rsidR="007D1C6D" w:rsidRPr="004E0CB2" w:rsidRDefault="007D1C6D" w:rsidP="007D1C6D">
      <w:pPr>
        <w:pStyle w:val="Notedebasdepage"/>
        <w:ind w:left="709" w:hanging="709"/>
        <w:jc w:val="both"/>
        <w:rPr>
          <w:sz w:val="20"/>
        </w:rPr>
      </w:pPr>
      <w:r w:rsidRPr="00E550C1">
        <w:rPr>
          <w:rStyle w:val="Appelnotedebasdep"/>
          <w:szCs w:val="24"/>
        </w:rPr>
        <w:footnoteRef/>
      </w:r>
      <w:r w:rsidRPr="00E550C1">
        <w:rPr>
          <w:szCs w:val="24"/>
        </w:rPr>
        <w:t xml:space="preserve"> </w:t>
      </w:r>
      <w:r w:rsidRPr="00800C13">
        <w:rPr>
          <w:sz w:val="20"/>
        </w:rPr>
        <w:tab/>
      </w:r>
      <w:r w:rsidRPr="004E0CB2">
        <w:rPr>
          <w:i/>
          <w:sz w:val="20"/>
        </w:rPr>
        <w:t xml:space="preserve">Rivest </w:t>
      </w:r>
      <w:r w:rsidRPr="004E0CB2">
        <w:rPr>
          <w:sz w:val="20"/>
        </w:rPr>
        <w:t>et</w:t>
      </w:r>
      <w:r w:rsidRPr="004E0CB2">
        <w:rPr>
          <w:i/>
          <w:sz w:val="20"/>
        </w:rPr>
        <w:t xml:space="preserve"> Star Appetizing products inc</w:t>
      </w:r>
      <w:r w:rsidRPr="004E0CB2">
        <w:rPr>
          <w:sz w:val="20"/>
        </w:rPr>
        <w:t>., C.L.P. 175073-61-0112, 7</w:t>
      </w:r>
      <w:r w:rsidR="00BB5560">
        <w:rPr>
          <w:sz w:val="20"/>
        </w:rPr>
        <w:t> </w:t>
      </w:r>
      <w:r w:rsidRPr="004E0CB2">
        <w:rPr>
          <w:sz w:val="20"/>
        </w:rPr>
        <w:t>juillet 2003, J.-F. Martel.</w:t>
      </w:r>
    </w:p>
  </w:footnote>
  <w:footnote w:id="4">
    <w:p w14:paraId="1284B4E1" w14:textId="77777777" w:rsidR="007D1C6D" w:rsidRPr="00800C13" w:rsidRDefault="007D1C6D" w:rsidP="007D1C6D">
      <w:pPr>
        <w:pStyle w:val="Notedebasdepage"/>
        <w:ind w:left="709" w:hanging="709"/>
        <w:rPr>
          <w:sz w:val="20"/>
        </w:rPr>
      </w:pPr>
      <w:r w:rsidRPr="00E550C1">
        <w:rPr>
          <w:rStyle w:val="Appelnotedebasdep"/>
          <w:szCs w:val="24"/>
        </w:rPr>
        <w:footnoteRef/>
      </w:r>
      <w:r w:rsidRPr="00E550C1">
        <w:rPr>
          <w:szCs w:val="24"/>
        </w:rPr>
        <w:t xml:space="preserve"> </w:t>
      </w:r>
      <w:r w:rsidRPr="00800C13">
        <w:rPr>
          <w:sz w:val="20"/>
        </w:rPr>
        <w:tab/>
      </w:r>
      <w:bookmarkStart w:id="9" w:name="_Hlk163725087"/>
      <w:r w:rsidRPr="004E0CB2">
        <w:rPr>
          <w:sz w:val="20"/>
        </w:rPr>
        <w:t>Précitée, note</w:t>
      </w:r>
      <w:r>
        <w:rPr>
          <w:sz w:val="20"/>
        </w:rPr>
        <w:t> </w:t>
      </w:r>
      <w:r w:rsidR="00BB5560">
        <w:rPr>
          <w:sz w:val="20"/>
        </w:rPr>
        <w:t>2</w:t>
      </w:r>
      <w:r w:rsidRPr="004E0CB2">
        <w:rPr>
          <w:sz w:val="20"/>
        </w:rPr>
        <w:t>.</w:t>
      </w:r>
    </w:p>
    <w:bookmarkEnd w:id="9"/>
  </w:footnote>
  <w:footnote w:id="5">
    <w:p w14:paraId="2DAA0580" w14:textId="77777777" w:rsidR="007D1C6D" w:rsidRPr="00800C13" w:rsidRDefault="007D1C6D" w:rsidP="007D1C6D">
      <w:pPr>
        <w:pStyle w:val="Notedebasdepage"/>
        <w:ind w:left="709" w:hanging="709"/>
        <w:jc w:val="both"/>
        <w:rPr>
          <w:sz w:val="20"/>
        </w:rPr>
      </w:pPr>
      <w:r w:rsidRPr="00E550C1">
        <w:rPr>
          <w:rStyle w:val="Appelnotedebasdep"/>
          <w:szCs w:val="24"/>
        </w:rPr>
        <w:footnoteRef/>
      </w:r>
      <w:r w:rsidRPr="00E550C1">
        <w:rPr>
          <w:szCs w:val="24"/>
        </w:rPr>
        <w:t xml:space="preserve"> </w:t>
      </w:r>
      <w:r w:rsidRPr="00800C13">
        <w:rPr>
          <w:sz w:val="20"/>
        </w:rPr>
        <w:tab/>
      </w:r>
      <w:r w:rsidRPr="00350AD1">
        <w:rPr>
          <w:i/>
          <w:sz w:val="20"/>
        </w:rPr>
        <w:t xml:space="preserve">Via Rail Canada inc. </w:t>
      </w:r>
      <w:r w:rsidRPr="004E0CB2">
        <w:rPr>
          <w:sz w:val="20"/>
        </w:rPr>
        <w:t>et</w:t>
      </w:r>
      <w:r w:rsidRPr="004E0CB2">
        <w:rPr>
          <w:i/>
          <w:sz w:val="20"/>
        </w:rPr>
        <w:t xml:space="preserve"> </w:t>
      </w:r>
      <w:r w:rsidRPr="00350AD1">
        <w:rPr>
          <w:i/>
          <w:sz w:val="20"/>
        </w:rPr>
        <w:t>Gervais,</w:t>
      </w:r>
      <w:r w:rsidRPr="004E0CB2">
        <w:rPr>
          <w:sz w:val="20"/>
        </w:rPr>
        <w:t xml:space="preserve"> </w:t>
      </w:r>
      <w:r w:rsidRPr="00350AD1">
        <w:rPr>
          <w:sz w:val="20"/>
        </w:rPr>
        <w:t>C.L.P. 339928-62C-0802</w:t>
      </w:r>
      <w:r w:rsidRPr="0092623A">
        <w:rPr>
          <w:sz w:val="20"/>
        </w:rPr>
        <w:t>, 15</w:t>
      </w:r>
      <w:r w:rsidR="00544289">
        <w:rPr>
          <w:sz w:val="20"/>
        </w:rPr>
        <w:t> </w:t>
      </w:r>
      <w:r w:rsidRPr="0092623A">
        <w:rPr>
          <w:sz w:val="20"/>
        </w:rPr>
        <w:t>décembre 2009, R. Hudon.</w:t>
      </w:r>
    </w:p>
  </w:footnote>
  <w:footnote w:id="6">
    <w:p w14:paraId="6EA1C076" w14:textId="77777777" w:rsidR="007D1C6D" w:rsidRPr="004E0CB2" w:rsidRDefault="007D1C6D" w:rsidP="007D1C6D">
      <w:pPr>
        <w:pStyle w:val="Notedebasdepage"/>
        <w:ind w:left="709" w:hanging="709"/>
        <w:jc w:val="both"/>
        <w:rPr>
          <w:sz w:val="20"/>
        </w:rPr>
      </w:pPr>
      <w:r w:rsidRPr="00E550C1">
        <w:rPr>
          <w:rStyle w:val="Appelnotedebasdep"/>
          <w:szCs w:val="24"/>
        </w:rPr>
        <w:footnoteRef/>
      </w:r>
      <w:r w:rsidRPr="00E550C1">
        <w:rPr>
          <w:szCs w:val="24"/>
        </w:rPr>
        <w:t xml:space="preserve"> </w:t>
      </w:r>
      <w:r w:rsidRPr="00800C13">
        <w:rPr>
          <w:sz w:val="20"/>
        </w:rPr>
        <w:tab/>
      </w:r>
      <w:r w:rsidRPr="004E0CB2">
        <w:rPr>
          <w:i/>
          <w:sz w:val="20"/>
        </w:rPr>
        <w:t xml:space="preserve">Laramée </w:t>
      </w:r>
      <w:r w:rsidRPr="004E0CB2">
        <w:rPr>
          <w:sz w:val="20"/>
        </w:rPr>
        <w:t>et</w:t>
      </w:r>
      <w:r w:rsidRPr="004E0CB2">
        <w:rPr>
          <w:i/>
          <w:sz w:val="20"/>
        </w:rPr>
        <w:t xml:space="preserve"> Cie rafraîchis</w:t>
      </w:r>
      <w:r>
        <w:rPr>
          <w:i/>
          <w:sz w:val="20"/>
        </w:rPr>
        <w:t>.</w:t>
      </w:r>
      <w:r w:rsidRPr="004E0CB2">
        <w:rPr>
          <w:i/>
          <w:sz w:val="20"/>
        </w:rPr>
        <w:t xml:space="preserve"> Coca-Cola Canada</w:t>
      </w:r>
      <w:r w:rsidRPr="004E0CB2">
        <w:rPr>
          <w:sz w:val="20"/>
        </w:rPr>
        <w:t xml:space="preserve">, </w:t>
      </w:r>
      <w:r w:rsidRPr="00350AD1">
        <w:rPr>
          <w:sz w:val="20"/>
        </w:rPr>
        <w:t>2016 QCTAT</w:t>
      </w:r>
      <w:r w:rsidR="00544289">
        <w:rPr>
          <w:sz w:val="20"/>
        </w:rPr>
        <w:t> </w:t>
      </w:r>
      <w:r w:rsidRPr="00350AD1">
        <w:rPr>
          <w:sz w:val="20"/>
        </w:rPr>
        <w:t>2550</w:t>
      </w:r>
      <w:r w:rsidRPr="004E0CB2">
        <w:rPr>
          <w:sz w:val="20"/>
        </w:rPr>
        <w:t>.</w:t>
      </w:r>
    </w:p>
  </w:footnote>
  <w:footnote w:id="7">
    <w:p w14:paraId="4E615B37" w14:textId="77777777" w:rsidR="007D1C6D" w:rsidRDefault="007D1C6D" w:rsidP="007D1C6D">
      <w:pPr>
        <w:pStyle w:val="Notedebasdepage"/>
        <w:ind w:left="709" w:hanging="709"/>
        <w:jc w:val="both"/>
      </w:pPr>
      <w:r>
        <w:rPr>
          <w:rStyle w:val="Appelnotedebasdep"/>
        </w:rPr>
        <w:footnoteRef/>
      </w:r>
      <w:r>
        <w:t xml:space="preserve"> </w:t>
      </w:r>
      <w:r>
        <w:tab/>
      </w:r>
      <w:r w:rsidRPr="009974FA">
        <w:rPr>
          <w:i/>
          <w:sz w:val="20"/>
        </w:rPr>
        <w:t xml:space="preserve">Dubé </w:t>
      </w:r>
      <w:r w:rsidRPr="009974FA">
        <w:rPr>
          <w:sz w:val="20"/>
        </w:rPr>
        <w:t>et</w:t>
      </w:r>
      <w:r w:rsidRPr="009974FA">
        <w:rPr>
          <w:i/>
          <w:sz w:val="20"/>
        </w:rPr>
        <w:t xml:space="preserve"> Entreprises du Jalaumé enr.</w:t>
      </w:r>
      <w:r>
        <w:rPr>
          <w:i/>
          <w:sz w:val="20"/>
        </w:rPr>
        <w:t xml:space="preserve">, </w:t>
      </w:r>
      <w:r>
        <w:rPr>
          <w:sz w:val="20"/>
        </w:rPr>
        <w:t xml:space="preserve">précitée, note 2; voir aussi : </w:t>
      </w:r>
      <w:r w:rsidRPr="00445BA2">
        <w:rPr>
          <w:i/>
          <w:sz w:val="20"/>
        </w:rPr>
        <w:t xml:space="preserve">Gendron </w:t>
      </w:r>
      <w:r w:rsidRPr="00445BA2">
        <w:rPr>
          <w:sz w:val="20"/>
        </w:rPr>
        <w:t xml:space="preserve">et </w:t>
      </w:r>
      <w:r w:rsidRPr="00445BA2">
        <w:rPr>
          <w:i/>
          <w:sz w:val="20"/>
        </w:rPr>
        <w:t>Dollarama</w:t>
      </w:r>
      <w:r>
        <w:rPr>
          <w:i/>
          <w:sz w:val="20"/>
        </w:rPr>
        <w:t>,</w:t>
      </w:r>
      <w:r w:rsidRPr="00445BA2">
        <w:rPr>
          <w:sz w:val="20"/>
        </w:rPr>
        <w:t xml:space="preserve"> 2017</w:t>
      </w:r>
      <w:r w:rsidR="00544289">
        <w:rPr>
          <w:sz w:val="20"/>
        </w:rPr>
        <w:t> </w:t>
      </w:r>
      <w:r w:rsidRPr="00445BA2">
        <w:rPr>
          <w:sz w:val="20"/>
        </w:rPr>
        <w:t>QCTAT</w:t>
      </w:r>
      <w:r w:rsidR="00544289">
        <w:rPr>
          <w:sz w:val="20"/>
        </w:rPr>
        <w:t> </w:t>
      </w:r>
      <w:r w:rsidRPr="00445BA2">
        <w:rPr>
          <w:sz w:val="20"/>
        </w:rPr>
        <w:t>567</w:t>
      </w:r>
      <w:r>
        <w:rPr>
          <w:sz w:val="20"/>
        </w:rPr>
        <w:t>.</w:t>
      </w:r>
    </w:p>
  </w:footnote>
  <w:footnote w:id="8">
    <w:p w14:paraId="07F519A3" w14:textId="77777777" w:rsidR="007D1C6D" w:rsidRPr="00800C13" w:rsidRDefault="007D1C6D" w:rsidP="007D1C6D">
      <w:pPr>
        <w:pStyle w:val="Notedebasdepage"/>
        <w:ind w:left="709" w:hanging="709"/>
        <w:jc w:val="both"/>
      </w:pPr>
      <w:r>
        <w:rPr>
          <w:rStyle w:val="Appelnotedebasdep"/>
        </w:rPr>
        <w:footnoteRef/>
      </w:r>
      <w:r w:rsidRPr="00800C13">
        <w:rPr>
          <w:sz w:val="20"/>
        </w:rPr>
        <w:t xml:space="preserve"> </w:t>
      </w:r>
      <w:r w:rsidRPr="00800C13">
        <w:rPr>
          <w:sz w:val="20"/>
        </w:rPr>
        <w:tab/>
        <w:t>[1995] C.A.L.P. 19.</w:t>
      </w:r>
    </w:p>
  </w:footnote>
  <w:footnote w:id="9">
    <w:p w14:paraId="60E52EB8" w14:textId="0F4080AC" w:rsidR="007D1C6D" w:rsidRDefault="007D1C6D" w:rsidP="007D1C6D">
      <w:pPr>
        <w:pStyle w:val="Notedebasdepage"/>
      </w:pPr>
      <w:r>
        <w:rPr>
          <w:rStyle w:val="Appelnotedebasdep"/>
        </w:rPr>
        <w:footnoteRef/>
      </w:r>
      <w:r w:rsidRPr="00C24A92">
        <w:t xml:space="preserve"> </w:t>
      </w:r>
      <w:r w:rsidRPr="00C24A92">
        <w:tab/>
      </w:r>
      <w:r w:rsidR="0029498E" w:rsidRPr="00C11718">
        <w:rPr>
          <w:i/>
          <w:iCs/>
          <w:sz w:val="20"/>
          <w:szCs w:val="16"/>
        </w:rPr>
        <w:t>Rivest</w:t>
      </w:r>
      <w:r w:rsidR="0029498E" w:rsidRPr="00C11718">
        <w:rPr>
          <w:sz w:val="20"/>
          <w:szCs w:val="16"/>
        </w:rPr>
        <w:t xml:space="preserve"> et </w:t>
      </w:r>
      <w:r w:rsidR="0029498E" w:rsidRPr="00C11718">
        <w:rPr>
          <w:i/>
          <w:iCs/>
          <w:sz w:val="20"/>
          <w:szCs w:val="16"/>
        </w:rPr>
        <w:t>Star Appetizing products inc</w:t>
      </w:r>
      <w:r w:rsidR="0029498E" w:rsidRPr="00C24A92">
        <w:rPr>
          <w:sz w:val="20"/>
        </w:rPr>
        <w:t>.</w:t>
      </w:r>
      <w:r w:rsidR="0029498E" w:rsidRPr="00C11718">
        <w:rPr>
          <w:sz w:val="20"/>
        </w:rPr>
        <w:t xml:space="preserve">, </w:t>
      </w:r>
      <w:r w:rsidR="0029498E">
        <w:rPr>
          <w:sz w:val="20"/>
        </w:rPr>
        <w:t>p</w:t>
      </w:r>
      <w:r w:rsidR="00BE1739" w:rsidRPr="00DB7413">
        <w:rPr>
          <w:sz w:val="20"/>
        </w:rPr>
        <w:t>récitée, note </w:t>
      </w:r>
      <w:r w:rsidR="00BE1739">
        <w:rPr>
          <w:sz w:val="20"/>
        </w:rPr>
        <w:t>3</w:t>
      </w:r>
      <w:r w:rsidR="00BE1739" w:rsidRPr="00DB7413">
        <w:rPr>
          <w:sz w:val="20"/>
        </w:rPr>
        <w:t>.</w:t>
      </w:r>
    </w:p>
  </w:footnote>
  <w:footnote w:id="10">
    <w:p w14:paraId="395067DB" w14:textId="77F7C97B" w:rsidR="00467AE4" w:rsidRDefault="00467AE4">
      <w:pPr>
        <w:pStyle w:val="Notedebasdepage"/>
      </w:pPr>
      <w:r>
        <w:rPr>
          <w:rStyle w:val="Appelnotedebasdep"/>
        </w:rPr>
        <w:footnoteRef/>
      </w:r>
      <w:r>
        <w:t xml:space="preserve"> </w:t>
      </w:r>
      <w:r>
        <w:tab/>
      </w:r>
      <w:r w:rsidRPr="00467AE4">
        <w:rPr>
          <w:sz w:val="20"/>
        </w:rPr>
        <w:t>Note clinique de la docteure Audrey-Anne Goulet du 16 mars 2022</w:t>
      </w:r>
      <w:r>
        <w:rPr>
          <w:sz w:val="20"/>
        </w:rPr>
        <w:t>, aussi 28 juin 2022</w:t>
      </w:r>
      <w:r w:rsidR="00C24A92">
        <w:rPr>
          <w:sz w:val="20"/>
        </w:rPr>
        <w:t>.</w:t>
      </w:r>
    </w:p>
  </w:footnote>
  <w:footnote w:id="11">
    <w:p w14:paraId="062D8714" w14:textId="77EDF972" w:rsidR="009822CB" w:rsidRPr="00F04345" w:rsidRDefault="009822CB">
      <w:pPr>
        <w:pStyle w:val="Notedebasdepage"/>
        <w:rPr>
          <w:sz w:val="20"/>
        </w:rPr>
      </w:pPr>
      <w:r>
        <w:rPr>
          <w:rStyle w:val="Appelnotedebasdep"/>
        </w:rPr>
        <w:footnoteRef/>
      </w:r>
      <w:r>
        <w:t xml:space="preserve"> </w:t>
      </w:r>
      <w:r w:rsidR="00F04345">
        <w:tab/>
      </w:r>
      <w:r w:rsidRPr="00F04345">
        <w:rPr>
          <w:sz w:val="20"/>
        </w:rPr>
        <w:t>Note clinique de la docteure Audrey-Anne Goulet du 16 mai 2023.</w:t>
      </w:r>
    </w:p>
  </w:footnote>
  <w:footnote w:id="12">
    <w:p w14:paraId="4ABB4DE2" w14:textId="16A4971E" w:rsidR="009822CB" w:rsidRDefault="009822CB">
      <w:pPr>
        <w:pStyle w:val="Notedebasdepage"/>
      </w:pPr>
      <w:r>
        <w:rPr>
          <w:rStyle w:val="Appelnotedebasdep"/>
        </w:rPr>
        <w:footnoteRef/>
      </w:r>
      <w:r>
        <w:t xml:space="preserve"> </w:t>
      </w:r>
      <w:r w:rsidR="00F04345">
        <w:tab/>
      </w:r>
      <w:r w:rsidRPr="00F04345">
        <w:rPr>
          <w:sz w:val="20"/>
        </w:rPr>
        <w:t>Rapport d’évaluation psychiatrique du docteur André Gagnon du 28 août 2023</w:t>
      </w:r>
      <w:r w:rsidR="00C24A92">
        <w:rPr>
          <w:sz w:val="20"/>
        </w:rPr>
        <w:t>.</w:t>
      </w:r>
    </w:p>
  </w:footnote>
  <w:footnote w:id="13">
    <w:p w14:paraId="61A3B04F" w14:textId="06C402F1" w:rsidR="001E3E06" w:rsidRPr="00F04345" w:rsidRDefault="001E3E06">
      <w:pPr>
        <w:pStyle w:val="Notedebasdepage"/>
        <w:rPr>
          <w:sz w:val="20"/>
        </w:rPr>
      </w:pPr>
      <w:r>
        <w:rPr>
          <w:rStyle w:val="Appelnotedebasdep"/>
        </w:rPr>
        <w:footnoteRef/>
      </w:r>
      <w:r>
        <w:t xml:space="preserve"> </w:t>
      </w:r>
      <w:r w:rsidR="00F04345">
        <w:tab/>
      </w:r>
      <w:r w:rsidRPr="00F04345">
        <w:rPr>
          <w:sz w:val="20"/>
        </w:rPr>
        <w:t>Note d’évolution psychiatrique du docteur André Gagnon du 10 novembre 2023</w:t>
      </w:r>
      <w:r w:rsidR="00C24A92">
        <w:rPr>
          <w:sz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B0C8D" w14:paraId="362BDB50" w14:textId="77777777" w:rsidTr="007D1C6D">
      <w:tc>
        <w:tcPr>
          <w:tcW w:w="8730" w:type="dxa"/>
        </w:tcPr>
        <w:p w14:paraId="5E00DDB4" w14:textId="77777777" w:rsidR="00DB0C8D" w:rsidRDefault="00DB0C8D">
          <w:pPr>
            <w:pStyle w:val="En-tte"/>
            <w:ind w:left="-90"/>
          </w:pPr>
        </w:p>
      </w:tc>
      <w:tc>
        <w:tcPr>
          <w:tcW w:w="860" w:type="dxa"/>
        </w:tcPr>
        <w:p w14:paraId="624618A2" w14:textId="77777777" w:rsidR="00DB0C8D" w:rsidRDefault="00DB0C8D">
          <w:pPr>
            <w:pStyle w:val="En-tte"/>
            <w:ind w:left="-90"/>
          </w:pPr>
        </w:p>
      </w:tc>
    </w:tr>
    <w:tr w:rsidR="00C052AC" w14:paraId="7FA4B627" w14:textId="77777777" w:rsidTr="007D1C6D">
      <w:tc>
        <w:tcPr>
          <w:tcW w:w="8730" w:type="dxa"/>
        </w:tcPr>
        <w:p w14:paraId="4B896B72" w14:textId="36B84DD3" w:rsidR="00C052AC" w:rsidRDefault="005D31AF" w:rsidP="00C052AC">
          <w:pPr>
            <w:pStyle w:val="zSoquijdatNoDossier"/>
          </w:pPr>
          <w:r>
            <w:t>1349389-07-2312</w:t>
          </w:r>
        </w:p>
      </w:tc>
      <w:tc>
        <w:tcPr>
          <w:tcW w:w="860" w:type="dxa"/>
        </w:tcPr>
        <w:p w14:paraId="71EBD704" w14:textId="77777777" w:rsidR="00C052AC" w:rsidRDefault="00C052AC" w:rsidP="00C052AC">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4F1793">
            <w:rPr>
              <w:rStyle w:val="Numrodepage"/>
              <w:noProof/>
            </w:rPr>
            <w:t>2</w:t>
          </w:r>
          <w:r>
            <w:rPr>
              <w:rStyle w:val="Numrodepage"/>
            </w:rPr>
            <w:fldChar w:fldCharType="end"/>
          </w:r>
        </w:p>
      </w:tc>
    </w:tr>
    <w:tr w:rsidR="00C052AC" w14:paraId="783F90C5" w14:textId="77777777" w:rsidTr="007D1C6D">
      <w:tc>
        <w:tcPr>
          <w:tcW w:w="8730" w:type="dxa"/>
        </w:tcPr>
        <w:p w14:paraId="6CECE030" w14:textId="77777777" w:rsidR="00C052AC" w:rsidRDefault="00C052AC" w:rsidP="00C052AC"/>
      </w:tc>
      <w:tc>
        <w:tcPr>
          <w:tcW w:w="860" w:type="dxa"/>
        </w:tcPr>
        <w:p w14:paraId="5661928A" w14:textId="77777777" w:rsidR="00C052AC" w:rsidRDefault="00C052AC" w:rsidP="00C052AC">
          <w:pPr>
            <w:pStyle w:val="En-tte"/>
            <w:ind w:left="-90"/>
            <w:jc w:val="right"/>
          </w:pPr>
        </w:p>
      </w:tc>
    </w:tr>
  </w:tbl>
  <w:p w14:paraId="39A1D133" w14:textId="77777777" w:rsidR="00DB0C8D" w:rsidRDefault="00DB0C8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BF7BC8"/>
    <w:multiLevelType w:val="hybridMultilevel"/>
    <w:tmpl w:val="911C579A"/>
    <w:lvl w:ilvl="0" w:tplc="0C0C0017">
      <w:start w:val="1"/>
      <w:numFmt w:val="low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14F645D7"/>
    <w:multiLevelType w:val="hybridMultilevel"/>
    <w:tmpl w:val="A7F4CA84"/>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3"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4" w15:restartNumberingAfterBreak="0">
    <w:nsid w:val="4CC96F64"/>
    <w:multiLevelType w:val="hybridMultilevel"/>
    <w:tmpl w:val="1B225FD6"/>
    <w:lvl w:ilvl="0" w:tplc="0C0C0017">
      <w:start w:val="3"/>
      <w:numFmt w:val="low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5" w15:restartNumberingAfterBreak="0">
    <w:nsid w:val="64514F33"/>
    <w:multiLevelType w:val="hybridMultilevel"/>
    <w:tmpl w:val="A48ABC46"/>
    <w:lvl w:ilvl="0" w:tplc="8CDC45FE">
      <w:start w:val="2"/>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7"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0"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10"/>
  </w:num>
  <w:num w:numId="2">
    <w:abstractNumId w:val="9"/>
  </w:num>
  <w:num w:numId="3">
    <w:abstractNumId w:val="8"/>
  </w:num>
  <w:num w:numId="4">
    <w:abstractNumId w:val="7"/>
  </w:num>
  <w:num w:numId="5">
    <w:abstractNumId w:val="11"/>
  </w:num>
  <w:num w:numId="6">
    <w:abstractNumId w:val="11"/>
  </w:num>
  <w:num w:numId="7">
    <w:abstractNumId w:val="2"/>
  </w:num>
  <w:num w:numId="8">
    <w:abstractNumId w:val="6"/>
  </w:num>
  <w:num w:numId="9">
    <w:abstractNumId w:val="3"/>
  </w:num>
  <w:num w:numId="10">
    <w:abstractNumId w:val="0"/>
  </w:num>
  <w:num w:numId="11">
    <w:abstractNumId w:val="5"/>
  </w:num>
  <w:num w:numId="12">
    <w:abstractNumId w:val="4"/>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C6D"/>
    <w:rsid w:val="000034B0"/>
    <w:rsid w:val="000041A1"/>
    <w:rsid w:val="000043C8"/>
    <w:rsid w:val="0001305E"/>
    <w:rsid w:val="00021B30"/>
    <w:rsid w:val="00021E4C"/>
    <w:rsid w:val="00022556"/>
    <w:rsid w:val="000352CA"/>
    <w:rsid w:val="000366EC"/>
    <w:rsid w:val="00040621"/>
    <w:rsid w:val="00043E4D"/>
    <w:rsid w:val="00044142"/>
    <w:rsid w:val="00046D1D"/>
    <w:rsid w:val="00056393"/>
    <w:rsid w:val="000571E2"/>
    <w:rsid w:val="00064753"/>
    <w:rsid w:val="00066F9D"/>
    <w:rsid w:val="0007225E"/>
    <w:rsid w:val="00076D81"/>
    <w:rsid w:val="0007751D"/>
    <w:rsid w:val="00080885"/>
    <w:rsid w:val="000810FC"/>
    <w:rsid w:val="0008378A"/>
    <w:rsid w:val="00084EB8"/>
    <w:rsid w:val="0008784D"/>
    <w:rsid w:val="00090018"/>
    <w:rsid w:val="00090306"/>
    <w:rsid w:val="00093ACD"/>
    <w:rsid w:val="00095814"/>
    <w:rsid w:val="00095F16"/>
    <w:rsid w:val="00097D81"/>
    <w:rsid w:val="000A09B1"/>
    <w:rsid w:val="000A2ADD"/>
    <w:rsid w:val="000A4AD0"/>
    <w:rsid w:val="000A5AD1"/>
    <w:rsid w:val="000A77C5"/>
    <w:rsid w:val="000B364A"/>
    <w:rsid w:val="000B7F1B"/>
    <w:rsid w:val="000C710F"/>
    <w:rsid w:val="000C7A2F"/>
    <w:rsid w:val="000D3948"/>
    <w:rsid w:val="000D5EAF"/>
    <w:rsid w:val="000E0C28"/>
    <w:rsid w:val="000E1320"/>
    <w:rsid w:val="000E56A6"/>
    <w:rsid w:val="000E5F3E"/>
    <w:rsid w:val="000F0538"/>
    <w:rsid w:val="000F3423"/>
    <w:rsid w:val="000F5177"/>
    <w:rsid w:val="000F5F81"/>
    <w:rsid w:val="000F6064"/>
    <w:rsid w:val="000F7BED"/>
    <w:rsid w:val="00104550"/>
    <w:rsid w:val="00104E5C"/>
    <w:rsid w:val="001050B4"/>
    <w:rsid w:val="001144AB"/>
    <w:rsid w:val="0012224D"/>
    <w:rsid w:val="001225BC"/>
    <w:rsid w:val="00122A9E"/>
    <w:rsid w:val="00122F94"/>
    <w:rsid w:val="0012326A"/>
    <w:rsid w:val="00125615"/>
    <w:rsid w:val="00126E7B"/>
    <w:rsid w:val="001344BF"/>
    <w:rsid w:val="00137E7E"/>
    <w:rsid w:val="001407FC"/>
    <w:rsid w:val="00144572"/>
    <w:rsid w:val="00147A49"/>
    <w:rsid w:val="00147B8B"/>
    <w:rsid w:val="0015125A"/>
    <w:rsid w:val="00152464"/>
    <w:rsid w:val="001538E6"/>
    <w:rsid w:val="0015539F"/>
    <w:rsid w:val="00156CA2"/>
    <w:rsid w:val="0015785E"/>
    <w:rsid w:val="00160597"/>
    <w:rsid w:val="00161699"/>
    <w:rsid w:val="00164A3A"/>
    <w:rsid w:val="001664C8"/>
    <w:rsid w:val="00167AD0"/>
    <w:rsid w:val="00167E9D"/>
    <w:rsid w:val="00173184"/>
    <w:rsid w:val="00174A5C"/>
    <w:rsid w:val="00175079"/>
    <w:rsid w:val="00183515"/>
    <w:rsid w:val="001907DD"/>
    <w:rsid w:val="00192080"/>
    <w:rsid w:val="00197609"/>
    <w:rsid w:val="001A03BE"/>
    <w:rsid w:val="001A067E"/>
    <w:rsid w:val="001A1BAA"/>
    <w:rsid w:val="001A2900"/>
    <w:rsid w:val="001A4081"/>
    <w:rsid w:val="001A56D4"/>
    <w:rsid w:val="001A65F1"/>
    <w:rsid w:val="001B2B40"/>
    <w:rsid w:val="001B3E9D"/>
    <w:rsid w:val="001B4A40"/>
    <w:rsid w:val="001B5524"/>
    <w:rsid w:val="001C19D4"/>
    <w:rsid w:val="001C2B0B"/>
    <w:rsid w:val="001C436D"/>
    <w:rsid w:val="001D3A4B"/>
    <w:rsid w:val="001D3EAF"/>
    <w:rsid w:val="001E3E06"/>
    <w:rsid w:val="001E42F0"/>
    <w:rsid w:val="001E48E4"/>
    <w:rsid w:val="00207ED3"/>
    <w:rsid w:val="00222681"/>
    <w:rsid w:val="00224101"/>
    <w:rsid w:val="00226493"/>
    <w:rsid w:val="00227040"/>
    <w:rsid w:val="00230CFC"/>
    <w:rsid w:val="00231C1D"/>
    <w:rsid w:val="00233B74"/>
    <w:rsid w:val="00241CED"/>
    <w:rsid w:val="00242FB4"/>
    <w:rsid w:val="00245605"/>
    <w:rsid w:val="00251BF2"/>
    <w:rsid w:val="00255C59"/>
    <w:rsid w:val="002563F0"/>
    <w:rsid w:val="00257A2D"/>
    <w:rsid w:val="00266064"/>
    <w:rsid w:val="00267C8D"/>
    <w:rsid w:val="002701DD"/>
    <w:rsid w:val="00273F49"/>
    <w:rsid w:val="002769B5"/>
    <w:rsid w:val="00276B59"/>
    <w:rsid w:val="002808D4"/>
    <w:rsid w:val="002810BD"/>
    <w:rsid w:val="00281319"/>
    <w:rsid w:val="002839F2"/>
    <w:rsid w:val="00286149"/>
    <w:rsid w:val="0028668D"/>
    <w:rsid w:val="00290289"/>
    <w:rsid w:val="00292188"/>
    <w:rsid w:val="0029498E"/>
    <w:rsid w:val="00296645"/>
    <w:rsid w:val="00296A4B"/>
    <w:rsid w:val="00297284"/>
    <w:rsid w:val="002A0077"/>
    <w:rsid w:val="002A07DC"/>
    <w:rsid w:val="002A374B"/>
    <w:rsid w:val="002A73E9"/>
    <w:rsid w:val="002B09DE"/>
    <w:rsid w:val="002B2FC3"/>
    <w:rsid w:val="002B35F0"/>
    <w:rsid w:val="002B58AF"/>
    <w:rsid w:val="002B5EB2"/>
    <w:rsid w:val="002B6EB4"/>
    <w:rsid w:val="002C3748"/>
    <w:rsid w:val="002C5E89"/>
    <w:rsid w:val="002D42BC"/>
    <w:rsid w:val="002D5531"/>
    <w:rsid w:val="002D6F3E"/>
    <w:rsid w:val="002D71A9"/>
    <w:rsid w:val="002D7846"/>
    <w:rsid w:val="002D7FCB"/>
    <w:rsid w:val="002E7C3E"/>
    <w:rsid w:val="002F31DE"/>
    <w:rsid w:val="002F7507"/>
    <w:rsid w:val="00302FB4"/>
    <w:rsid w:val="00305273"/>
    <w:rsid w:val="003057FC"/>
    <w:rsid w:val="003067CB"/>
    <w:rsid w:val="00306A52"/>
    <w:rsid w:val="00307C85"/>
    <w:rsid w:val="00312983"/>
    <w:rsid w:val="003248CB"/>
    <w:rsid w:val="00326886"/>
    <w:rsid w:val="00331EA7"/>
    <w:rsid w:val="003332B8"/>
    <w:rsid w:val="00344465"/>
    <w:rsid w:val="0034740A"/>
    <w:rsid w:val="0035375B"/>
    <w:rsid w:val="00355F2A"/>
    <w:rsid w:val="00362D74"/>
    <w:rsid w:val="003664E9"/>
    <w:rsid w:val="00366D1E"/>
    <w:rsid w:val="0037112C"/>
    <w:rsid w:val="00373EE5"/>
    <w:rsid w:val="0037531F"/>
    <w:rsid w:val="003779AD"/>
    <w:rsid w:val="003817E7"/>
    <w:rsid w:val="00382E55"/>
    <w:rsid w:val="00390B55"/>
    <w:rsid w:val="00392414"/>
    <w:rsid w:val="003961B2"/>
    <w:rsid w:val="003A41AD"/>
    <w:rsid w:val="003A491C"/>
    <w:rsid w:val="003B152B"/>
    <w:rsid w:val="003B1734"/>
    <w:rsid w:val="003B1735"/>
    <w:rsid w:val="003B6CBF"/>
    <w:rsid w:val="003B7369"/>
    <w:rsid w:val="003C19E6"/>
    <w:rsid w:val="003C47A7"/>
    <w:rsid w:val="003D0826"/>
    <w:rsid w:val="003D0B6C"/>
    <w:rsid w:val="003D17BA"/>
    <w:rsid w:val="003D18FC"/>
    <w:rsid w:val="003D346F"/>
    <w:rsid w:val="003D3C93"/>
    <w:rsid w:val="003D7DE6"/>
    <w:rsid w:val="003E00D5"/>
    <w:rsid w:val="003E02BA"/>
    <w:rsid w:val="003E6009"/>
    <w:rsid w:val="003F0578"/>
    <w:rsid w:val="003F51C5"/>
    <w:rsid w:val="003F58C5"/>
    <w:rsid w:val="003F7F38"/>
    <w:rsid w:val="0040399B"/>
    <w:rsid w:val="00406DA1"/>
    <w:rsid w:val="00406F0C"/>
    <w:rsid w:val="00410E92"/>
    <w:rsid w:val="00411251"/>
    <w:rsid w:val="00412585"/>
    <w:rsid w:val="0041297B"/>
    <w:rsid w:val="0041363B"/>
    <w:rsid w:val="00415D5D"/>
    <w:rsid w:val="004214E0"/>
    <w:rsid w:val="004232E9"/>
    <w:rsid w:val="0042650F"/>
    <w:rsid w:val="004266B2"/>
    <w:rsid w:val="0042684F"/>
    <w:rsid w:val="00426A6F"/>
    <w:rsid w:val="00427D5D"/>
    <w:rsid w:val="00431E0B"/>
    <w:rsid w:val="004337FE"/>
    <w:rsid w:val="00433E98"/>
    <w:rsid w:val="00435738"/>
    <w:rsid w:val="00437137"/>
    <w:rsid w:val="004403B8"/>
    <w:rsid w:val="00441ADA"/>
    <w:rsid w:val="004422CA"/>
    <w:rsid w:val="0044371C"/>
    <w:rsid w:val="0044627E"/>
    <w:rsid w:val="0045114F"/>
    <w:rsid w:val="00451B91"/>
    <w:rsid w:val="004529D3"/>
    <w:rsid w:val="00453F31"/>
    <w:rsid w:val="00455616"/>
    <w:rsid w:val="00456B0C"/>
    <w:rsid w:val="004612B6"/>
    <w:rsid w:val="0046538B"/>
    <w:rsid w:val="00467AE4"/>
    <w:rsid w:val="00471C92"/>
    <w:rsid w:val="004739AC"/>
    <w:rsid w:val="00474489"/>
    <w:rsid w:val="00475FEF"/>
    <w:rsid w:val="0047776F"/>
    <w:rsid w:val="00482D5B"/>
    <w:rsid w:val="004870EA"/>
    <w:rsid w:val="00487F13"/>
    <w:rsid w:val="00494B87"/>
    <w:rsid w:val="0049595F"/>
    <w:rsid w:val="00496193"/>
    <w:rsid w:val="00496A48"/>
    <w:rsid w:val="004A02AF"/>
    <w:rsid w:val="004A4449"/>
    <w:rsid w:val="004A510E"/>
    <w:rsid w:val="004A679B"/>
    <w:rsid w:val="004C0FB4"/>
    <w:rsid w:val="004C1811"/>
    <w:rsid w:val="004C1895"/>
    <w:rsid w:val="004C4555"/>
    <w:rsid w:val="004D16D6"/>
    <w:rsid w:val="004D6CEA"/>
    <w:rsid w:val="004E3564"/>
    <w:rsid w:val="004E4E02"/>
    <w:rsid w:val="004E51C0"/>
    <w:rsid w:val="004E64BE"/>
    <w:rsid w:val="004F1793"/>
    <w:rsid w:val="004F2575"/>
    <w:rsid w:val="004F6293"/>
    <w:rsid w:val="005003D7"/>
    <w:rsid w:val="005028BE"/>
    <w:rsid w:val="00503B8D"/>
    <w:rsid w:val="00503EE3"/>
    <w:rsid w:val="00505811"/>
    <w:rsid w:val="00506595"/>
    <w:rsid w:val="00515DE7"/>
    <w:rsid w:val="00517EB0"/>
    <w:rsid w:val="005205CB"/>
    <w:rsid w:val="0052103A"/>
    <w:rsid w:val="00522E51"/>
    <w:rsid w:val="00523260"/>
    <w:rsid w:val="005249E4"/>
    <w:rsid w:val="005348E4"/>
    <w:rsid w:val="005352F1"/>
    <w:rsid w:val="00540094"/>
    <w:rsid w:val="00544289"/>
    <w:rsid w:val="005458E5"/>
    <w:rsid w:val="00545CFF"/>
    <w:rsid w:val="00554E67"/>
    <w:rsid w:val="00555800"/>
    <w:rsid w:val="00556DBB"/>
    <w:rsid w:val="00560781"/>
    <w:rsid w:val="00561A2D"/>
    <w:rsid w:val="0056268F"/>
    <w:rsid w:val="005662E9"/>
    <w:rsid w:val="00572AAF"/>
    <w:rsid w:val="005763F9"/>
    <w:rsid w:val="005801AE"/>
    <w:rsid w:val="00582868"/>
    <w:rsid w:val="00582ECC"/>
    <w:rsid w:val="0058399B"/>
    <w:rsid w:val="0058692F"/>
    <w:rsid w:val="00587045"/>
    <w:rsid w:val="00587C22"/>
    <w:rsid w:val="005907BE"/>
    <w:rsid w:val="0059436D"/>
    <w:rsid w:val="005945C0"/>
    <w:rsid w:val="00597016"/>
    <w:rsid w:val="005974B7"/>
    <w:rsid w:val="005A0D51"/>
    <w:rsid w:val="005A181B"/>
    <w:rsid w:val="005A1CB3"/>
    <w:rsid w:val="005A3073"/>
    <w:rsid w:val="005A33A5"/>
    <w:rsid w:val="005A390A"/>
    <w:rsid w:val="005A70A0"/>
    <w:rsid w:val="005B0612"/>
    <w:rsid w:val="005B13F0"/>
    <w:rsid w:val="005B2C18"/>
    <w:rsid w:val="005B2E0C"/>
    <w:rsid w:val="005B30F6"/>
    <w:rsid w:val="005B45BA"/>
    <w:rsid w:val="005B5689"/>
    <w:rsid w:val="005B6680"/>
    <w:rsid w:val="005B6774"/>
    <w:rsid w:val="005B7DF7"/>
    <w:rsid w:val="005C0A89"/>
    <w:rsid w:val="005C3BC4"/>
    <w:rsid w:val="005D26CC"/>
    <w:rsid w:val="005D31AF"/>
    <w:rsid w:val="005D3902"/>
    <w:rsid w:val="005D59B1"/>
    <w:rsid w:val="005D764B"/>
    <w:rsid w:val="005E2367"/>
    <w:rsid w:val="005E5E90"/>
    <w:rsid w:val="005E654C"/>
    <w:rsid w:val="005F05F6"/>
    <w:rsid w:val="005F4BA7"/>
    <w:rsid w:val="005F5C91"/>
    <w:rsid w:val="005F734D"/>
    <w:rsid w:val="00605734"/>
    <w:rsid w:val="0061488E"/>
    <w:rsid w:val="0061574B"/>
    <w:rsid w:val="0062051F"/>
    <w:rsid w:val="00621398"/>
    <w:rsid w:val="0062230B"/>
    <w:rsid w:val="00622670"/>
    <w:rsid w:val="00623A1A"/>
    <w:rsid w:val="00626E8D"/>
    <w:rsid w:val="0063156B"/>
    <w:rsid w:val="006326A9"/>
    <w:rsid w:val="00632DA8"/>
    <w:rsid w:val="00634E6E"/>
    <w:rsid w:val="0064342A"/>
    <w:rsid w:val="006437B1"/>
    <w:rsid w:val="00643A28"/>
    <w:rsid w:val="006452FA"/>
    <w:rsid w:val="0065093D"/>
    <w:rsid w:val="00652A16"/>
    <w:rsid w:val="00655193"/>
    <w:rsid w:val="00655459"/>
    <w:rsid w:val="00656FB2"/>
    <w:rsid w:val="00657A70"/>
    <w:rsid w:val="00660377"/>
    <w:rsid w:val="00661454"/>
    <w:rsid w:val="006620AA"/>
    <w:rsid w:val="00665A2E"/>
    <w:rsid w:val="0066642D"/>
    <w:rsid w:val="006740D2"/>
    <w:rsid w:val="00675E85"/>
    <w:rsid w:val="0067750F"/>
    <w:rsid w:val="00683F04"/>
    <w:rsid w:val="0068401E"/>
    <w:rsid w:val="006841A4"/>
    <w:rsid w:val="0068643F"/>
    <w:rsid w:val="0068713E"/>
    <w:rsid w:val="006877A1"/>
    <w:rsid w:val="00692150"/>
    <w:rsid w:val="00692C0E"/>
    <w:rsid w:val="00692F0C"/>
    <w:rsid w:val="00696E7C"/>
    <w:rsid w:val="006A0C54"/>
    <w:rsid w:val="006A2D75"/>
    <w:rsid w:val="006A3794"/>
    <w:rsid w:val="006A6627"/>
    <w:rsid w:val="006A7C53"/>
    <w:rsid w:val="006B140A"/>
    <w:rsid w:val="006B309C"/>
    <w:rsid w:val="006B727F"/>
    <w:rsid w:val="006C5CB1"/>
    <w:rsid w:val="006C6CFE"/>
    <w:rsid w:val="006C6D3A"/>
    <w:rsid w:val="006C7B36"/>
    <w:rsid w:val="006C7B7F"/>
    <w:rsid w:val="006D19E8"/>
    <w:rsid w:val="006E04B5"/>
    <w:rsid w:val="006E330C"/>
    <w:rsid w:val="006E3DD8"/>
    <w:rsid w:val="006E793F"/>
    <w:rsid w:val="006F0154"/>
    <w:rsid w:val="006F7944"/>
    <w:rsid w:val="00700023"/>
    <w:rsid w:val="00701221"/>
    <w:rsid w:val="00704121"/>
    <w:rsid w:val="0070425B"/>
    <w:rsid w:val="00705BB5"/>
    <w:rsid w:val="0071326F"/>
    <w:rsid w:val="007153D7"/>
    <w:rsid w:val="00720ED4"/>
    <w:rsid w:val="00740785"/>
    <w:rsid w:val="007436EB"/>
    <w:rsid w:val="007446B2"/>
    <w:rsid w:val="0074488F"/>
    <w:rsid w:val="00745AA8"/>
    <w:rsid w:val="007503E0"/>
    <w:rsid w:val="007510EC"/>
    <w:rsid w:val="0075233C"/>
    <w:rsid w:val="0075256A"/>
    <w:rsid w:val="00752BA7"/>
    <w:rsid w:val="0075671C"/>
    <w:rsid w:val="007569DE"/>
    <w:rsid w:val="0075723C"/>
    <w:rsid w:val="00761F4F"/>
    <w:rsid w:val="00770195"/>
    <w:rsid w:val="00775BDF"/>
    <w:rsid w:val="0077614D"/>
    <w:rsid w:val="00782C8F"/>
    <w:rsid w:val="007840FB"/>
    <w:rsid w:val="00785F78"/>
    <w:rsid w:val="0078659D"/>
    <w:rsid w:val="007869EC"/>
    <w:rsid w:val="007932D2"/>
    <w:rsid w:val="00793382"/>
    <w:rsid w:val="007A1E58"/>
    <w:rsid w:val="007A5C7E"/>
    <w:rsid w:val="007A6E2F"/>
    <w:rsid w:val="007B0DF2"/>
    <w:rsid w:val="007B3BC5"/>
    <w:rsid w:val="007B73EA"/>
    <w:rsid w:val="007D03DF"/>
    <w:rsid w:val="007D1C6D"/>
    <w:rsid w:val="007D4953"/>
    <w:rsid w:val="007D50F4"/>
    <w:rsid w:val="007D7173"/>
    <w:rsid w:val="007D7DBF"/>
    <w:rsid w:val="007E1216"/>
    <w:rsid w:val="007E4A8D"/>
    <w:rsid w:val="007E4CD4"/>
    <w:rsid w:val="007E530C"/>
    <w:rsid w:val="007F0E8E"/>
    <w:rsid w:val="007F2149"/>
    <w:rsid w:val="007F4E00"/>
    <w:rsid w:val="008079DD"/>
    <w:rsid w:val="0081130F"/>
    <w:rsid w:val="00813095"/>
    <w:rsid w:val="008146B2"/>
    <w:rsid w:val="00824430"/>
    <w:rsid w:val="00825328"/>
    <w:rsid w:val="00825B1F"/>
    <w:rsid w:val="00827D55"/>
    <w:rsid w:val="00840EDD"/>
    <w:rsid w:val="0084255F"/>
    <w:rsid w:val="00843FBB"/>
    <w:rsid w:val="00854FB3"/>
    <w:rsid w:val="00860F13"/>
    <w:rsid w:val="00861F8B"/>
    <w:rsid w:val="0086561F"/>
    <w:rsid w:val="00865A7A"/>
    <w:rsid w:val="00865FE1"/>
    <w:rsid w:val="0087069B"/>
    <w:rsid w:val="00870BEA"/>
    <w:rsid w:val="008748C7"/>
    <w:rsid w:val="0087521A"/>
    <w:rsid w:val="008808C0"/>
    <w:rsid w:val="00890BDE"/>
    <w:rsid w:val="00892AD3"/>
    <w:rsid w:val="00894B41"/>
    <w:rsid w:val="008962E7"/>
    <w:rsid w:val="00897883"/>
    <w:rsid w:val="00897A04"/>
    <w:rsid w:val="008A1118"/>
    <w:rsid w:val="008A218F"/>
    <w:rsid w:val="008A281F"/>
    <w:rsid w:val="008A48D2"/>
    <w:rsid w:val="008A4AF6"/>
    <w:rsid w:val="008A4FF8"/>
    <w:rsid w:val="008A5519"/>
    <w:rsid w:val="008A5ED1"/>
    <w:rsid w:val="008A6AFE"/>
    <w:rsid w:val="008A73CE"/>
    <w:rsid w:val="008A7FD1"/>
    <w:rsid w:val="008B042E"/>
    <w:rsid w:val="008B211E"/>
    <w:rsid w:val="008B6022"/>
    <w:rsid w:val="008B6D48"/>
    <w:rsid w:val="008C2D7B"/>
    <w:rsid w:val="008C7660"/>
    <w:rsid w:val="008C77D3"/>
    <w:rsid w:val="008C79A7"/>
    <w:rsid w:val="008D5521"/>
    <w:rsid w:val="008D555F"/>
    <w:rsid w:val="008D625D"/>
    <w:rsid w:val="008D650E"/>
    <w:rsid w:val="008D781B"/>
    <w:rsid w:val="008E1893"/>
    <w:rsid w:val="008E6A41"/>
    <w:rsid w:val="008F15D5"/>
    <w:rsid w:val="008F3702"/>
    <w:rsid w:val="00902A69"/>
    <w:rsid w:val="00903990"/>
    <w:rsid w:val="009042A8"/>
    <w:rsid w:val="00904672"/>
    <w:rsid w:val="00904950"/>
    <w:rsid w:val="00915E5E"/>
    <w:rsid w:val="009166B8"/>
    <w:rsid w:val="00917915"/>
    <w:rsid w:val="00920684"/>
    <w:rsid w:val="009216E6"/>
    <w:rsid w:val="00922DB7"/>
    <w:rsid w:val="00923F64"/>
    <w:rsid w:val="0092684A"/>
    <w:rsid w:val="009361A3"/>
    <w:rsid w:val="00937FAB"/>
    <w:rsid w:val="0094094D"/>
    <w:rsid w:val="00942AB8"/>
    <w:rsid w:val="009432A3"/>
    <w:rsid w:val="00943A55"/>
    <w:rsid w:val="0094548C"/>
    <w:rsid w:val="00945CAF"/>
    <w:rsid w:val="00947448"/>
    <w:rsid w:val="00952B38"/>
    <w:rsid w:val="00952C99"/>
    <w:rsid w:val="00960610"/>
    <w:rsid w:val="00965333"/>
    <w:rsid w:val="009712EF"/>
    <w:rsid w:val="009727BF"/>
    <w:rsid w:val="009732CB"/>
    <w:rsid w:val="00973321"/>
    <w:rsid w:val="00975C2E"/>
    <w:rsid w:val="00977270"/>
    <w:rsid w:val="00980105"/>
    <w:rsid w:val="009822CB"/>
    <w:rsid w:val="009824F2"/>
    <w:rsid w:val="00983080"/>
    <w:rsid w:val="00986AA3"/>
    <w:rsid w:val="00993B24"/>
    <w:rsid w:val="00994B52"/>
    <w:rsid w:val="0099611F"/>
    <w:rsid w:val="009A083F"/>
    <w:rsid w:val="009A135C"/>
    <w:rsid w:val="009A67E7"/>
    <w:rsid w:val="009C50D2"/>
    <w:rsid w:val="009C603A"/>
    <w:rsid w:val="009C74CD"/>
    <w:rsid w:val="009D048F"/>
    <w:rsid w:val="009D162F"/>
    <w:rsid w:val="009D401F"/>
    <w:rsid w:val="009D645C"/>
    <w:rsid w:val="009D68FA"/>
    <w:rsid w:val="009E32CF"/>
    <w:rsid w:val="009E4FC2"/>
    <w:rsid w:val="009F04F4"/>
    <w:rsid w:val="009F44AE"/>
    <w:rsid w:val="009F61EF"/>
    <w:rsid w:val="00A02529"/>
    <w:rsid w:val="00A02EF2"/>
    <w:rsid w:val="00A04D5E"/>
    <w:rsid w:val="00A10DDF"/>
    <w:rsid w:val="00A11172"/>
    <w:rsid w:val="00A113A1"/>
    <w:rsid w:val="00A1219E"/>
    <w:rsid w:val="00A12E55"/>
    <w:rsid w:val="00A205E4"/>
    <w:rsid w:val="00A2216B"/>
    <w:rsid w:val="00A2411A"/>
    <w:rsid w:val="00A242E4"/>
    <w:rsid w:val="00A2441F"/>
    <w:rsid w:val="00A24437"/>
    <w:rsid w:val="00A24CA0"/>
    <w:rsid w:val="00A33601"/>
    <w:rsid w:val="00A3362A"/>
    <w:rsid w:val="00A33CD4"/>
    <w:rsid w:val="00A34A28"/>
    <w:rsid w:val="00A37B70"/>
    <w:rsid w:val="00A40AC7"/>
    <w:rsid w:val="00A4164B"/>
    <w:rsid w:val="00A435C7"/>
    <w:rsid w:val="00A569B2"/>
    <w:rsid w:val="00A60DF7"/>
    <w:rsid w:val="00A611A4"/>
    <w:rsid w:val="00A61C02"/>
    <w:rsid w:val="00A61F09"/>
    <w:rsid w:val="00A6695B"/>
    <w:rsid w:val="00A712D7"/>
    <w:rsid w:val="00A72703"/>
    <w:rsid w:val="00A727F6"/>
    <w:rsid w:val="00A72E71"/>
    <w:rsid w:val="00A76432"/>
    <w:rsid w:val="00A776EB"/>
    <w:rsid w:val="00A84FC6"/>
    <w:rsid w:val="00A8528E"/>
    <w:rsid w:val="00A90BD9"/>
    <w:rsid w:val="00A93816"/>
    <w:rsid w:val="00A94A49"/>
    <w:rsid w:val="00AA1815"/>
    <w:rsid w:val="00AA1D3E"/>
    <w:rsid w:val="00AA21AE"/>
    <w:rsid w:val="00AA39F9"/>
    <w:rsid w:val="00AA79D3"/>
    <w:rsid w:val="00AB0931"/>
    <w:rsid w:val="00AB5C9B"/>
    <w:rsid w:val="00AC0276"/>
    <w:rsid w:val="00AC0312"/>
    <w:rsid w:val="00AC0449"/>
    <w:rsid w:val="00AD2497"/>
    <w:rsid w:val="00AD5387"/>
    <w:rsid w:val="00AD5EB4"/>
    <w:rsid w:val="00AD7DB4"/>
    <w:rsid w:val="00AE63E2"/>
    <w:rsid w:val="00AF04C9"/>
    <w:rsid w:val="00AF1DC4"/>
    <w:rsid w:val="00AF26B6"/>
    <w:rsid w:val="00AF2979"/>
    <w:rsid w:val="00AF3189"/>
    <w:rsid w:val="00B02040"/>
    <w:rsid w:val="00B0375C"/>
    <w:rsid w:val="00B052CB"/>
    <w:rsid w:val="00B11F03"/>
    <w:rsid w:val="00B1334A"/>
    <w:rsid w:val="00B13F44"/>
    <w:rsid w:val="00B156C3"/>
    <w:rsid w:val="00B15F67"/>
    <w:rsid w:val="00B1624F"/>
    <w:rsid w:val="00B224C5"/>
    <w:rsid w:val="00B23C03"/>
    <w:rsid w:val="00B25492"/>
    <w:rsid w:val="00B323EE"/>
    <w:rsid w:val="00B325CD"/>
    <w:rsid w:val="00B34FE6"/>
    <w:rsid w:val="00B4561E"/>
    <w:rsid w:val="00B4768D"/>
    <w:rsid w:val="00B47C35"/>
    <w:rsid w:val="00B50BDE"/>
    <w:rsid w:val="00B518E5"/>
    <w:rsid w:val="00B51E1F"/>
    <w:rsid w:val="00B60222"/>
    <w:rsid w:val="00B6218B"/>
    <w:rsid w:val="00B62CFB"/>
    <w:rsid w:val="00B662F5"/>
    <w:rsid w:val="00B7000C"/>
    <w:rsid w:val="00B71ACD"/>
    <w:rsid w:val="00B760D5"/>
    <w:rsid w:val="00B83B2C"/>
    <w:rsid w:val="00B92049"/>
    <w:rsid w:val="00B94740"/>
    <w:rsid w:val="00B95002"/>
    <w:rsid w:val="00B96D7E"/>
    <w:rsid w:val="00B97F75"/>
    <w:rsid w:val="00BA0A4F"/>
    <w:rsid w:val="00BA1CAE"/>
    <w:rsid w:val="00BA33BB"/>
    <w:rsid w:val="00BA4830"/>
    <w:rsid w:val="00BA6E22"/>
    <w:rsid w:val="00BB362C"/>
    <w:rsid w:val="00BB5560"/>
    <w:rsid w:val="00BC0A03"/>
    <w:rsid w:val="00BC4AC4"/>
    <w:rsid w:val="00BC5BB4"/>
    <w:rsid w:val="00BD1341"/>
    <w:rsid w:val="00BD3F3E"/>
    <w:rsid w:val="00BD4139"/>
    <w:rsid w:val="00BE059A"/>
    <w:rsid w:val="00BE1739"/>
    <w:rsid w:val="00BE1981"/>
    <w:rsid w:val="00BE2DA6"/>
    <w:rsid w:val="00BE56E9"/>
    <w:rsid w:val="00BE63CF"/>
    <w:rsid w:val="00BE7014"/>
    <w:rsid w:val="00BE7991"/>
    <w:rsid w:val="00BF25C7"/>
    <w:rsid w:val="00BF3A5A"/>
    <w:rsid w:val="00C009B7"/>
    <w:rsid w:val="00C01832"/>
    <w:rsid w:val="00C01E87"/>
    <w:rsid w:val="00C01F65"/>
    <w:rsid w:val="00C04E32"/>
    <w:rsid w:val="00C052AC"/>
    <w:rsid w:val="00C06D6A"/>
    <w:rsid w:val="00C116B1"/>
    <w:rsid w:val="00C11718"/>
    <w:rsid w:val="00C13401"/>
    <w:rsid w:val="00C14CE7"/>
    <w:rsid w:val="00C15A3F"/>
    <w:rsid w:val="00C20630"/>
    <w:rsid w:val="00C224A4"/>
    <w:rsid w:val="00C22F7A"/>
    <w:rsid w:val="00C24A92"/>
    <w:rsid w:val="00C2666F"/>
    <w:rsid w:val="00C27AC5"/>
    <w:rsid w:val="00C32020"/>
    <w:rsid w:val="00C32D02"/>
    <w:rsid w:val="00C33123"/>
    <w:rsid w:val="00C3408C"/>
    <w:rsid w:val="00C351CC"/>
    <w:rsid w:val="00C35435"/>
    <w:rsid w:val="00C403A7"/>
    <w:rsid w:val="00C41191"/>
    <w:rsid w:val="00C432FD"/>
    <w:rsid w:val="00C43CDF"/>
    <w:rsid w:val="00C512B2"/>
    <w:rsid w:val="00C535A9"/>
    <w:rsid w:val="00C57940"/>
    <w:rsid w:val="00C62B69"/>
    <w:rsid w:val="00C644B7"/>
    <w:rsid w:val="00C64564"/>
    <w:rsid w:val="00C661FE"/>
    <w:rsid w:val="00C67AF4"/>
    <w:rsid w:val="00C73C87"/>
    <w:rsid w:val="00C74B6F"/>
    <w:rsid w:val="00C77630"/>
    <w:rsid w:val="00C85F79"/>
    <w:rsid w:val="00C86F19"/>
    <w:rsid w:val="00C86FD1"/>
    <w:rsid w:val="00C87EF3"/>
    <w:rsid w:val="00C9015F"/>
    <w:rsid w:val="00C912F9"/>
    <w:rsid w:val="00C9241B"/>
    <w:rsid w:val="00C96DDF"/>
    <w:rsid w:val="00C97569"/>
    <w:rsid w:val="00C9785D"/>
    <w:rsid w:val="00CA199D"/>
    <w:rsid w:val="00CA4D9C"/>
    <w:rsid w:val="00CA697A"/>
    <w:rsid w:val="00CB05A7"/>
    <w:rsid w:val="00CB06A4"/>
    <w:rsid w:val="00CB325B"/>
    <w:rsid w:val="00CB64FF"/>
    <w:rsid w:val="00CB7078"/>
    <w:rsid w:val="00CC014B"/>
    <w:rsid w:val="00CC1810"/>
    <w:rsid w:val="00CC21D8"/>
    <w:rsid w:val="00CC3369"/>
    <w:rsid w:val="00CC5343"/>
    <w:rsid w:val="00CC6338"/>
    <w:rsid w:val="00CC78DE"/>
    <w:rsid w:val="00CD04D9"/>
    <w:rsid w:val="00CD0F93"/>
    <w:rsid w:val="00CD61B3"/>
    <w:rsid w:val="00CD6D6E"/>
    <w:rsid w:val="00CD6F23"/>
    <w:rsid w:val="00CE2C9A"/>
    <w:rsid w:val="00CF24EC"/>
    <w:rsid w:val="00CF63C3"/>
    <w:rsid w:val="00CF640B"/>
    <w:rsid w:val="00CF6B5A"/>
    <w:rsid w:val="00D027AF"/>
    <w:rsid w:val="00D02AB4"/>
    <w:rsid w:val="00D0323E"/>
    <w:rsid w:val="00D05A34"/>
    <w:rsid w:val="00D06652"/>
    <w:rsid w:val="00D07FA6"/>
    <w:rsid w:val="00D11108"/>
    <w:rsid w:val="00D12100"/>
    <w:rsid w:val="00D16ADF"/>
    <w:rsid w:val="00D17C53"/>
    <w:rsid w:val="00D17D57"/>
    <w:rsid w:val="00D20249"/>
    <w:rsid w:val="00D2341D"/>
    <w:rsid w:val="00D25E0E"/>
    <w:rsid w:val="00D26543"/>
    <w:rsid w:val="00D279B2"/>
    <w:rsid w:val="00D302EB"/>
    <w:rsid w:val="00D31679"/>
    <w:rsid w:val="00D320C8"/>
    <w:rsid w:val="00D3672F"/>
    <w:rsid w:val="00D40ABA"/>
    <w:rsid w:val="00D40FC5"/>
    <w:rsid w:val="00D40FE2"/>
    <w:rsid w:val="00D440FA"/>
    <w:rsid w:val="00D44302"/>
    <w:rsid w:val="00D44BCF"/>
    <w:rsid w:val="00D46E73"/>
    <w:rsid w:val="00D47706"/>
    <w:rsid w:val="00D51D13"/>
    <w:rsid w:val="00D5548D"/>
    <w:rsid w:val="00D60F81"/>
    <w:rsid w:val="00D63951"/>
    <w:rsid w:val="00D63BF2"/>
    <w:rsid w:val="00D67348"/>
    <w:rsid w:val="00D70A26"/>
    <w:rsid w:val="00D73BB4"/>
    <w:rsid w:val="00D75FEC"/>
    <w:rsid w:val="00D76B98"/>
    <w:rsid w:val="00D835A0"/>
    <w:rsid w:val="00D83F0D"/>
    <w:rsid w:val="00D8624D"/>
    <w:rsid w:val="00D86F2C"/>
    <w:rsid w:val="00D96EF6"/>
    <w:rsid w:val="00DA36F6"/>
    <w:rsid w:val="00DA467C"/>
    <w:rsid w:val="00DB0C8D"/>
    <w:rsid w:val="00DB7413"/>
    <w:rsid w:val="00DC1317"/>
    <w:rsid w:val="00DC1611"/>
    <w:rsid w:val="00DD3C53"/>
    <w:rsid w:val="00DD64C0"/>
    <w:rsid w:val="00DE00C4"/>
    <w:rsid w:val="00DE03EF"/>
    <w:rsid w:val="00DF0774"/>
    <w:rsid w:val="00DF1036"/>
    <w:rsid w:val="00DF270C"/>
    <w:rsid w:val="00E00914"/>
    <w:rsid w:val="00E00DDD"/>
    <w:rsid w:val="00E03BC8"/>
    <w:rsid w:val="00E05451"/>
    <w:rsid w:val="00E05651"/>
    <w:rsid w:val="00E11BA5"/>
    <w:rsid w:val="00E15B4A"/>
    <w:rsid w:val="00E20425"/>
    <w:rsid w:val="00E259A4"/>
    <w:rsid w:val="00E25DCB"/>
    <w:rsid w:val="00E36BFD"/>
    <w:rsid w:val="00E4156E"/>
    <w:rsid w:val="00E453F2"/>
    <w:rsid w:val="00E460AD"/>
    <w:rsid w:val="00E51641"/>
    <w:rsid w:val="00E51C5C"/>
    <w:rsid w:val="00E543BB"/>
    <w:rsid w:val="00E550C1"/>
    <w:rsid w:val="00E60D92"/>
    <w:rsid w:val="00E61925"/>
    <w:rsid w:val="00E65C0E"/>
    <w:rsid w:val="00E730FC"/>
    <w:rsid w:val="00E746F0"/>
    <w:rsid w:val="00E809B9"/>
    <w:rsid w:val="00E80E18"/>
    <w:rsid w:val="00E82A15"/>
    <w:rsid w:val="00E85445"/>
    <w:rsid w:val="00E87589"/>
    <w:rsid w:val="00E938FF"/>
    <w:rsid w:val="00E93DFE"/>
    <w:rsid w:val="00E97B12"/>
    <w:rsid w:val="00EA0DB4"/>
    <w:rsid w:val="00EA2B12"/>
    <w:rsid w:val="00EA34DC"/>
    <w:rsid w:val="00EA5017"/>
    <w:rsid w:val="00EA6BED"/>
    <w:rsid w:val="00EB14F0"/>
    <w:rsid w:val="00EB3844"/>
    <w:rsid w:val="00EB5A9F"/>
    <w:rsid w:val="00EC1984"/>
    <w:rsid w:val="00EC573F"/>
    <w:rsid w:val="00EC5BFF"/>
    <w:rsid w:val="00EC5C8D"/>
    <w:rsid w:val="00ED106C"/>
    <w:rsid w:val="00ED2D34"/>
    <w:rsid w:val="00ED4805"/>
    <w:rsid w:val="00ED57F6"/>
    <w:rsid w:val="00ED6C51"/>
    <w:rsid w:val="00ED6DA1"/>
    <w:rsid w:val="00EE003C"/>
    <w:rsid w:val="00EF0C47"/>
    <w:rsid w:val="00EF4258"/>
    <w:rsid w:val="00EF55BB"/>
    <w:rsid w:val="00EF5C42"/>
    <w:rsid w:val="00EF6D31"/>
    <w:rsid w:val="00F02237"/>
    <w:rsid w:val="00F04345"/>
    <w:rsid w:val="00F079A6"/>
    <w:rsid w:val="00F15811"/>
    <w:rsid w:val="00F2071A"/>
    <w:rsid w:val="00F20CE8"/>
    <w:rsid w:val="00F22423"/>
    <w:rsid w:val="00F24C72"/>
    <w:rsid w:val="00F30E3E"/>
    <w:rsid w:val="00F31C18"/>
    <w:rsid w:val="00F31D22"/>
    <w:rsid w:val="00F348B2"/>
    <w:rsid w:val="00F34BF0"/>
    <w:rsid w:val="00F34ED8"/>
    <w:rsid w:val="00F4095A"/>
    <w:rsid w:val="00F42B9F"/>
    <w:rsid w:val="00F43ADC"/>
    <w:rsid w:val="00F45845"/>
    <w:rsid w:val="00F50189"/>
    <w:rsid w:val="00F508FC"/>
    <w:rsid w:val="00F53571"/>
    <w:rsid w:val="00F54044"/>
    <w:rsid w:val="00F55F0E"/>
    <w:rsid w:val="00F576E7"/>
    <w:rsid w:val="00F64C15"/>
    <w:rsid w:val="00F67C62"/>
    <w:rsid w:val="00F743D2"/>
    <w:rsid w:val="00F7603B"/>
    <w:rsid w:val="00F763FC"/>
    <w:rsid w:val="00F77074"/>
    <w:rsid w:val="00F772C1"/>
    <w:rsid w:val="00F8026D"/>
    <w:rsid w:val="00F8245F"/>
    <w:rsid w:val="00F91629"/>
    <w:rsid w:val="00F91804"/>
    <w:rsid w:val="00F91E2A"/>
    <w:rsid w:val="00F96C39"/>
    <w:rsid w:val="00F96E41"/>
    <w:rsid w:val="00FA153F"/>
    <w:rsid w:val="00FA1D78"/>
    <w:rsid w:val="00FA1F7E"/>
    <w:rsid w:val="00FA280F"/>
    <w:rsid w:val="00FA6808"/>
    <w:rsid w:val="00FB2186"/>
    <w:rsid w:val="00FC2466"/>
    <w:rsid w:val="00FC5ACE"/>
    <w:rsid w:val="00FD0133"/>
    <w:rsid w:val="00FD2B65"/>
    <w:rsid w:val="00FD6206"/>
    <w:rsid w:val="00FD68BC"/>
    <w:rsid w:val="00FE0933"/>
    <w:rsid w:val="00FE1318"/>
    <w:rsid w:val="00FF23D5"/>
    <w:rsid w:val="00FF2E8F"/>
    <w:rsid w:val="00FF32C3"/>
    <w:rsid w:val="00FF4916"/>
    <w:rsid w:val="00FF6168"/>
    <w:rsid w:val="00FF655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1D6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8F15D5"/>
    <w:pPr>
      <w:keepNext/>
      <w:spacing w:before="240" w:after="240"/>
      <w:outlineLvl w:val="2"/>
    </w:pPr>
    <w:rPr>
      <w:rFonts w:cs="Arial"/>
      <w:b/>
      <w:bCs/>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w:basedOn w:val="Policepardfaut"/>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basedOn w:val="Policepardfaut"/>
    <w:locked/>
    <w:rsid w:val="00ED57F6"/>
    <w:rPr>
      <w:rFonts w:ascii="Arial" w:hAnsi="Arial" w:cs="Times New Roman"/>
      <w:sz w:val="24"/>
    </w:rPr>
  </w:style>
  <w:style w:type="character" w:customStyle="1" w:styleId="corpsdedcisionCar">
    <w:name w:val="corps de décision Car"/>
    <w:link w:val="corpsdedcision"/>
    <w:rsid w:val="007D1C6D"/>
    <w:rPr>
      <w:rFonts w:ascii="Arial" w:hAnsi="Arial"/>
      <w:sz w:val="24"/>
    </w:rPr>
  </w:style>
  <w:style w:type="paragraph" w:styleId="Textedebulles">
    <w:name w:val="Balloon Text"/>
    <w:basedOn w:val="Normal"/>
    <w:link w:val="TextedebullesCar"/>
    <w:rsid w:val="00CF63C3"/>
    <w:rPr>
      <w:rFonts w:ascii="Segoe UI" w:hAnsi="Segoe UI" w:cs="Segoe UI"/>
      <w:sz w:val="18"/>
      <w:szCs w:val="18"/>
    </w:rPr>
  </w:style>
  <w:style w:type="character" w:customStyle="1" w:styleId="TextedebullesCar">
    <w:name w:val="Texte de bulles Car"/>
    <w:basedOn w:val="Policepardfaut"/>
    <w:link w:val="Textedebulles"/>
    <w:rsid w:val="00CF63C3"/>
    <w:rPr>
      <w:rFonts w:ascii="Segoe UI" w:hAnsi="Segoe UI" w:cs="Segoe UI"/>
      <w:sz w:val="18"/>
      <w:szCs w:val="18"/>
    </w:rPr>
  </w:style>
  <w:style w:type="character" w:customStyle="1" w:styleId="fontstyle01">
    <w:name w:val="fontstyle01"/>
    <w:basedOn w:val="Policepardfaut"/>
    <w:rsid w:val="00C403A7"/>
    <w:rPr>
      <w:rFonts w:ascii="Times-Roman" w:hAnsi="Times-Roman" w:hint="default"/>
      <w:b w:val="0"/>
      <w:bCs w:val="0"/>
      <w:i w:val="0"/>
      <w:iCs w:val="0"/>
      <w:color w:val="000000"/>
      <w:sz w:val="24"/>
      <w:szCs w:val="24"/>
    </w:rPr>
  </w:style>
  <w:style w:type="paragraph" w:styleId="Rvision">
    <w:name w:val="Revision"/>
    <w:hidden/>
    <w:uiPriority w:val="99"/>
    <w:semiHidden/>
    <w:rsid w:val="00C052AC"/>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416361-01BA-41C1-89BE-C060A570B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2997</Words>
  <Characters>16484</Characters>
  <Application>Microsoft Office Word</Application>
  <DocSecurity>0</DocSecurity>
  <Lines>137</Lines>
  <Paragraphs>38</Paragraphs>
  <ScaleCrop>false</ScaleCrop>
  <Company/>
  <LinksUpToDate>false</LinksUpToDate>
  <CharactersWithSpaces>19443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2025-10-10T13:28:00Z</dcterms:created>
  <dcterms:modified xsi:type="dcterms:W3CDTF">2025-10-10T13:28:00Z</dcterms:modified>
</cp:coreProperties>
</file>