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DC1FF85" w14:textId="77777777">
        <w:trPr>
          <w:cantSplit/>
        </w:trPr>
        <w:tc>
          <w:tcPr>
            <w:tcW w:w="4795" w:type="dxa"/>
          </w:tcPr>
          <w:p w14:paraId="2EC93C81" w14:textId="1CBCDDCD" w:rsidR="008A7FD1" w:rsidRPr="00C1050B" w:rsidRDefault="00C1050B" w:rsidP="00C1050B">
            <w:pPr>
              <w:pStyle w:val="zSoquijdatRepertorie"/>
              <w:rPr>
                <w:rFonts w:cs="Arial"/>
              </w:rPr>
            </w:pPr>
            <w:bookmarkStart w:id="0" w:name="_GoBack"/>
            <w:bookmarkEnd w:id="0"/>
            <w:r>
              <w:rPr>
                <w:rFonts w:cs="Arial"/>
              </w:rPr>
              <w:t>Cannara Biothech (Valleyfield) inc. et Boulanger</w:t>
            </w:r>
          </w:p>
        </w:tc>
        <w:tc>
          <w:tcPr>
            <w:tcW w:w="2477" w:type="dxa"/>
          </w:tcPr>
          <w:p w14:paraId="7922F947" w14:textId="11A79C42" w:rsidR="008A7FD1" w:rsidRPr="00776619" w:rsidRDefault="00776619" w:rsidP="00776619">
            <w:pPr>
              <w:pStyle w:val="zSoquijdatRefNeutre"/>
              <w:rPr>
                <w:rFonts w:cs="Arial"/>
              </w:rPr>
            </w:pPr>
            <w:r w:rsidRPr="00776619">
              <w:rPr>
                <w:rFonts w:cs="Arial"/>
              </w:rPr>
              <w:t>2025 QCTAT 1771</w:t>
            </w:r>
          </w:p>
        </w:tc>
      </w:tr>
    </w:tbl>
    <w:p w14:paraId="26746C5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1997D589" w14:textId="77777777" w:rsidTr="00036794">
        <w:trPr>
          <w:cantSplit/>
        </w:trPr>
        <w:tc>
          <w:tcPr>
            <w:tcW w:w="9568" w:type="dxa"/>
            <w:gridSpan w:val="4"/>
          </w:tcPr>
          <w:p w14:paraId="5B6DAD22" w14:textId="77777777" w:rsidR="00C74B6F" w:rsidRPr="00BE1981" w:rsidRDefault="00C74B6F">
            <w:pPr>
              <w:rPr>
                <w:szCs w:val="24"/>
              </w:rPr>
            </w:pPr>
          </w:p>
        </w:tc>
      </w:tr>
      <w:tr w:rsidR="00C74B6F" w14:paraId="7F8A5841" w14:textId="77777777" w:rsidTr="00036794">
        <w:trPr>
          <w:cantSplit/>
        </w:trPr>
        <w:tc>
          <w:tcPr>
            <w:tcW w:w="9568" w:type="dxa"/>
            <w:gridSpan w:val="4"/>
            <w:vAlign w:val="center"/>
          </w:tcPr>
          <w:p w14:paraId="70E7969F" w14:textId="77777777" w:rsidR="00C74B6F" w:rsidRPr="000E1320" w:rsidRDefault="000E1320">
            <w:pPr>
              <w:jc w:val="center"/>
              <w:rPr>
                <w:sz w:val="36"/>
                <w:szCs w:val="36"/>
              </w:rPr>
            </w:pPr>
            <w:r w:rsidRPr="000E1320">
              <w:rPr>
                <w:b/>
                <w:sz w:val="36"/>
                <w:szCs w:val="36"/>
              </w:rPr>
              <w:t>TRIBUNAL ADMINISTRATIF DU TRAVAIL</w:t>
            </w:r>
          </w:p>
        </w:tc>
      </w:tr>
      <w:tr w:rsidR="00C74B6F" w14:paraId="4158E192" w14:textId="77777777" w:rsidTr="00036794">
        <w:trPr>
          <w:cantSplit/>
        </w:trPr>
        <w:tc>
          <w:tcPr>
            <w:tcW w:w="9568" w:type="dxa"/>
            <w:gridSpan w:val="4"/>
          </w:tcPr>
          <w:p w14:paraId="7968B79C" w14:textId="14AC14EE" w:rsidR="00C74B6F" w:rsidRPr="00BE7014" w:rsidRDefault="006F0154" w:rsidP="009A67E7">
            <w:pPr>
              <w:pStyle w:val="zSoquijdatDivision"/>
            </w:pPr>
            <w:r w:rsidRPr="00BE7014">
              <w:t>(</w:t>
            </w:r>
            <w:r w:rsidR="00A1369F" w:rsidRPr="00441ADA">
              <w:t>Division de la santé et de la sécurité du travail</w:t>
            </w:r>
            <w:r w:rsidRPr="00BE7014">
              <w:t>)</w:t>
            </w:r>
          </w:p>
        </w:tc>
      </w:tr>
      <w:tr w:rsidR="00C74B6F" w14:paraId="67F7DF4F" w14:textId="77777777" w:rsidTr="00036794">
        <w:trPr>
          <w:cantSplit/>
        </w:trPr>
        <w:tc>
          <w:tcPr>
            <w:tcW w:w="9568" w:type="dxa"/>
            <w:gridSpan w:val="4"/>
          </w:tcPr>
          <w:p w14:paraId="09D2684C" w14:textId="77777777" w:rsidR="002B2FC3" w:rsidRDefault="002B2FC3" w:rsidP="002B2FC3"/>
        </w:tc>
      </w:tr>
      <w:tr w:rsidR="00A84FC6" w14:paraId="216330D2" w14:textId="77777777" w:rsidTr="00036794">
        <w:trPr>
          <w:cantSplit/>
        </w:trPr>
        <w:tc>
          <w:tcPr>
            <w:tcW w:w="9568" w:type="dxa"/>
            <w:gridSpan w:val="4"/>
          </w:tcPr>
          <w:p w14:paraId="2B3EC047" w14:textId="77777777" w:rsidR="00A84FC6" w:rsidRDefault="00A84FC6" w:rsidP="002B2FC3"/>
        </w:tc>
      </w:tr>
      <w:tr w:rsidR="00C74B6F" w14:paraId="35D06D3E" w14:textId="77777777" w:rsidTr="00036794">
        <w:tc>
          <w:tcPr>
            <w:tcW w:w="3331" w:type="dxa"/>
          </w:tcPr>
          <w:p w14:paraId="7554B7A3" w14:textId="77777777" w:rsidR="00C74B6F" w:rsidRDefault="0084255F">
            <w:bookmarkStart w:id="1" w:name="region" w:colFirst="1" w:colLast="1"/>
            <w:r>
              <w:t>Région :</w:t>
            </w:r>
          </w:p>
        </w:tc>
        <w:tc>
          <w:tcPr>
            <w:tcW w:w="6237" w:type="dxa"/>
            <w:gridSpan w:val="3"/>
          </w:tcPr>
          <w:p w14:paraId="4E15CFC4" w14:textId="5E478523" w:rsidR="00C74B6F" w:rsidRDefault="00A1369F" w:rsidP="00F4095A">
            <w:pPr>
              <w:pStyle w:val="zSoquijdatGreffe"/>
            </w:pPr>
            <w:r>
              <w:t>Richelieu-Salaberry</w:t>
            </w:r>
          </w:p>
        </w:tc>
      </w:tr>
      <w:bookmarkEnd w:id="1"/>
      <w:tr w:rsidR="00C74B6F" w14:paraId="2DD91EC3" w14:textId="77777777" w:rsidTr="00036794">
        <w:trPr>
          <w:cantSplit/>
        </w:trPr>
        <w:tc>
          <w:tcPr>
            <w:tcW w:w="9568" w:type="dxa"/>
            <w:gridSpan w:val="4"/>
          </w:tcPr>
          <w:p w14:paraId="17FBB19A" w14:textId="11E17022" w:rsidR="00C74B6F" w:rsidRDefault="00C74B6F"/>
        </w:tc>
      </w:tr>
      <w:tr w:rsidR="00C74B6F" w14:paraId="7F863DC3" w14:textId="77777777" w:rsidTr="00036794">
        <w:tc>
          <w:tcPr>
            <w:tcW w:w="3331" w:type="dxa"/>
          </w:tcPr>
          <w:p w14:paraId="7D7DF30E" w14:textId="250B3946" w:rsidR="00C74B6F" w:rsidRDefault="0084255F">
            <w:bookmarkStart w:id="2" w:name="ref_dossier" w:colFirst="1" w:colLast="1"/>
            <w:r>
              <w:t>Dossier</w:t>
            </w:r>
            <w:bookmarkStart w:id="3" w:name="dossiers"/>
            <w:bookmarkEnd w:id="3"/>
            <w:r w:rsidR="00F611DE">
              <w:t>s</w:t>
            </w:r>
            <w:r>
              <w:t> :</w:t>
            </w:r>
          </w:p>
        </w:tc>
        <w:tc>
          <w:tcPr>
            <w:tcW w:w="6237" w:type="dxa"/>
            <w:gridSpan w:val="3"/>
          </w:tcPr>
          <w:p w14:paraId="63E26695" w14:textId="284BA7B6" w:rsidR="00C74B6F" w:rsidRDefault="00A1369F" w:rsidP="00F4095A">
            <w:pPr>
              <w:pStyle w:val="zSoquijdatNoDossier"/>
            </w:pPr>
            <w:r>
              <w:t>1352366-62C-2401</w:t>
            </w:r>
            <w:r w:rsidR="00454486">
              <w:t xml:space="preserve">   </w:t>
            </w:r>
            <w:r w:rsidR="00904056">
              <w:t>1352368</w:t>
            </w:r>
            <w:r w:rsidR="00A9524C">
              <w:t>-62C-2401</w:t>
            </w:r>
          </w:p>
        </w:tc>
      </w:tr>
      <w:bookmarkEnd w:id="2"/>
      <w:tr w:rsidR="00C74B6F" w14:paraId="7D21A81D" w14:textId="77777777" w:rsidTr="00036794">
        <w:trPr>
          <w:cantSplit/>
        </w:trPr>
        <w:tc>
          <w:tcPr>
            <w:tcW w:w="9568" w:type="dxa"/>
            <w:gridSpan w:val="4"/>
          </w:tcPr>
          <w:p w14:paraId="5BFC67A9" w14:textId="77777777" w:rsidR="00C74B6F" w:rsidRDefault="00D44BCF">
            <w:r>
              <w:fldChar w:fldCharType="begin"/>
            </w:r>
            <w:r>
              <w:instrText xml:space="preserve"> AUTOTEXTLIST  \* Upper  \* MERGEFORMAT </w:instrText>
            </w:r>
            <w:r>
              <w:fldChar w:fldCharType="end"/>
            </w:r>
          </w:p>
        </w:tc>
      </w:tr>
      <w:tr w:rsidR="00C74B6F" w14:paraId="0B703F81" w14:textId="77777777" w:rsidTr="00036794">
        <w:tc>
          <w:tcPr>
            <w:tcW w:w="3331" w:type="dxa"/>
          </w:tcPr>
          <w:p w14:paraId="0F3B6C0E" w14:textId="681A59CF" w:rsidR="00C74B6F" w:rsidRDefault="008C79A7" w:rsidP="0045114F">
            <w:pPr>
              <w:ind w:right="46"/>
            </w:pPr>
            <w:r>
              <w:t xml:space="preserve">Dossier </w:t>
            </w:r>
            <w:r w:rsidR="00A1369F" w:rsidRPr="00A1369F">
              <w:rPr>
                <w:szCs w:val="24"/>
              </w:rPr>
              <w:t>CNESST</w:t>
            </w:r>
            <w:r w:rsidRPr="008C79A7">
              <w:rPr>
                <w:szCs w:val="24"/>
              </w:rPr>
              <w:t xml:space="preserve"> :</w:t>
            </w:r>
          </w:p>
        </w:tc>
        <w:tc>
          <w:tcPr>
            <w:tcW w:w="6237" w:type="dxa"/>
            <w:gridSpan w:val="3"/>
          </w:tcPr>
          <w:p w14:paraId="75AD10F3" w14:textId="7F9C4FCB" w:rsidR="00C74B6F" w:rsidRDefault="00936206" w:rsidP="004D6CEA">
            <w:pPr>
              <w:pStyle w:val="zSoquijdatNCSST"/>
            </w:pPr>
            <w:r>
              <w:t>515086</w:t>
            </w:r>
            <w:r w:rsidR="00F80C7D">
              <w:t>684</w:t>
            </w:r>
          </w:p>
        </w:tc>
      </w:tr>
      <w:tr w:rsidR="00C74B6F" w14:paraId="1157BCDE" w14:textId="77777777" w:rsidTr="00036794">
        <w:trPr>
          <w:cantSplit/>
        </w:trPr>
        <w:tc>
          <w:tcPr>
            <w:tcW w:w="9568" w:type="dxa"/>
            <w:gridSpan w:val="4"/>
          </w:tcPr>
          <w:p w14:paraId="6C40E9D7" w14:textId="77777777" w:rsidR="00C74B6F" w:rsidRDefault="00C74B6F"/>
        </w:tc>
      </w:tr>
      <w:tr w:rsidR="00C74B6F" w14:paraId="36607247" w14:textId="77777777" w:rsidTr="00036794">
        <w:tc>
          <w:tcPr>
            <w:tcW w:w="3331" w:type="dxa"/>
          </w:tcPr>
          <w:p w14:paraId="6DF54984" w14:textId="2AAE25FE" w:rsidR="00C74B6F" w:rsidRDefault="00C74B6F">
            <w:bookmarkStart w:id="4" w:name="assesseur"/>
            <w:bookmarkEnd w:id="4"/>
          </w:p>
        </w:tc>
        <w:tc>
          <w:tcPr>
            <w:tcW w:w="6237" w:type="dxa"/>
            <w:gridSpan w:val="3"/>
          </w:tcPr>
          <w:p w14:paraId="761247FB" w14:textId="3E568B4C" w:rsidR="00C74B6F" w:rsidRDefault="00C74B6F" w:rsidP="00F4095A">
            <w:pPr>
              <w:pStyle w:val="zSoquijdatAssesseurs"/>
            </w:pPr>
          </w:p>
        </w:tc>
      </w:tr>
      <w:tr w:rsidR="006E3DD8" w14:paraId="4BB934AE" w14:textId="77777777" w:rsidTr="00036794">
        <w:trPr>
          <w:cantSplit/>
        </w:trPr>
        <w:tc>
          <w:tcPr>
            <w:tcW w:w="3331" w:type="dxa"/>
          </w:tcPr>
          <w:p w14:paraId="72EAA3AC" w14:textId="17A0788C" w:rsidR="006E3DD8" w:rsidRDefault="00F80C7D" w:rsidP="0076350E">
            <w:pPr>
              <w:ind w:right="-70"/>
            </w:pPr>
            <w:bookmarkStart w:id="5" w:name="ville"/>
            <w:r>
              <w:t>Salaberry-de-Valleyfield</w:t>
            </w:r>
            <w:bookmarkEnd w:id="5"/>
            <w:r w:rsidR="00C04E32">
              <w:t>,</w:t>
            </w:r>
          </w:p>
        </w:tc>
        <w:tc>
          <w:tcPr>
            <w:tcW w:w="6237" w:type="dxa"/>
            <w:gridSpan w:val="3"/>
          </w:tcPr>
          <w:p w14:paraId="2E960136" w14:textId="52938A7F" w:rsidR="006E3DD8" w:rsidRDefault="00C04E32" w:rsidP="005B5689">
            <w:pPr>
              <w:pStyle w:val="zSoquijdatDateJugement"/>
            </w:pPr>
            <w:r>
              <w:t xml:space="preserve">le </w:t>
            </w:r>
            <w:r w:rsidR="00FC1C89">
              <w:t>28 avril 2025</w:t>
            </w:r>
          </w:p>
        </w:tc>
      </w:tr>
      <w:tr w:rsidR="00942AB8" w14:paraId="3CEC3D59" w14:textId="77777777" w:rsidTr="00036794">
        <w:trPr>
          <w:cantSplit/>
        </w:trPr>
        <w:tc>
          <w:tcPr>
            <w:tcW w:w="9568" w:type="dxa"/>
            <w:gridSpan w:val="4"/>
          </w:tcPr>
          <w:p w14:paraId="1B26DCAB" w14:textId="77777777" w:rsidR="00942AB8" w:rsidRDefault="00942AB8" w:rsidP="00FA153F">
            <w:r>
              <w:t>______________________________________________________________________</w:t>
            </w:r>
          </w:p>
        </w:tc>
      </w:tr>
      <w:tr w:rsidR="00942AB8" w14:paraId="1A2D0849" w14:textId="77777777" w:rsidTr="00036794">
        <w:trPr>
          <w:cantSplit/>
          <w:trHeight w:val="148"/>
        </w:trPr>
        <w:tc>
          <w:tcPr>
            <w:tcW w:w="9568" w:type="dxa"/>
            <w:gridSpan w:val="4"/>
          </w:tcPr>
          <w:p w14:paraId="4DFA6622" w14:textId="77777777" w:rsidR="00942AB8" w:rsidRDefault="00942AB8" w:rsidP="00FA153F"/>
        </w:tc>
      </w:tr>
      <w:tr w:rsidR="0035375B" w14:paraId="59C95A74" w14:textId="77777777" w:rsidTr="00036794">
        <w:trPr>
          <w:cantSplit/>
          <w:trHeight w:val="148"/>
        </w:trPr>
        <w:tc>
          <w:tcPr>
            <w:tcW w:w="5883" w:type="dxa"/>
            <w:gridSpan w:val="3"/>
          </w:tcPr>
          <w:p w14:paraId="4CA39B81" w14:textId="6E89F767" w:rsidR="0035375B" w:rsidRPr="00942AB8" w:rsidRDefault="0035375B">
            <w:pPr>
              <w:rPr>
                <w:b/>
                <w:bCs/>
              </w:rPr>
            </w:pPr>
            <w:bookmarkStart w:id="6" w:name="ref_commissaire" w:colFirst="1" w:colLast="1"/>
            <w:r w:rsidRPr="00942AB8">
              <w:rPr>
                <w:b/>
                <w:bCs/>
              </w:rPr>
              <w:t>DEVANT L</w:t>
            </w:r>
            <w:r w:rsidR="00C655C3">
              <w:rPr>
                <w:b/>
                <w:bCs/>
              </w:rPr>
              <w:t>A</w:t>
            </w:r>
            <w:r w:rsidRPr="00942AB8">
              <w:rPr>
                <w:b/>
                <w:bCs/>
              </w:rPr>
              <w:t xml:space="preserve"> JUGE ADMINISTRATI</w:t>
            </w:r>
            <w:r w:rsidR="00C655C3">
              <w:rPr>
                <w:b/>
                <w:bCs/>
              </w:rPr>
              <w:t>VE</w:t>
            </w:r>
            <w:r w:rsidRPr="00942AB8">
              <w:rPr>
                <w:b/>
                <w:bCs/>
              </w:rPr>
              <w:t> :</w:t>
            </w:r>
          </w:p>
        </w:tc>
        <w:tc>
          <w:tcPr>
            <w:tcW w:w="3685" w:type="dxa"/>
          </w:tcPr>
          <w:p w14:paraId="3B918C8A" w14:textId="676FE3AE" w:rsidR="0035375B" w:rsidRPr="00942AB8" w:rsidRDefault="00C655C3" w:rsidP="005B5689">
            <w:pPr>
              <w:pStyle w:val="zSoquijdatJuge"/>
              <w:rPr>
                <w:bCs/>
              </w:rPr>
            </w:pPr>
            <w:r>
              <w:t>Sonia Sylvestre</w:t>
            </w:r>
          </w:p>
        </w:tc>
      </w:tr>
      <w:bookmarkEnd w:id="6"/>
      <w:tr w:rsidR="00942AB8" w14:paraId="429B5844" w14:textId="77777777" w:rsidTr="00036794">
        <w:trPr>
          <w:cantSplit/>
          <w:trHeight w:val="148"/>
        </w:trPr>
        <w:tc>
          <w:tcPr>
            <w:tcW w:w="9568" w:type="dxa"/>
            <w:gridSpan w:val="4"/>
          </w:tcPr>
          <w:p w14:paraId="1CA0098E" w14:textId="77777777" w:rsidR="00942AB8" w:rsidRDefault="00942AB8" w:rsidP="00FA153F">
            <w:r>
              <w:t>______________________________________________________________________</w:t>
            </w:r>
          </w:p>
        </w:tc>
      </w:tr>
      <w:tr w:rsidR="00942AB8" w14:paraId="7ECD441E" w14:textId="77777777" w:rsidTr="00525319">
        <w:trPr>
          <w:trHeight w:val="68"/>
        </w:trPr>
        <w:tc>
          <w:tcPr>
            <w:tcW w:w="9568" w:type="dxa"/>
            <w:gridSpan w:val="4"/>
          </w:tcPr>
          <w:p w14:paraId="5C95EDB6" w14:textId="77777777" w:rsidR="00942AB8" w:rsidRDefault="00942AB8"/>
        </w:tc>
      </w:tr>
      <w:tr w:rsidR="00F611DE" w14:paraId="2C82BB50" w14:textId="77777777" w:rsidTr="00E21768">
        <w:tc>
          <w:tcPr>
            <w:tcW w:w="4890" w:type="dxa"/>
            <w:gridSpan w:val="2"/>
          </w:tcPr>
          <w:p w14:paraId="2BD95102" w14:textId="6B37D4C8" w:rsidR="00F611DE" w:rsidRDefault="00F611DE">
            <w:bookmarkStart w:id="7" w:name="_Hlk196489817"/>
            <w:bookmarkStart w:id="8" w:name="_Hlk196489766"/>
            <w:r>
              <w:t>1352366</w:t>
            </w:r>
          </w:p>
        </w:tc>
        <w:tc>
          <w:tcPr>
            <w:tcW w:w="4678" w:type="dxa"/>
            <w:gridSpan w:val="2"/>
          </w:tcPr>
          <w:p w14:paraId="4B057C6A" w14:textId="04B1CF24" w:rsidR="00F611DE" w:rsidRDefault="006C41FF">
            <w:r>
              <w:t>1352368</w:t>
            </w:r>
          </w:p>
        </w:tc>
      </w:tr>
      <w:tr w:rsidR="00942AB8" w14:paraId="7E0B4E77" w14:textId="77777777" w:rsidTr="00E21768">
        <w:tc>
          <w:tcPr>
            <w:tcW w:w="4890" w:type="dxa"/>
            <w:gridSpan w:val="2"/>
          </w:tcPr>
          <w:p w14:paraId="23BB2D69" w14:textId="77777777" w:rsidR="00942AB8" w:rsidRDefault="00942AB8">
            <w:bookmarkStart w:id="9" w:name="bloc_parties_gauche"/>
            <w:bookmarkEnd w:id="9"/>
            <w:bookmarkEnd w:id="7"/>
          </w:p>
        </w:tc>
        <w:tc>
          <w:tcPr>
            <w:tcW w:w="4678" w:type="dxa"/>
            <w:gridSpan w:val="2"/>
          </w:tcPr>
          <w:p w14:paraId="5EC9C805" w14:textId="77777777" w:rsidR="00942AB8" w:rsidRDefault="00942AB8"/>
        </w:tc>
      </w:tr>
      <w:bookmarkEnd w:id="8"/>
      <w:tr w:rsidR="00942AB8" w14:paraId="4925366D" w14:textId="77777777" w:rsidTr="00E21768">
        <w:tc>
          <w:tcPr>
            <w:tcW w:w="4890" w:type="dxa"/>
            <w:gridSpan w:val="2"/>
          </w:tcPr>
          <w:p w14:paraId="12CE2597" w14:textId="1842DE6E" w:rsidR="00942AB8" w:rsidRDefault="00C655C3">
            <w:pPr>
              <w:pStyle w:val="zSoquijdatNomPartieDem"/>
              <w:rPr>
                <w:b/>
              </w:rPr>
            </w:pPr>
            <w:r>
              <w:rPr>
                <w:b/>
              </w:rPr>
              <w:t>Cannar</w:t>
            </w:r>
            <w:r w:rsidR="00EC4F62">
              <w:rPr>
                <w:b/>
              </w:rPr>
              <w:t>a</w:t>
            </w:r>
            <w:r>
              <w:rPr>
                <w:b/>
              </w:rPr>
              <w:t xml:space="preserve"> Biothech </w:t>
            </w:r>
            <w:r w:rsidR="00FC214D">
              <w:rPr>
                <w:b/>
              </w:rPr>
              <w:t>(Valleyfield) inc.</w:t>
            </w:r>
          </w:p>
        </w:tc>
        <w:tc>
          <w:tcPr>
            <w:tcW w:w="4678" w:type="dxa"/>
            <w:gridSpan w:val="2"/>
          </w:tcPr>
          <w:p w14:paraId="0984DD29" w14:textId="4E5BE98E" w:rsidR="00942AB8" w:rsidRPr="00F611DE" w:rsidRDefault="006C41FF" w:rsidP="00F611DE">
            <w:pPr>
              <w:pStyle w:val="zSoquijdatNomPartieDem"/>
              <w:rPr>
                <w:b/>
              </w:rPr>
            </w:pPr>
            <w:r>
              <w:rPr>
                <w:b/>
              </w:rPr>
              <w:t>Cannara Biothech (Valleyfield) inc.</w:t>
            </w:r>
          </w:p>
        </w:tc>
      </w:tr>
      <w:tr w:rsidR="00942AB8" w14:paraId="5A0A236F" w14:textId="77777777" w:rsidTr="00E21768">
        <w:tc>
          <w:tcPr>
            <w:tcW w:w="4890" w:type="dxa"/>
            <w:gridSpan w:val="2"/>
          </w:tcPr>
          <w:p w14:paraId="33A5C6D8" w14:textId="058B4595" w:rsidR="00942AB8" w:rsidRDefault="006C41FF" w:rsidP="007B0DF2">
            <w:pPr>
              <w:pStyle w:val="zSoquijdatQtePartieDem"/>
              <w:tabs>
                <w:tab w:val="left" w:pos="3539"/>
              </w:tabs>
              <w:ind w:left="708"/>
            </w:pPr>
            <w:bookmarkStart w:id="10" w:name="partie_demanderesse"/>
            <w:bookmarkEnd w:id="10"/>
            <w:r>
              <w:t>Partie demanderesse</w:t>
            </w:r>
          </w:p>
        </w:tc>
        <w:tc>
          <w:tcPr>
            <w:tcW w:w="4678" w:type="dxa"/>
            <w:gridSpan w:val="2"/>
          </w:tcPr>
          <w:p w14:paraId="79CA1EBD" w14:textId="517F607D" w:rsidR="00942AB8" w:rsidRDefault="006C41FF" w:rsidP="00F611DE">
            <w:pPr>
              <w:pStyle w:val="zSoquijdatQtePartieDem"/>
              <w:ind w:left="709"/>
            </w:pPr>
            <w:r>
              <w:t>Partie demanderesse</w:t>
            </w:r>
          </w:p>
        </w:tc>
      </w:tr>
      <w:tr w:rsidR="00942AB8" w14:paraId="0DF8CFD2" w14:textId="77777777" w:rsidTr="00E21768">
        <w:tc>
          <w:tcPr>
            <w:tcW w:w="4890" w:type="dxa"/>
            <w:gridSpan w:val="2"/>
          </w:tcPr>
          <w:p w14:paraId="51FE2D05" w14:textId="77777777" w:rsidR="00942AB8" w:rsidRDefault="00942AB8" w:rsidP="00E6363B"/>
        </w:tc>
        <w:tc>
          <w:tcPr>
            <w:tcW w:w="4678" w:type="dxa"/>
            <w:gridSpan w:val="2"/>
          </w:tcPr>
          <w:p w14:paraId="1F11EE89" w14:textId="77777777" w:rsidR="00942AB8" w:rsidRDefault="00942AB8"/>
        </w:tc>
      </w:tr>
      <w:tr w:rsidR="00942AB8" w14:paraId="330EBC8F" w14:textId="77777777" w:rsidTr="00E21768">
        <w:tc>
          <w:tcPr>
            <w:tcW w:w="4890" w:type="dxa"/>
            <w:gridSpan w:val="2"/>
          </w:tcPr>
          <w:p w14:paraId="1D495ACC" w14:textId="099BE3E2" w:rsidR="00942AB8" w:rsidRDefault="00942AB8" w:rsidP="00D06652">
            <w:pPr>
              <w:pStyle w:val="zSoquijlblLienParties"/>
            </w:pPr>
          </w:p>
        </w:tc>
        <w:tc>
          <w:tcPr>
            <w:tcW w:w="4678" w:type="dxa"/>
            <w:gridSpan w:val="2"/>
          </w:tcPr>
          <w:p w14:paraId="222CFDBB" w14:textId="3E37AE7F" w:rsidR="00942AB8" w:rsidRDefault="006C41FF">
            <w:r>
              <w:t>et</w:t>
            </w:r>
          </w:p>
        </w:tc>
      </w:tr>
      <w:tr w:rsidR="00942AB8" w14:paraId="0BECC66B" w14:textId="77777777" w:rsidTr="00E21768">
        <w:tc>
          <w:tcPr>
            <w:tcW w:w="4890" w:type="dxa"/>
            <w:gridSpan w:val="2"/>
          </w:tcPr>
          <w:p w14:paraId="57649AAE" w14:textId="77777777" w:rsidR="00942AB8" w:rsidRDefault="00942AB8"/>
        </w:tc>
        <w:tc>
          <w:tcPr>
            <w:tcW w:w="4678" w:type="dxa"/>
            <w:gridSpan w:val="2"/>
          </w:tcPr>
          <w:p w14:paraId="498EF228" w14:textId="77777777" w:rsidR="00942AB8" w:rsidRDefault="00942AB8"/>
        </w:tc>
      </w:tr>
      <w:tr w:rsidR="00942AB8" w14:paraId="640D2A67" w14:textId="77777777" w:rsidTr="00E21768">
        <w:tc>
          <w:tcPr>
            <w:tcW w:w="4890" w:type="dxa"/>
            <w:gridSpan w:val="2"/>
          </w:tcPr>
          <w:p w14:paraId="1584C134" w14:textId="3C81F8EB" w:rsidR="00942AB8" w:rsidRDefault="00942AB8">
            <w:pPr>
              <w:pStyle w:val="zSoquijdatNomPartieDef"/>
              <w:rPr>
                <w:b/>
              </w:rPr>
            </w:pPr>
          </w:p>
        </w:tc>
        <w:tc>
          <w:tcPr>
            <w:tcW w:w="4678" w:type="dxa"/>
            <w:gridSpan w:val="2"/>
          </w:tcPr>
          <w:p w14:paraId="20F4A290" w14:textId="1EF72039" w:rsidR="00942AB8" w:rsidRPr="00F611DE" w:rsidRDefault="006D73F6" w:rsidP="00F611DE">
            <w:pPr>
              <w:pStyle w:val="zSoquijdatNomPartieDef"/>
              <w:rPr>
                <w:b/>
              </w:rPr>
            </w:pPr>
            <w:r>
              <w:rPr>
                <w:b/>
              </w:rPr>
              <w:t>Valérie Boulanger</w:t>
            </w:r>
          </w:p>
        </w:tc>
      </w:tr>
      <w:tr w:rsidR="00942AB8" w14:paraId="599ABBDD" w14:textId="77777777" w:rsidTr="00E21768">
        <w:tc>
          <w:tcPr>
            <w:tcW w:w="4890" w:type="dxa"/>
            <w:gridSpan w:val="2"/>
          </w:tcPr>
          <w:p w14:paraId="6820A52E" w14:textId="61372277" w:rsidR="00942AB8" w:rsidRDefault="00942AB8">
            <w:pPr>
              <w:pStyle w:val="zSoquijdatQtePartieDef"/>
              <w:ind w:left="708"/>
            </w:pPr>
          </w:p>
        </w:tc>
        <w:tc>
          <w:tcPr>
            <w:tcW w:w="4678" w:type="dxa"/>
            <w:gridSpan w:val="2"/>
          </w:tcPr>
          <w:p w14:paraId="476DC7E7" w14:textId="04013467" w:rsidR="00942AB8" w:rsidRDefault="006D73F6" w:rsidP="00F611DE">
            <w:pPr>
              <w:pStyle w:val="zSoquijdatQtePartieDef"/>
              <w:ind w:left="709"/>
            </w:pPr>
            <w:r>
              <w:t>Partie mise en cause</w:t>
            </w:r>
          </w:p>
        </w:tc>
      </w:tr>
      <w:tr w:rsidR="00942AB8" w14:paraId="7BBB6B45" w14:textId="77777777" w:rsidTr="00E21768">
        <w:tc>
          <w:tcPr>
            <w:tcW w:w="4890" w:type="dxa"/>
            <w:gridSpan w:val="2"/>
          </w:tcPr>
          <w:p w14:paraId="071D98C1" w14:textId="77777777" w:rsidR="00942AB8" w:rsidRDefault="00942AB8"/>
        </w:tc>
        <w:tc>
          <w:tcPr>
            <w:tcW w:w="4678" w:type="dxa"/>
            <w:gridSpan w:val="2"/>
          </w:tcPr>
          <w:p w14:paraId="1579C65C" w14:textId="77777777" w:rsidR="00942AB8" w:rsidRDefault="00942AB8"/>
        </w:tc>
      </w:tr>
    </w:tbl>
    <w:p w14:paraId="600F2A94" w14:textId="77777777" w:rsidR="00C74B6F" w:rsidRDefault="00C74B6F">
      <w:r>
        <w:t>______________________________________________________________________</w:t>
      </w:r>
    </w:p>
    <w:p w14:paraId="40E15AFD" w14:textId="77777777" w:rsidR="00C74B6F" w:rsidRDefault="00C74B6F"/>
    <w:p w14:paraId="206C72FB" w14:textId="77777777" w:rsidR="00C74B6F" w:rsidRPr="005B0612" w:rsidRDefault="00C74B6F" w:rsidP="008B042E">
      <w:pPr>
        <w:jc w:val="center"/>
        <w:rPr>
          <w:b/>
          <w:bCs/>
        </w:rPr>
      </w:pPr>
      <w:bookmarkStart w:id="11" w:name="decision"/>
      <w:r w:rsidRPr="005B0612">
        <w:rPr>
          <w:b/>
          <w:bCs/>
        </w:rPr>
        <w:t>DÉCISION</w:t>
      </w:r>
      <w:bookmarkEnd w:id="11"/>
    </w:p>
    <w:p w14:paraId="7B83BD34" w14:textId="77777777" w:rsidR="008F20EA" w:rsidRDefault="008F20EA" w:rsidP="008F20EA">
      <w:bookmarkStart w:id="12" w:name="separation"/>
      <w:bookmarkStart w:id="13" w:name="parag_1"/>
      <w:r>
        <w:t>______________________________________________________________________</w:t>
      </w:r>
    </w:p>
    <w:p w14:paraId="07FE72AC" w14:textId="77777777" w:rsidR="008F20EA" w:rsidRDefault="008F20EA" w:rsidP="001E3DCC">
      <w:pPr>
        <w:pStyle w:val="Titre1"/>
      </w:pPr>
      <w:bookmarkStart w:id="14" w:name="supprimer_apercu"/>
      <w:bookmarkEnd w:id="12"/>
      <w:r>
        <w:t>L’APERÇU</w:t>
      </w:r>
    </w:p>
    <w:bookmarkEnd w:id="14"/>
    <w:bookmarkEnd w:id="13"/>
    <w:p w14:paraId="4781F0D9" w14:textId="2BC8F689" w:rsidR="00C74B6F" w:rsidRDefault="003A1D73" w:rsidP="00750945">
      <w:pPr>
        <w:pStyle w:val="corpsdedcision"/>
        <w:tabs>
          <w:tab w:val="clear" w:pos="360"/>
          <w:tab w:val="num" w:pos="720"/>
        </w:tabs>
      </w:pPr>
      <w:r>
        <w:t xml:space="preserve">Madame Valérie Boulanger est </w:t>
      </w:r>
      <w:r w:rsidR="00DE7ABE">
        <w:t>opératrice pour</w:t>
      </w:r>
      <w:r w:rsidR="009D45C1">
        <w:t xml:space="preserve"> Cannara Biothech (Valleyfield</w:t>
      </w:r>
      <w:r w:rsidR="00750945">
        <w:t>)</w:t>
      </w:r>
      <w:r w:rsidR="009D45C1">
        <w:t xml:space="preserve"> inc. une entreprise qui fait la culture</w:t>
      </w:r>
      <w:r w:rsidR="008A4B66">
        <w:t xml:space="preserve"> et la transformation de cannabis. Le 2</w:t>
      </w:r>
      <w:r w:rsidR="00017EAD">
        <w:t>5</w:t>
      </w:r>
      <w:r w:rsidR="008A4B66">
        <w:t xml:space="preserve"> août 2023, lors d</w:t>
      </w:r>
      <w:r w:rsidR="000F10AC">
        <w:t>e l’</w:t>
      </w:r>
      <w:r w:rsidR="008A4B66">
        <w:t xml:space="preserve">activité sociale </w:t>
      </w:r>
      <w:r w:rsidR="00017EAD">
        <w:t>annuelle appelée « </w:t>
      </w:r>
      <w:r w:rsidR="00017EAD" w:rsidRPr="009B6B3F">
        <w:rPr>
          <w:i/>
          <w:iCs/>
        </w:rPr>
        <w:t>party d’été</w:t>
      </w:r>
      <w:r w:rsidR="00017EAD">
        <w:t xml:space="preserve"> », </w:t>
      </w:r>
      <w:r w:rsidR="00F475EB">
        <w:t xml:space="preserve">elle </w:t>
      </w:r>
      <w:r w:rsidR="000136CB">
        <w:t>se tord le pied gauche en</w:t>
      </w:r>
      <w:r w:rsidR="00DD4C71">
        <w:t xml:space="preserve"> dansant, ce qui lui cause une fracture du 5</w:t>
      </w:r>
      <w:r w:rsidR="00DD4C71" w:rsidRPr="008033DC">
        <w:rPr>
          <w:vertAlign w:val="superscript"/>
        </w:rPr>
        <w:t>e</w:t>
      </w:r>
      <w:r w:rsidR="00DD4C71">
        <w:t xml:space="preserve"> métatarsien</w:t>
      </w:r>
      <w:r w:rsidR="008033DC">
        <w:t xml:space="preserve"> gauche. </w:t>
      </w:r>
    </w:p>
    <w:p w14:paraId="756492D0" w14:textId="5C1D8181" w:rsidR="007F2795" w:rsidRDefault="007F2795" w:rsidP="00750945">
      <w:pPr>
        <w:pStyle w:val="corpsdedcision"/>
        <w:tabs>
          <w:tab w:val="clear" w:pos="360"/>
          <w:tab w:val="num" w:pos="720"/>
        </w:tabs>
      </w:pPr>
      <w:r>
        <w:t>La Commission des normes, de l’équité, de la santé et de la sécurité du travail accepte la réclamation de la travailleuse à titre d’accident du travail</w:t>
      </w:r>
      <w:r w:rsidR="00C20BAF">
        <w:rPr>
          <w:rStyle w:val="Appelnotedebasdep"/>
        </w:rPr>
        <w:footnoteReference w:id="1"/>
      </w:r>
      <w:r>
        <w:t xml:space="preserve">. Elle considère </w:t>
      </w:r>
      <w:r w:rsidR="002C0547">
        <w:t xml:space="preserve">qu’il s’agit d’un événement imprévu et soudain qui survient à l’occasion du travail, puisque l’activité est </w:t>
      </w:r>
      <w:r w:rsidR="00BB18D6">
        <w:t>exercée à la demande de l’employeur et la travailleuse est rémunérée. Aussi, elle impute à l’employeur le coût des prestations découlant de cet accident du travail</w:t>
      </w:r>
      <w:r w:rsidR="00CA34E1">
        <w:rPr>
          <w:rStyle w:val="Appelnotedebasdep"/>
        </w:rPr>
        <w:footnoteReference w:id="2"/>
      </w:r>
      <w:r w:rsidR="00BB18D6">
        <w:t>.</w:t>
      </w:r>
    </w:p>
    <w:p w14:paraId="1D770B69" w14:textId="77777777" w:rsidR="00344369" w:rsidRDefault="00CA34E1" w:rsidP="00344369">
      <w:pPr>
        <w:pStyle w:val="corpsdedcision"/>
        <w:tabs>
          <w:tab w:val="clear" w:pos="360"/>
          <w:tab w:val="num" w:pos="720"/>
        </w:tabs>
      </w:pPr>
      <w:r>
        <w:t>L’employeur conteste ces deux décisions, d’où le présent litige.</w:t>
      </w:r>
    </w:p>
    <w:p w14:paraId="4EAB56C3" w14:textId="0E0CD5E9" w:rsidR="00CA34E1" w:rsidRPr="00344369" w:rsidRDefault="00CA34E1" w:rsidP="00344369">
      <w:pPr>
        <w:pStyle w:val="corpsdedcision"/>
        <w:tabs>
          <w:tab w:val="clear" w:pos="360"/>
          <w:tab w:val="num" w:pos="720"/>
        </w:tabs>
      </w:pPr>
      <w:r>
        <w:t xml:space="preserve">L’employeur ne remet </w:t>
      </w:r>
      <w:r w:rsidR="008420C5">
        <w:t xml:space="preserve">pas </w:t>
      </w:r>
      <w:r>
        <w:t xml:space="preserve">en cause la survenance d’un événement imprévu et soudain le 25 août 2023, causant </w:t>
      </w:r>
      <w:r w:rsidR="00F362BB">
        <w:t>à la travailleuse la blessure diagnostiquée. Par sa contestation, il demande au Tribunal de conclure que cet événement n’est pas survenu à l’occasion du travail</w:t>
      </w:r>
      <w:r w:rsidR="00EC6F9B">
        <w:t>. Il plaide que</w:t>
      </w:r>
      <w:r w:rsidR="00F362BB">
        <w:t xml:space="preserve"> l’activité sociale à laquelle participe </w:t>
      </w:r>
      <w:r w:rsidR="008420C5">
        <w:t>l</w:t>
      </w:r>
      <w:r w:rsidR="00F362BB">
        <w:t xml:space="preserve">a travailleuse n’est </w:t>
      </w:r>
      <w:r w:rsidR="009B6B3F">
        <w:t xml:space="preserve">pas </w:t>
      </w:r>
      <w:r w:rsidR="007D3043">
        <w:t>obligatoire</w:t>
      </w:r>
      <w:r w:rsidR="00EC6F9B">
        <w:t xml:space="preserve"> ni</w:t>
      </w:r>
      <w:r w:rsidR="007D3043">
        <w:t xml:space="preserve"> organisée par l’employeur</w:t>
      </w:r>
      <w:r w:rsidR="003602BA">
        <w:t xml:space="preserve"> </w:t>
      </w:r>
      <w:r w:rsidR="009B6B3F">
        <w:t>et qu’il n’existe</w:t>
      </w:r>
      <w:r w:rsidR="003602BA">
        <w:t xml:space="preserve"> aucun lien de subordination</w:t>
      </w:r>
      <w:r w:rsidR="00E61EDA">
        <w:t>, même si la travailleuse est rémunérée.</w:t>
      </w:r>
      <w:r w:rsidR="00A9524C">
        <w:t xml:space="preserve"> Dès lors</w:t>
      </w:r>
      <w:r w:rsidR="00A9524C" w:rsidRPr="00344369">
        <w:t xml:space="preserve">, il </w:t>
      </w:r>
      <w:r w:rsidR="00CA1E1B" w:rsidRPr="00344369">
        <w:t xml:space="preserve">ne s’agit pas d’une lésion professionnelle et il </w:t>
      </w:r>
      <w:r w:rsidR="00A9524C" w:rsidRPr="00344369">
        <w:t>n’a pas à être imputé</w:t>
      </w:r>
      <w:r w:rsidR="00CA1E1B" w:rsidRPr="00344369">
        <w:t xml:space="preserve"> de quelque somme que ce soit en lien avec cet événement</w:t>
      </w:r>
      <w:r w:rsidR="00A9524C" w:rsidRPr="00344369">
        <w:t>.</w:t>
      </w:r>
    </w:p>
    <w:p w14:paraId="0C50B246" w14:textId="544BF400" w:rsidR="00E61EDA" w:rsidRDefault="00E61EDA" w:rsidP="00750945">
      <w:pPr>
        <w:pStyle w:val="corpsdedcision"/>
        <w:tabs>
          <w:tab w:val="clear" w:pos="360"/>
          <w:tab w:val="num" w:pos="720"/>
        </w:tabs>
      </w:pPr>
      <w:r>
        <w:t xml:space="preserve">La travailleuse estime que son accident est survenu à l’occasion du travail, car selon sa compréhension, elle n’était pas rémunérée si elle n’y assistait pas. </w:t>
      </w:r>
    </w:p>
    <w:p w14:paraId="287D454C" w14:textId="5388994F" w:rsidR="00C82285" w:rsidRDefault="00E61EDA" w:rsidP="0046451B">
      <w:pPr>
        <w:pStyle w:val="corpsdedcision"/>
        <w:tabs>
          <w:tab w:val="clear" w:pos="360"/>
          <w:tab w:val="num" w:pos="720"/>
        </w:tabs>
      </w:pPr>
      <w:r>
        <w:t>Il n’est pas contesté que la travailleuse a subi un événement imprévu et soudain le 25 août 2023 en dansant</w:t>
      </w:r>
      <w:r w:rsidR="00C82285">
        <w:t xml:space="preserve"> lors d’une activité sociale et que cela lui a causé une fracture du 5</w:t>
      </w:r>
      <w:r w:rsidR="00C82285" w:rsidRPr="00C82285">
        <w:rPr>
          <w:vertAlign w:val="superscript"/>
        </w:rPr>
        <w:t>e</w:t>
      </w:r>
      <w:r w:rsidR="00C82285">
        <w:t xml:space="preserve"> métacarpien gauche. La seule question en litige est la suivante :</w:t>
      </w:r>
    </w:p>
    <w:p w14:paraId="7085D3A5" w14:textId="13749DD8" w:rsidR="00C82285" w:rsidRDefault="002F45FF" w:rsidP="002F45FF">
      <w:pPr>
        <w:pStyle w:val="corpsdedcision"/>
        <w:numPr>
          <w:ilvl w:val="0"/>
          <w:numId w:val="13"/>
        </w:numPr>
      </w:pPr>
      <w:r>
        <w:t>Est-ce que l’événement imprévu et soudain du 25 août 2023 survient à l’occasion du travail?</w:t>
      </w:r>
    </w:p>
    <w:p w14:paraId="5F67963F" w14:textId="79C49BC0" w:rsidR="00E61EDA" w:rsidRDefault="002F45FF" w:rsidP="008033DC">
      <w:pPr>
        <w:pStyle w:val="corpsdedcision"/>
        <w:tabs>
          <w:tab w:val="clear" w:pos="360"/>
        </w:tabs>
      </w:pPr>
      <w:r>
        <w:t xml:space="preserve">Le Tribunal répond positivement à cette question pour les motifs qui suivent. </w:t>
      </w:r>
    </w:p>
    <w:p w14:paraId="5F018FCB" w14:textId="77777777" w:rsidR="00082A97" w:rsidRDefault="00082A97" w:rsidP="001E3DCC">
      <w:pPr>
        <w:pStyle w:val="Titre1"/>
      </w:pPr>
      <w:bookmarkStart w:id="15" w:name="supprimer_analyse"/>
      <w:r w:rsidRPr="00B51F99">
        <w:t>L</w:t>
      </w:r>
      <w:r>
        <w:t>’ANALYSE</w:t>
      </w:r>
    </w:p>
    <w:bookmarkEnd w:id="15"/>
    <w:p w14:paraId="0834E7C1" w14:textId="00DC8A82" w:rsidR="00742ECB" w:rsidRPr="005C4C75" w:rsidRDefault="0056135F" w:rsidP="008420C5">
      <w:pPr>
        <w:pStyle w:val="corpsdedcision"/>
        <w:tabs>
          <w:tab w:val="clear" w:pos="360"/>
          <w:tab w:val="num" w:pos="720"/>
        </w:tabs>
      </w:pPr>
      <w:r>
        <w:t xml:space="preserve"> </w:t>
      </w:r>
      <w:r w:rsidR="007D765C">
        <w:t xml:space="preserve">Le Tribunal doit décider si l’événement accidentel qui survient le 25 août 2023 alors que la travailleuse danse dans le cadre d’une activité sociale chez l’employeur est survenu à l’occasion du travail. </w:t>
      </w:r>
    </w:p>
    <w:p w14:paraId="70AB8A70" w14:textId="7B2986DF" w:rsidR="00742ECB" w:rsidRPr="005C4C75" w:rsidRDefault="00742ECB" w:rsidP="00D539C4">
      <w:pPr>
        <w:pStyle w:val="corpsdedcision"/>
        <w:tabs>
          <w:tab w:val="clear" w:pos="360"/>
          <w:tab w:val="num" w:pos="720"/>
        </w:tabs>
        <w:spacing w:after="240"/>
      </w:pPr>
      <w:r w:rsidRPr="005C4C75">
        <w:t xml:space="preserve">La notion </w:t>
      </w:r>
      <w:r w:rsidR="008420C5" w:rsidRPr="005C4C75">
        <w:t xml:space="preserve">d’ </w:t>
      </w:r>
      <w:r w:rsidRPr="005C4C75">
        <w:t xml:space="preserve">« à l’occasion du travail » n’est pas définie à la </w:t>
      </w:r>
      <w:r w:rsidRPr="005C4C75">
        <w:rPr>
          <w:i/>
        </w:rPr>
        <w:t>Loi sur les accidents du travail et les maladies professionnelles</w:t>
      </w:r>
      <w:r w:rsidRPr="00750945">
        <w:rPr>
          <w:rStyle w:val="Appelnotedebasdep"/>
        </w:rPr>
        <w:footnoteReference w:id="3"/>
      </w:r>
      <w:r w:rsidR="00750945" w:rsidRPr="00750945">
        <w:t>,</w:t>
      </w:r>
      <w:r w:rsidRPr="005C4C75">
        <w:t xml:space="preserve"> la Loi, mais la jurisprudence enseigne que celle-ci implique l’existence d’un lien plus ou moins étroit entre l’activité par laquelle survient la lésion et le travail</w:t>
      </w:r>
      <w:r w:rsidRPr="005C4C75">
        <w:rPr>
          <w:rStyle w:val="Appelnotedebasdep"/>
        </w:rPr>
        <w:footnoteReference w:id="4"/>
      </w:r>
      <w:r w:rsidRPr="005C4C75">
        <w:t xml:space="preserve">. Certains </w:t>
      </w:r>
      <w:r w:rsidR="00B85CAB">
        <w:t>critères ou paramètres</w:t>
      </w:r>
      <w:r w:rsidRPr="005C4C75">
        <w:t xml:space="preserve"> ont été élaborés pour permettre d’apprécier l’existence d’un tel lien de </w:t>
      </w:r>
      <w:r w:rsidRPr="005C4C75">
        <w:rPr>
          <w:szCs w:val="24"/>
        </w:rPr>
        <w:t>connexité avec le travail</w:t>
      </w:r>
      <w:r w:rsidRPr="005C4C75">
        <w:rPr>
          <w:rStyle w:val="Appelnotedebasdep"/>
          <w:szCs w:val="24"/>
        </w:rPr>
        <w:footnoteReference w:id="5"/>
      </w:r>
      <w:r w:rsidR="00B85CAB">
        <w:rPr>
          <w:szCs w:val="24"/>
        </w:rPr>
        <w:t>. Ces critères sont</w:t>
      </w:r>
      <w:r w:rsidRPr="005C4C75">
        <w:rPr>
          <w:szCs w:val="24"/>
        </w:rPr>
        <w:t>:</w:t>
      </w:r>
    </w:p>
    <w:p w14:paraId="7FEAEBC7" w14:textId="77777777" w:rsidR="00742ECB" w:rsidRPr="005C4C75" w:rsidRDefault="00742ECB" w:rsidP="001E3DCC">
      <w:pPr>
        <w:pStyle w:val="citation"/>
        <w:spacing w:after="240"/>
        <w:ind w:left="1168" w:hanging="448"/>
        <w:rPr>
          <w:sz w:val="24"/>
          <w:szCs w:val="24"/>
        </w:rPr>
      </w:pPr>
      <w:r w:rsidRPr="005C4C75">
        <w:rPr>
          <w:sz w:val="24"/>
          <w:szCs w:val="24"/>
        </w:rPr>
        <w:t>-</w:t>
      </w:r>
      <w:r w:rsidRPr="005C4C75">
        <w:rPr>
          <w:sz w:val="24"/>
          <w:szCs w:val="24"/>
        </w:rPr>
        <w:tab/>
        <w:t>le lieu de l'événement;</w:t>
      </w:r>
    </w:p>
    <w:p w14:paraId="72642102" w14:textId="77777777" w:rsidR="00742ECB" w:rsidRPr="005C4C75" w:rsidRDefault="00742ECB" w:rsidP="001E3DCC">
      <w:pPr>
        <w:pStyle w:val="citation"/>
        <w:spacing w:after="240"/>
        <w:ind w:left="1168" w:hanging="448"/>
        <w:rPr>
          <w:sz w:val="24"/>
          <w:szCs w:val="24"/>
        </w:rPr>
      </w:pPr>
      <w:r w:rsidRPr="005C4C75">
        <w:rPr>
          <w:sz w:val="24"/>
          <w:szCs w:val="24"/>
        </w:rPr>
        <w:t>-</w:t>
      </w:r>
      <w:r w:rsidRPr="005C4C75">
        <w:rPr>
          <w:sz w:val="24"/>
          <w:szCs w:val="24"/>
        </w:rPr>
        <w:tab/>
        <w:t>le moment de l'événement;</w:t>
      </w:r>
    </w:p>
    <w:p w14:paraId="06534357" w14:textId="77777777" w:rsidR="00742ECB" w:rsidRPr="005C4C75" w:rsidRDefault="00742ECB" w:rsidP="001E3DCC">
      <w:pPr>
        <w:pStyle w:val="citation"/>
        <w:spacing w:after="240"/>
        <w:ind w:left="1168" w:hanging="448"/>
        <w:rPr>
          <w:sz w:val="24"/>
          <w:szCs w:val="24"/>
        </w:rPr>
      </w:pPr>
      <w:r w:rsidRPr="005C4C75">
        <w:rPr>
          <w:sz w:val="24"/>
          <w:szCs w:val="24"/>
        </w:rPr>
        <w:t>-</w:t>
      </w:r>
      <w:r w:rsidRPr="005C4C75">
        <w:rPr>
          <w:sz w:val="24"/>
          <w:szCs w:val="24"/>
        </w:rPr>
        <w:tab/>
        <w:t>la rémunération de l'activité exercée par le travailleur au moment de l'événement;</w:t>
      </w:r>
    </w:p>
    <w:p w14:paraId="434B0C97" w14:textId="77777777" w:rsidR="00742ECB" w:rsidRPr="005C4C75" w:rsidRDefault="00742ECB" w:rsidP="001E3DCC">
      <w:pPr>
        <w:pStyle w:val="citation"/>
        <w:spacing w:after="240"/>
        <w:ind w:left="1168" w:hanging="448"/>
        <w:rPr>
          <w:sz w:val="24"/>
          <w:szCs w:val="24"/>
        </w:rPr>
      </w:pPr>
      <w:r w:rsidRPr="005C4C75">
        <w:rPr>
          <w:sz w:val="24"/>
          <w:szCs w:val="24"/>
        </w:rPr>
        <w:t>-</w:t>
      </w:r>
      <w:r w:rsidRPr="005C4C75">
        <w:rPr>
          <w:sz w:val="24"/>
          <w:szCs w:val="24"/>
        </w:rPr>
        <w:tab/>
        <w:t>l'existence et le degré d'autorité ou de subordination de l'employeur lorsque l'événement ne survient ni sur les lieux ni durant les heures de travail;</w:t>
      </w:r>
    </w:p>
    <w:p w14:paraId="312EC83C" w14:textId="77777777" w:rsidR="00742ECB" w:rsidRPr="005C4C75" w:rsidRDefault="00742ECB" w:rsidP="001E3DCC">
      <w:pPr>
        <w:pStyle w:val="citation"/>
        <w:spacing w:after="240"/>
        <w:ind w:left="1168" w:hanging="448"/>
        <w:rPr>
          <w:sz w:val="24"/>
          <w:szCs w:val="24"/>
        </w:rPr>
      </w:pPr>
      <w:r w:rsidRPr="005C4C75">
        <w:rPr>
          <w:sz w:val="24"/>
          <w:szCs w:val="24"/>
        </w:rPr>
        <w:t>-</w:t>
      </w:r>
      <w:r w:rsidRPr="005C4C75">
        <w:rPr>
          <w:sz w:val="24"/>
          <w:szCs w:val="24"/>
        </w:rPr>
        <w:tab/>
        <w:t>la finalité de l'activité exercée au moment de l'événement, qu'elle soit incidente, accessoire ou facultative à ses conditions de travail;</w:t>
      </w:r>
    </w:p>
    <w:p w14:paraId="0DD4B3BD" w14:textId="384F128E" w:rsidR="00742ECB" w:rsidRPr="005C4C75" w:rsidRDefault="00742ECB" w:rsidP="001E3DCC">
      <w:pPr>
        <w:pStyle w:val="citation"/>
        <w:spacing w:after="360"/>
        <w:ind w:left="1168" w:hanging="448"/>
        <w:rPr>
          <w:sz w:val="24"/>
          <w:szCs w:val="24"/>
        </w:rPr>
      </w:pPr>
      <w:r w:rsidRPr="005C4C75">
        <w:rPr>
          <w:sz w:val="24"/>
          <w:szCs w:val="24"/>
        </w:rPr>
        <w:t>-</w:t>
      </w:r>
      <w:r w:rsidRPr="005C4C75">
        <w:rPr>
          <w:sz w:val="24"/>
          <w:szCs w:val="24"/>
        </w:rPr>
        <w:tab/>
        <w:t>le caractère de connexité ou d'utilité relative de l'activité du travailleur en regard de l'accomplissement du travail.</w:t>
      </w:r>
      <w:r w:rsidR="00F475EB">
        <w:rPr>
          <w:sz w:val="24"/>
          <w:szCs w:val="24"/>
        </w:rPr>
        <w:t xml:space="preserve"> </w:t>
      </w:r>
    </w:p>
    <w:p w14:paraId="2DECB8B6" w14:textId="01D6611C" w:rsidR="00D83259" w:rsidRDefault="00897BE8" w:rsidP="00AA2CA7">
      <w:pPr>
        <w:pStyle w:val="corpsdedcision"/>
      </w:pPr>
      <w:r>
        <w:t>Il est bien établi qu’a</w:t>
      </w:r>
      <w:r w:rsidR="00742ECB" w:rsidRPr="005C4C75">
        <w:t>ucun de ces critères n’est à lui seul décisif et ceux-ci doivent être appréciés à la lumière des faits propres à chaque dossier</w:t>
      </w:r>
      <w:r w:rsidR="00742ECB" w:rsidRPr="005C4C75">
        <w:rPr>
          <w:rStyle w:val="Appelnotedebasdep"/>
        </w:rPr>
        <w:footnoteReference w:id="6"/>
      </w:r>
      <w:r w:rsidR="00742ECB" w:rsidRPr="005C4C75">
        <w:t xml:space="preserve">. </w:t>
      </w:r>
      <w:r w:rsidR="00AA2CA7" w:rsidRPr="005C4C75">
        <w:t xml:space="preserve">Leur appréciation est utile pour circonscrire si, </w:t>
      </w:r>
      <w:r w:rsidR="00AA2CA7" w:rsidRPr="00823EE5">
        <w:t>au moment de l’accident, un travailleur est dans sa « sphère personnelle » versus sa « sphère professionnelle ».</w:t>
      </w:r>
    </w:p>
    <w:p w14:paraId="260FBECB" w14:textId="77777777" w:rsidR="00D83259" w:rsidRDefault="00D83259" w:rsidP="00742ECB">
      <w:pPr>
        <w:pStyle w:val="corpsdedcision"/>
        <w:spacing w:after="400"/>
      </w:pPr>
      <w:r>
        <w:t>Qu’en est-il dans le cas présent?</w:t>
      </w:r>
    </w:p>
    <w:p w14:paraId="340005F2" w14:textId="295A80E0" w:rsidR="00742ECB" w:rsidRPr="005C4C75" w:rsidRDefault="00D83259" w:rsidP="001E3DCC">
      <w:pPr>
        <w:pStyle w:val="corpsdedcision"/>
      </w:pPr>
      <w:r>
        <w:t xml:space="preserve">De la preuve au dossier et des témoignages de madame </w:t>
      </w:r>
      <w:r w:rsidR="00AA2CA7">
        <w:t>France Landry, directrice des ressources humaines chez l’employeur et de la travailleuse, le Tribunal retient les faits suivants.</w:t>
      </w:r>
    </w:p>
    <w:p w14:paraId="434543E9" w14:textId="72BC1000" w:rsidR="002004AB" w:rsidRDefault="00CB5778" w:rsidP="004C2944">
      <w:pPr>
        <w:pStyle w:val="corpsdedcision"/>
      </w:pPr>
      <w:r>
        <w:t xml:space="preserve">L’employeur opère ses activités depuis 2020 dans </w:t>
      </w:r>
      <w:r w:rsidR="00DF4F2A">
        <w:t>son usine principale</w:t>
      </w:r>
      <w:r>
        <w:t xml:space="preserve"> située à Farnham </w:t>
      </w:r>
      <w:r w:rsidR="00B44FCF">
        <w:t xml:space="preserve">(300 travailleurs) </w:t>
      </w:r>
      <w:r>
        <w:t xml:space="preserve">et, depuis </w:t>
      </w:r>
      <w:r w:rsidR="00B44FCF">
        <w:t>2021</w:t>
      </w:r>
      <w:r w:rsidR="00442A22">
        <w:t>,</w:t>
      </w:r>
      <w:r w:rsidR="00B44FCF">
        <w:t xml:space="preserve"> dans une seconde usine située à Salaberry-de-Valleyfield (95 travailleurs). Depuis le début de ses opérations</w:t>
      </w:r>
      <w:r w:rsidR="00B54893">
        <w:t xml:space="preserve"> a lieu une activité sociale appelée « </w:t>
      </w:r>
      <w:r w:rsidR="00B54893" w:rsidRPr="0046451B">
        <w:rPr>
          <w:i/>
          <w:iCs/>
        </w:rPr>
        <w:t>party d’été</w:t>
      </w:r>
      <w:r w:rsidR="00B54893">
        <w:t> ».</w:t>
      </w:r>
    </w:p>
    <w:p w14:paraId="1716748B" w14:textId="0612A3DF" w:rsidR="000D64F6" w:rsidRDefault="00503A31" w:rsidP="00B427DD">
      <w:pPr>
        <w:pStyle w:val="corpsdedcision"/>
      </w:pPr>
      <w:r>
        <w:t>C</w:t>
      </w:r>
      <w:r w:rsidR="002004AB">
        <w:t>ette activité est exclusivement organisé</w:t>
      </w:r>
      <w:r w:rsidR="00D3326E">
        <w:t>e</w:t>
      </w:r>
      <w:r w:rsidR="002004AB">
        <w:t xml:space="preserve"> par le comité social</w:t>
      </w:r>
      <w:r w:rsidR="001B3F57">
        <w:t xml:space="preserve"> qui est composé </w:t>
      </w:r>
      <w:r w:rsidR="00376CC8">
        <w:t>essentiellement d’employés</w:t>
      </w:r>
      <w:r w:rsidR="001E45AB">
        <w:rPr>
          <w:rStyle w:val="Appelnotedebasdep"/>
        </w:rPr>
        <w:footnoteReference w:id="7"/>
      </w:r>
      <w:r w:rsidR="00EB1033">
        <w:t xml:space="preserve"> et vise </w:t>
      </w:r>
      <w:r w:rsidR="000D64F6">
        <w:t>à permettre aux travailleurs des deux usines de se connaître</w:t>
      </w:r>
      <w:r w:rsidR="00632E90">
        <w:t>,</w:t>
      </w:r>
      <w:r w:rsidR="000D64F6">
        <w:t xml:space="preserve"> d’échanger</w:t>
      </w:r>
      <w:r w:rsidR="00632E90">
        <w:t xml:space="preserve"> et de fraterniser</w:t>
      </w:r>
      <w:r w:rsidR="000D64F6">
        <w:t xml:space="preserve">. </w:t>
      </w:r>
      <w:r w:rsidR="00A60B2E">
        <w:t xml:space="preserve">Il ne s’agit pas d’une occasion pour les membres de la direction de s’adresser aux </w:t>
      </w:r>
      <w:r w:rsidR="00A60B2E" w:rsidRPr="00344369">
        <w:t>travailleurs</w:t>
      </w:r>
      <w:r w:rsidR="00BF0D8D" w:rsidRPr="00344369">
        <w:t xml:space="preserve">, </w:t>
      </w:r>
      <w:r w:rsidR="00B3079B" w:rsidRPr="00344369">
        <w:t xml:space="preserve">puisque les dirigeants </w:t>
      </w:r>
      <w:r w:rsidR="00BF0D8D" w:rsidRPr="00344369">
        <w:t>ne</w:t>
      </w:r>
      <w:r w:rsidR="00BF0D8D">
        <w:t xml:space="preserve"> sont </w:t>
      </w:r>
      <w:r w:rsidR="00632E90">
        <w:t xml:space="preserve">pas </w:t>
      </w:r>
      <w:r w:rsidR="00BF0D8D">
        <w:t>présents</w:t>
      </w:r>
      <w:r w:rsidR="00632E90">
        <w:t xml:space="preserve"> pour la plupart</w:t>
      </w:r>
      <w:r w:rsidR="00BF0D8D">
        <w:t>. Il s’agit</w:t>
      </w:r>
      <w:r w:rsidR="00403022">
        <w:t xml:space="preserve"> d’une activité </w:t>
      </w:r>
      <w:r w:rsidR="00403022" w:rsidRPr="00344369">
        <w:t xml:space="preserve">pour </w:t>
      </w:r>
      <w:r w:rsidR="00B3079B" w:rsidRPr="00344369">
        <w:t xml:space="preserve">le bénéfice des </w:t>
      </w:r>
      <w:r w:rsidR="00403022" w:rsidRPr="00344369">
        <w:t>travailleurs</w:t>
      </w:r>
      <w:r w:rsidR="00403022">
        <w:t xml:space="preserve"> qui se fait sur une </w:t>
      </w:r>
      <w:r w:rsidR="00632E90">
        <w:t xml:space="preserve">base </w:t>
      </w:r>
      <w:r w:rsidR="000D64F6">
        <w:t>facultative et non obligatoire</w:t>
      </w:r>
      <w:r w:rsidR="003A6535">
        <w:t xml:space="preserve"> selon madame Landry. </w:t>
      </w:r>
      <w:r w:rsidR="006B08A2">
        <w:t xml:space="preserve">La travailleuse </w:t>
      </w:r>
      <w:r w:rsidR="00403022">
        <w:t>dit avoir</w:t>
      </w:r>
      <w:r w:rsidR="006B08A2">
        <w:t xml:space="preserve"> plutôt perçu le tout comme étant obligatoire </w:t>
      </w:r>
      <w:r w:rsidR="006B08A2" w:rsidRPr="00344369">
        <w:t xml:space="preserve">selon les </w:t>
      </w:r>
      <w:r w:rsidR="00B3079B" w:rsidRPr="00344369">
        <w:t xml:space="preserve">informations </w:t>
      </w:r>
      <w:r w:rsidR="006B08A2" w:rsidRPr="00344369">
        <w:t>obtenues</w:t>
      </w:r>
      <w:r w:rsidR="006B08A2">
        <w:t xml:space="preserve"> de son chef d’équipe. </w:t>
      </w:r>
    </w:p>
    <w:p w14:paraId="05D15A0C" w14:textId="2EBFFD35" w:rsidR="002004AB" w:rsidRDefault="00110183" w:rsidP="00503A31">
      <w:pPr>
        <w:pStyle w:val="corpsdedcision"/>
      </w:pPr>
      <w:r>
        <w:t xml:space="preserve">L’employeur prévoit un budget annuel pour ce type d’activités (à Noël et à l’été) </w:t>
      </w:r>
      <w:r w:rsidR="00441B20">
        <w:t>qui est</w:t>
      </w:r>
      <w:r>
        <w:t xml:space="preserve"> </w:t>
      </w:r>
      <w:r w:rsidR="00D3326E">
        <w:t xml:space="preserve">remis </w:t>
      </w:r>
      <w:r w:rsidR="00803DE0">
        <w:t xml:space="preserve">et géré </w:t>
      </w:r>
      <w:r>
        <w:t>par le comité social</w:t>
      </w:r>
      <w:r w:rsidR="001B3F57">
        <w:t>.</w:t>
      </w:r>
      <w:r w:rsidR="00803DE0">
        <w:t xml:space="preserve"> </w:t>
      </w:r>
      <w:r w:rsidR="00441B20">
        <w:t xml:space="preserve">Le budget alloué par l’employeur sert à financer l’organisation de l’activité alors que </w:t>
      </w:r>
      <w:r w:rsidR="00713496">
        <w:t xml:space="preserve">les </w:t>
      </w:r>
      <w:r w:rsidR="00134B6A">
        <w:t xml:space="preserve">sommes obtenues par </w:t>
      </w:r>
      <w:r w:rsidR="00FD33AC">
        <w:t xml:space="preserve">le comité social à même </w:t>
      </w:r>
      <w:r w:rsidR="00713496">
        <w:t>le</w:t>
      </w:r>
      <w:r w:rsidR="00D40CA2">
        <w:t>s</w:t>
      </w:r>
      <w:r w:rsidR="00713496">
        <w:t xml:space="preserve"> prélèvements</w:t>
      </w:r>
      <w:r w:rsidR="00134B6A">
        <w:t xml:space="preserve"> de </w:t>
      </w:r>
      <w:r w:rsidR="00713496">
        <w:t>cotisations</w:t>
      </w:r>
      <w:r w:rsidR="00134B6A">
        <w:t xml:space="preserve"> </w:t>
      </w:r>
      <w:r w:rsidR="005316FD">
        <w:t xml:space="preserve">des travailleurs </w:t>
      </w:r>
      <w:r w:rsidR="00FD33AC">
        <w:t xml:space="preserve">permettent </w:t>
      </w:r>
      <w:r w:rsidR="005316FD">
        <w:t xml:space="preserve">d’offrir </w:t>
      </w:r>
      <w:r w:rsidR="00676369">
        <w:t xml:space="preserve">des cadeaux ou </w:t>
      </w:r>
      <w:r w:rsidR="00354D2A">
        <w:t>de voir à l’achat d’</w:t>
      </w:r>
      <w:r w:rsidR="00676369">
        <w:t xml:space="preserve">autres </w:t>
      </w:r>
      <w:r w:rsidR="005316FD">
        <w:t>superflus</w:t>
      </w:r>
      <w:r w:rsidR="00676369">
        <w:t xml:space="preserve">. </w:t>
      </w:r>
      <w:r w:rsidR="002A2CD5">
        <w:t>C’est le comité social qui voit à faire les invitations</w:t>
      </w:r>
      <w:r w:rsidR="005316FD">
        <w:t>.</w:t>
      </w:r>
      <w:r w:rsidR="002A2CD5">
        <w:t xml:space="preserve"> </w:t>
      </w:r>
    </w:p>
    <w:p w14:paraId="19F58750" w14:textId="536C1195" w:rsidR="0049107F" w:rsidRDefault="0049107F" w:rsidP="00503A31">
      <w:pPr>
        <w:pStyle w:val="corpsdedcision"/>
      </w:pPr>
      <w:r>
        <w:t>Madame Landry indique que l’employeur ne s’</w:t>
      </w:r>
      <w:r w:rsidR="00A13152">
        <w:t>immisce</w:t>
      </w:r>
      <w:r>
        <w:t xml:space="preserve"> d’aucune manière </w:t>
      </w:r>
      <w:r w:rsidR="00A13152">
        <w:t xml:space="preserve">dans </w:t>
      </w:r>
      <w:r w:rsidR="00A13152" w:rsidRPr="00344369">
        <w:t>l’organisation</w:t>
      </w:r>
      <w:r w:rsidR="00511A80" w:rsidRPr="00344369">
        <w:t xml:space="preserve"> et la gestion</w:t>
      </w:r>
      <w:r w:rsidR="00A13152" w:rsidRPr="00344369">
        <w:t xml:space="preserve"> de cette activité</w:t>
      </w:r>
      <w:r w:rsidR="00A13152">
        <w:t>, mais apporte son soutien au comité social et l’accommode si nécessaire.</w:t>
      </w:r>
      <w:r w:rsidR="00B73969">
        <w:t xml:space="preserve"> À titre d’exemple, elle indique que puisque la météo annoncée n’était pas favorable à la tenue de l’activité</w:t>
      </w:r>
      <w:r w:rsidR="00DD6959">
        <w:t xml:space="preserve"> à l’extérieur en 2023, comme il était coutume de faire</w:t>
      </w:r>
      <w:r w:rsidR="0079116B">
        <w:t>, l’employeur a aidé le comité à trouver une salle non</w:t>
      </w:r>
      <w:r w:rsidR="00D40CA2">
        <w:t xml:space="preserve"> </w:t>
      </w:r>
      <w:r w:rsidR="0079116B">
        <w:t xml:space="preserve">utilisée pour tenir l’événement. </w:t>
      </w:r>
    </w:p>
    <w:p w14:paraId="62C2B790" w14:textId="3D608493" w:rsidR="002351FF" w:rsidRDefault="006B08A2" w:rsidP="006F7F85">
      <w:pPr>
        <w:pStyle w:val="corpsdedcision"/>
      </w:pPr>
      <w:r>
        <w:t>Madame Landry explique</w:t>
      </w:r>
      <w:r w:rsidR="00A13152">
        <w:t xml:space="preserve"> qu’initialement, cette activité </w:t>
      </w:r>
      <w:r w:rsidR="00481DDB">
        <w:t>se tenait en dehors des heures de travail</w:t>
      </w:r>
      <w:r w:rsidR="00E03157">
        <w:t>.</w:t>
      </w:r>
      <w:r w:rsidR="00481DDB">
        <w:t xml:space="preserve"> Toutefois, en 2023, suivant une demande du comité social, l’employeur accepte de modifier les heures de travail afin de permettre à plus de travailleur</w:t>
      </w:r>
      <w:r w:rsidR="00E0312E">
        <w:t>s</w:t>
      </w:r>
      <w:r w:rsidR="00481DDB">
        <w:t xml:space="preserve"> de l’usine de Salaberry-de-Valleyfield</w:t>
      </w:r>
      <w:r w:rsidR="00E03157">
        <w:t xml:space="preserve"> de participer à cette activité</w:t>
      </w:r>
      <w:r w:rsidR="000D5FEC">
        <w:t>.</w:t>
      </w:r>
      <w:r w:rsidR="006F7F85">
        <w:t xml:space="preserve"> </w:t>
      </w:r>
      <w:r w:rsidR="000D5FEC">
        <w:t xml:space="preserve">Ainsi, </w:t>
      </w:r>
      <w:r w:rsidR="00E0312E">
        <w:t>le quart de travail de soir est déplacé</w:t>
      </w:r>
      <w:r w:rsidR="000D5FEC">
        <w:t xml:space="preserve"> de jour et l’horaire</w:t>
      </w:r>
      <w:r w:rsidR="004471B4">
        <w:t xml:space="preserve"> de travail est de </w:t>
      </w:r>
      <w:r w:rsidR="006F7F85">
        <w:t>7 heures à midi</w:t>
      </w:r>
      <w:r w:rsidR="0051460C">
        <w:t xml:space="preserve">, heure à laquelle </w:t>
      </w:r>
      <w:r w:rsidR="00DE124A">
        <w:t>les travailleurs</w:t>
      </w:r>
      <w:r w:rsidR="0051460C">
        <w:t xml:space="preserve"> peuvent quitter pour se rendre à l’activité</w:t>
      </w:r>
      <w:r w:rsidR="00DE124A">
        <w:t>. À not</w:t>
      </w:r>
      <w:r w:rsidR="004A7D67">
        <w:t>er</w:t>
      </w:r>
      <w:r w:rsidR="00DE124A">
        <w:t xml:space="preserve"> que le budget</w:t>
      </w:r>
      <w:r w:rsidR="003F5878">
        <w:t xml:space="preserve"> alloué par l’employeur </w:t>
      </w:r>
      <w:r w:rsidR="00E0312E">
        <w:t>a</w:t>
      </w:r>
      <w:r w:rsidR="003F5878">
        <w:t xml:space="preserve"> permis au comité social de noliser un autobus pour faciliter le transport</w:t>
      </w:r>
      <w:r w:rsidR="00E0312E">
        <w:t xml:space="preserve"> de</w:t>
      </w:r>
      <w:r w:rsidR="00DE0BFF">
        <w:t xml:space="preserve"> ces</w:t>
      </w:r>
      <w:r w:rsidR="00E0312E">
        <w:t xml:space="preserve"> travailleurs.</w:t>
      </w:r>
    </w:p>
    <w:p w14:paraId="62DAD151" w14:textId="34AA6324" w:rsidR="006F7F85" w:rsidRDefault="007258DA" w:rsidP="006F7F85">
      <w:pPr>
        <w:pStyle w:val="corpsdedcision"/>
      </w:pPr>
      <w:r>
        <w:t xml:space="preserve">Les travailleurs qui participent à l’activité sont rémunérés. </w:t>
      </w:r>
      <w:r w:rsidR="0018567B">
        <w:t>Ceux qui ne</w:t>
      </w:r>
      <w:r>
        <w:t xml:space="preserve"> désirent pas y participer doivent </w:t>
      </w:r>
      <w:r w:rsidR="003A6535">
        <w:t xml:space="preserve">piger à même leur banque de congés compensatoires ou à défaut, ne sont pas rémunérés. </w:t>
      </w:r>
      <w:r w:rsidR="0018567B">
        <w:t xml:space="preserve">La travailleuse dit ne jamais avoir été informée qu’elle pouvait piger dans sa banque de congé et que le message qui était véhiculé était que si elle n’y allait pas, elle n’était pas payée. </w:t>
      </w:r>
    </w:p>
    <w:p w14:paraId="28E03EAA" w14:textId="5396EFDF" w:rsidR="0018567B" w:rsidRDefault="008B23AC" w:rsidP="006F7F85">
      <w:pPr>
        <w:pStyle w:val="corpsdedcision"/>
      </w:pPr>
      <w:r>
        <w:t xml:space="preserve">Dans la décision </w:t>
      </w:r>
      <w:r w:rsidRPr="00F70541">
        <w:rPr>
          <w:i/>
          <w:iCs/>
        </w:rPr>
        <w:t xml:space="preserve">Roy-Bélanger </w:t>
      </w:r>
      <w:r w:rsidRPr="00F70541">
        <w:t>et</w:t>
      </w:r>
      <w:r w:rsidRPr="00F70541">
        <w:rPr>
          <w:i/>
          <w:iCs/>
        </w:rPr>
        <w:t xml:space="preserve"> Ressources Globales Aéro inc</w:t>
      </w:r>
      <w:r>
        <w:t>.</w:t>
      </w:r>
      <w:r w:rsidR="00DE0BFF">
        <w:rPr>
          <w:rStyle w:val="Appelnotedebasdep"/>
        </w:rPr>
        <w:footnoteReference w:id="8"/>
      </w:r>
      <w:r>
        <w:t xml:space="preserve">, déposée par l’employeur, le Tribunal fait une revue de plusieurs décisions portant sur des accidents qui surviennent lors d’une activité sociale, plus particulièrement lors d’un </w:t>
      </w:r>
      <w:r w:rsidR="005C2F2F">
        <w:t xml:space="preserve">d’une fête </w:t>
      </w:r>
      <w:r>
        <w:t>de</w:t>
      </w:r>
      <w:r w:rsidR="00344369">
        <w:t> </w:t>
      </w:r>
      <w:r>
        <w:t xml:space="preserve">Noël. La juge administrative en arrive à la conclusion </w:t>
      </w:r>
      <w:r w:rsidR="005C2F2F">
        <w:t>q</w:t>
      </w:r>
      <w:r w:rsidR="00FD6C6D">
        <w:t xml:space="preserve">u’on ne peut en dégager une </w:t>
      </w:r>
      <w:r w:rsidR="002E7048">
        <w:t xml:space="preserve">quelconque </w:t>
      </w:r>
      <w:r w:rsidR="0016334B">
        <w:t>position</w:t>
      </w:r>
      <w:r w:rsidR="00A96C2C">
        <w:t xml:space="preserve"> ou tendance</w:t>
      </w:r>
      <w:r w:rsidR="0016334B">
        <w:t xml:space="preserve"> jurisprudentielle, </w:t>
      </w:r>
      <w:r w:rsidR="00D40CA2">
        <w:t>étant donné</w:t>
      </w:r>
      <w:r w:rsidR="00F70541">
        <w:t xml:space="preserve"> que chaque cas est différent et</w:t>
      </w:r>
      <w:r w:rsidR="00697301">
        <w:t xml:space="preserve"> que</w:t>
      </w:r>
      <w:r w:rsidR="00F70541">
        <w:t xml:space="preserve"> les conclusions </w:t>
      </w:r>
      <w:r w:rsidR="00697301">
        <w:t xml:space="preserve">sont </w:t>
      </w:r>
      <w:r w:rsidR="00F70541">
        <w:t xml:space="preserve">tributaires des </w:t>
      </w:r>
      <w:r w:rsidR="0071336B">
        <w:t>circonstances propres à chaque situation</w:t>
      </w:r>
      <w:r w:rsidR="00505F9D">
        <w:t xml:space="preserve">. </w:t>
      </w:r>
    </w:p>
    <w:p w14:paraId="779D267F" w14:textId="00960A13" w:rsidR="006F7F85" w:rsidRDefault="00FA3D7F" w:rsidP="00503A31">
      <w:pPr>
        <w:pStyle w:val="corpsdedcision"/>
      </w:pPr>
      <w:r>
        <w:t xml:space="preserve">Dans le cas présent, le Tribunal conclut qu’eu égard à l’ensemble des circonstances entourant l’événement survenu le 25 août 2023, celui-ci est arrivé à l’occasion du travail. </w:t>
      </w:r>
    </w:p>
    <w:p w14:paraId="11DE6E3B" w14:textId="78AFF73F" w:rsidR="00EA15F3" w:rsidRDefault="005A067C" w:rsidP="00EA15F3">
      <w:pPr>
        <w:pStyle w:val="corpsdedcision"/>
      </w:pPr>
      <w:r>
        <w:t xml:space="preserve">Le représentant de l’employeur plaide que le fait que la travailleuse </w:t>
      </w:r>
      <w:r w:rsidR="009E3966">
        <w:t xml:space="preserve">soit </w:t>
      </w:r>
      <w:r>
        <w:t xml:space="preserve">rémunérée lors de l’activité sociale est insuffisant pour </w:t>
      </w:r>
      <w:r w:rsidR="009E3966">
        <w:t xml:space="preserve">conclure </w:t>
      </w:r>
      <w:r w:rsidR="00697301">
        <w:t xml:space="preserve">à lui seul </w:t>
      </w:r>
      <w:r w:rsidR="009E3966">
        <w:t xml:space="preserve">à </w:t>
      </w:r>
      <w:r w:rsidR="002E7048">
        <w:t>l’existence d’un lien de</w:t>
      </w:r>
      <w:r w:rsidR="009E3966">
        <w:t xml:space="preserve"> subordination par l’employeur et que la travailleuse était clairement dans sa sphère privée. </w:t>
      </w:r>
    </w:p>
    <w:p w14:paraId="604A685D" w14:textId="0A8D2464" w:rsidR="00EA15F3" w:rsidRDefault="00697301" w:rsidP="00EA15F3">
      <w:pPr>
        <w:pStyle w:val="corpsdedcision"/>
      </w:pPr>
      <w:r>
        <w:t>Le Tribunal est d’avis que</w:t>
      </w:r>
      <w:r w:rsidR="00577536">
        <w:t xml:space="preserve"> d’autres considérations s’ajoutent à celui au critère de la rémunération.</w:t>
      </w:r>
    </w:p>
    <w:p w14:paraId="685BBD04" w14:textId="0A118A24" w:rsidR="002B694B" w:rsidRDefault="00511A80" w:rsidP="00682575">
      <w:pPr>
        <w:pStyle w:val="corpsdedcision"/>
      </w:pPr>
      <w:r w:rsidRPr="00344369">
        <w:t>Premièrement,</w:t>
      </w:r>
      <w:r w:rsidR="00B90441" w:rsidRPr="00344369">
        <w:t xml:space="preserve"> bien que</w:t>
      </w:r>
      <w:r w:rsidR="00B90441">
        <w:t xml:space="preserve"> l’organisation de l’activité </w:t>
      </w:r>
      <w:r w:rsidR="00717C41">
        <w:t>du « </w:t>
      </w:r>
      <w:r w:rsidR="00717C41" w:rsidRPr="0046451B">
        <w:rPr>
          <w:i/>
          <w:iCs/>
        </w:rPr>
        <w:t>party d’été</w:t>
      </w:r>
      <w:r w:rsidR="00717C41">
        <w:t xml:space="preserve"> » </w:t>
      </w:r>
      <w:r w:rsidR="00B90441">
        <w:t xml:space="preserve">relève du comité social, </w:t>
      </w:r>
      <w:r w:rsidR="00682D7C">
        <w:t xml:space="preserve">il est indéniable que </w:t>
      </w:r>
      <w:r w:rsidR="002B694B">
        <w:t>l’employeur</w:t>
      </w:r>
      <w:r w:rsidR="00B90441">
        <w:t xml:space="preserve"> contribue </w:t>
      </w:r>
      <w:r w:rsidR="00E56BFD">
        <w:t xml:space="preserve">activement et </w:t>
      </w:r>
      <w:r w:rsidR="00B90441">
        <w:t>de manière importante à sa tenue.</w:t>
      </w:r>
    </w:p>
    <w:p w14:paraId="52330511" w14:textId="2694E542" w:rsidR="00682575" w:rsidRDefault="00B90441" w:rsidP="00682575">
      <w:pPr>
        <w:pStyle w:val="corpsdedcision"/>
      </w:pPr>
      <w:r>
        <w:t xml:space="preserve"> </w:t>
      </w:r>
      <w:r w:rsidR="006265C6">
        <w:t>En effet, il en assu</w:t>
      </w:r>
      <w:r w:rsidR="003D3AF4">
        <w:t xml:space="preserve">re </w:t>
      </w:r>
      <w:r w:rsidR="006265C6">
        <w:t xml:space="preserve">en grande </w:t>
      </w:r>
      <w:r w:rsidR="000D5FE2">
        <w:t xml:space="preserve">partie </w:t>
      </w:r>
      <w:r w:rsidR="003D3AF4">
        <w:t xml:space="preserve">son financement </w:t>
      </w:r>
      <w:r w:rsidR="006265C6">
        <w:t>en octroyant un budget annuel pour ce genre d’activités</w:t>
      </w:r>
      <w:r w:rsidR="003D3AF4">
        <w:t xml:space="preserve">. Le Tribunal comprend que le budget octroyé par l’employeur </w:t>
      </w:r>
      <w:r w:rsidR="000D5FE2">
        <w:t>est la principale source de financement</w:t>
      </w:r>
      <w:r w:rsidR="002B1AB6">
        <w:t xml:space="preserve"> du « </w:t>
      </w:r>
      <w:r w:rsidR="002B1AB6" w:rsidRPr="0046451B">
        <w:rPr>
          <w:i/>
          <w:iCs/>
        </w:rPr>
        <w:t>party d’été</w:t>
      </w:r>
      <w:r w:rsidR="002B1AB6">
        <w:t> »</w:t>
      </w:r>
      <w:r w:rsidR="000D5FE2">
        <w:t xml:space="preserve">, puisque les cotisations des travailleurs </w:t>
      </w:r>
      <w:r w:rsidR="00682575">
        <w:t xml:space="preserve">ne </w:t>
      </w:r>
      <w:r w:rsidR="000D5FE2">
        <w:t xml:space="preserve">servent </w:t>
      </w:r>
      <w:r w:rsidR="00682575">
        <w:t xml:space="preserve">qu’à </w:t>
      </w:r>
      <w:r w:rsidR="000D5FE2">
        <w:t>agrémenter l’événement</w:t>
      </w:r>
      <w:r w:rsidR="00682575">
        <w:t xml:space="preserve"> par l’achat de cadeaux et autres </w:t>
      </w:r>
      <w:r w:rsidR="00717C41">
        <w:t>superflus</w:t>
      </w:r>
      <w:r w:rsidR="002B1AB6">
        <w:t xml:space="preserve">. </w:t>
      </w:r>
    </w:p>
    <w:p w14:paraId="69122BB8" w14:textId="2DC1CC88" w:rsidR="00237652" w:rsidRPr="00950292" w:rsidRDefault="0041729A" w:rsidP="00ED5F66">
      <w:pPr>
        <w:pStyle w:val="corpsdedcision"/>
      </w:pPr>
      <w:r w:rsidRPr="00344369">
        <w:t>Deuxièmement</w:t>
      </w:r>
      <w:r w:rsidR="00682575" w:rsidRPr="00344369">
        <w:t>, non</w:t>
      </w:r>
      <w:r w:rsidR="00682575">
        <w:t xml:space="preserve"> seulement l’employeur </w:t>
      </w:r>
      <w:r w:rsidR="002B1AB6">
        <w:t>rémunère</w:t>
      </w:r>
      <w:r w:rsidR="00587CFB">
        <w:t xml:space="preserve"> </w:t>
      </w:r>
      <w:r w:rsidR="00682575">
        <w:t xml:space="preserve">les travailleurs qui participent à l’activité, mais il accepte de mettre « sur pause » </w:t>
      </w:r>
      <w:r w:rsidR="00587CFB">
        <w:t>les opérations</w:t>
      </w:r>
      <w:r w:rsidR="00682575">
        <w:t xml:space="preserve"> de l’entreprise</w:t>
      </w:r>
      <w:r w:rsidR="00587CFB">
        <w:t xml:space="preserve"> pour une </w:t>
      </w:r>
      <w:r w:rsidR="00FD16D5">
        <w:t>demi-journée</w:t>
      </w:r>
      <w:r w:rsidR="00682575">
        <w:t xml:space="preserve"> afin </w:t>
      </w:r>
      <w:r w:rsidR="00682575" w:rsidRPr="00950292">
        <w:t xml:space="preserve">de permettre </w:t>
      </w:r>
      <w:r w:rsidR="00587CFB" w:rsidRPr="00950292">
        <w:t>à plus de travailleurs</w:t>
      </w:r>
      <w:r w:rsidR="006E45D8" w:rsidRPr="00950292">
        <w:t xml:space="preserve"> de l’usine de </w:t>
      </w:r>
      <w:r w:rsidR="00FB3511" w:rsidRPr="00950292">
        <w:t>Salaberry-de-Valleyfield</w:t>
      </w:r>
      <w:r w:rsidR="00587CFB" w:rsidRPr="00950292">
        <w:t xml:space="preserve"> </w:t>
      </w:r>
      <w:r w:rsidR="002B694B" w:rsidRPr="00950292">
        <w:t>d’y participer</w:t>
      </w:r>
      <w:r w:rsidR="00E827EB" w:rsidRPr="00950292">
        <w:t xml:space="preserve">. </w:t>
      </w:r>
      <w:r w:rsidRPr="00950292">
        <w:t xml:space="preserve">Les travailleurs sont véhiculés par autobus, dont les coûts sont défrayés à même le budget octroyé par l’employeur. </w:t>
      </w:r>
    </w:p>
    <w:p w14:paraId="333DBF2F" w14:textId="77777777" w:rsidR="00950292" w:rsidRPr="00950292" w:rsidRDefault="00F25ADF" w:rsidP="00950292">
      <w:pPr>
        <w:pStyle w:val="corpsdedcision"/>
      </w:pPr>
      <w:r w:rsidRPr="00950292">
        <w:t>Troisièmement</w:t>
      </w:r>
      <w:r w:rsidR="00C25CD2" w:rsidRPr="00950292">
        <w:t>, l’activité se tient chez l’employeur. À ce sujet, madame Landry indique que cela a toujours été coutume</w:t>
      </w:r>
      <w:r w:rsidR="0027211B" w:rsidRPr="00950292">
        <w:t>, mais</w:t>
      </w:r>
      <w:r w:rsidR="00C25CD2" w:rsidRPr="00950292">
        <w:t xml:space="preserve"> que l’employeur serait ouvert à ce que le </w:t>
      </w:r>
      <w:r w:rsidR="00CF50C8" w:rsidRPr="00950292">
        <w:t>« </w:t>
      </w:r>
      <w:r w:rsidR="00C25CD2" w:rsidRPr="00950292">
        <w:rPr>
          <w:i/>
          <w:iCs/>
        </w:rPr>
        <w:t>party d’été</w:t>
      </w:r>
      <w:r w:rsidR="00CF50C8" w:rsidRPr="00950292">
        <w:t> »</w:t>
      </w:r>
      <w:r w:rsidR="00C25CD2" w:rsidRPr="00950292">
        <w:t xml:space="preserve"> se tienne ailleurs si le comité social le souhaitait. </w:t>
      </w:r>
      <w:r w:rsidR="001027DE" w:rsidRPr="00950292">
        <w:t>Il reste que</w:t>
      </w:r>
      <w:r w:rsidR="00135B41" w:rsidRPr="00950292">
        <w:t xml:space="preserve"> dans les faits, il se tient chez l’employeur et donc, nécessairement avec l’accord </w:t>
      </w:r>
      <w:r w:rsidRPr="00950292">
        <w:t xml:space="preserve">et un certain degré de contrôle </w:t>
      </w:r>
      <w:r w:rsidR="00135B41" w:rsidRPr="00950292">
        <w:t>de ce dernier.</w:t>
      </w:r>
    </w:p>
    <w:p w14:paraId="71AB8A74" w14:textId="0F43B32F" w:rsidR="00C747BD" w:rsidRPr="00950292" w:rsidRDefault="0027211B" w:rsidP="00950292">
      <w:pPr>
        <w:pStyle w:val="corpsdedcision"/>
      </w:pPr>
      <w:r w:rsidRPr="00950292">
        <w:t>Enfin, par</w:t>
      </w:r>
      <w:r w:rsidR="00C747BD" w:rsidRPr="00950292">
        <w:t xml:space="preserve"> son témoignage, madame Landry a bien démontré l’étroite collaboration entre l’employeur et le comité social en ce qui a trait à la tenue de cette activité</w:t>
      </w:r>
      <w:r w:rsidR="00462BDC" w:rsidRPr="00950292">
        <w:t xml:space="preserve"> et sa réussite</w:t>
      </w:r>
      <w:r w:rsidR="00C747BD" w:rsidRPr="00950292">
        <w:t xml:space="preserve">. </w:t>
      </w:r>
      <w:r w:rsidR="001436C8" w:rsidRPr="00950292">
        <w:t xml:space="preserve">En </w:t>
      </w:r>
      <w:r w:rsidR="00511687" w:rsidRPr="00950292">
        <w:t xml:space="preserve">référant au fait que la météo n’était pas favorable à ce que l’activité se tienne à l’extérieur, elle a spontanément </w:t>
      </w:r>
      <w:r w:rsidR="00216A0C" w:rsidRPr="00950292">
        <w:t>dit « </w:t>
      </w:r>
      <w:r w:rsidR="00216A0C" w:rsidRPr="00950292">
        <w:rPr>
          <w:b/>
          <w:bCs/>
          <w:i/>
          <w:iCs/>
          <w:sz w:val="22"/>
          <w:szCs w:val="22"/>
        </w:rPr>
        <w:t>on</w:t>
      </w:r>
      <w:r w:rsidR="00216A0C" w:rsidRPr="00950292">
        <w:rPr>
          <w:i/>
          <w:iCs/>
          <w:sz w:val="22"/>
          <w:szCs w:val="22"/>
        </w:rPr>
        <w:t xml:space="preserve"> a trouvé un plan B</w:t>
      </w:r>
      <w:r w:rsidR="00216A0C" w:rsidRPr="00950292">
        <w:t> </w:t>
      </w:r>
      <w:r w:rsidR="00BA1353" w:rsidRPr="00950292">
        <w:rPr>
          <w:rFonts w:cs="Arial"/>
        </w:rPr>
        <w:t>[notre emphase] </w:t>
      </w:r>
      <w:r w:rsidR="00216A0C" w:rsidRPr="00950292">
        <w:t xml:space="preserve">». </w:t>
      </w:r>
      <w:r w:rsidR="00B44455" w:rsidRPr="00950292">
        <w:t>Le Tribunal décèle un certain intérêt pour l’employeur</w:t>
      </w:r>
      <w:r w:rsidR="00D8672F" w:rsidRPr="00950292">
        <w:t xml:space="preserve"> dans la tenue de cette activité, ne serait-ce que </w:t>
      </w:r>
      <w:r w:rsidR="005344F3" w:rsidRPr="00950292">
        <w:t>pour favoriser et entretenir de</w:t>
      </w:r>
      <w:r w:rsidR="00D8672F" w:rsidRPr="00950292">
        <w:t xml:space="preserve"> bonnes relations de travail</w:t>
      </w:r>
      <w:r w:rsidR="00570D95" w:rsidRPr="00950292">
        <w:t>.</w:t>
      </w:r>
    </w:p>
    <w:p w14:paraId="27045037" w14:textId="77777777" w:rsidR="00950292" w:rsidRDefault="00E827EB" w:rsidP="00950292">
      <w:pPr>
        <w:pStyle w:val="corpsdedcision"/>
      </w:pPr>
      <w:r>
        <w:t xml:space="preserve">À l’instar de la décision </w:t>
      </w:r>
      <w:r w:rsidRPr="00E827EB">
        <w:rPr>
          <w:i/>
          <w:iCs/>
        </w:rPr>
        <w:t xml:space="preserve">Laramée </w:t>
      </w:r>
      <w:r w:rsidRPr="00E827EB">
        <w:t>et</w:t>
      </w:r>
      <w:r w:rsidRPr="00E827EB">
        <w:rPr>
          <w:i/>
          <w:iCs/>
        </w:rPr>
        <w:t xml:space="preserve"> Corporation de gestion de la Voie Maritime du St-Laurent</w:t>
      </w:r>
      <w:r>
        <w:rPr>
          <w:rStyle w:val="Appelnotedebasdep"/>
        </w:rPr>
        <w:footnoteReference w:id="9"/>
      </w:r>
      <w:r w:rsidR="00E85A99">
        <w:rPr>
          <w:i/>
          <w:iCs/>
        </w:rPr>
        <w:t xml:space="preserve">, </w:t>
      </w:r>
      <w:r w:rsidR="009223ED" w:rsidRPr="009223ED">
        <w:t>le Tribunal estime que le fait pour l’employeu</w:t>
      </w:r>
      <w:r w:rsidR="00ED5F66">
        <w:t>r d’octroyer un budget pour la tenue d’une activité</w:t>
      </w:r>
      <w:r w:rsidR="00AB606C">
        <w:t xml:space="preserve"> et ses à-côtés (le transport)</w:t>
      </w:r>
      <w:r w:rsidR="001027DE">
        <w:t xml:space="preserve"> </w:t>
      </w:r>
      <w:r w:rsidR="00500802">
        <w:t>de même</w:t>
      </w:r>
      <w:r w:rsidR="006A678F">
        <w:t xml:space="preserve"> </w:t>
      </w:r>
      <w:r w:rsidR="00500802">
        <w:t>que d’accorder</w:t>
      </w:r>
      <w:r w:rsidR="006A678F">
        <w:t xml:space="preserve"> un temps libre</w:t>
      </w:r>
      <w:r w:rsidR="00AB606C">
        <w:t xml:space="preserve"> </w:t>
      </w:r>
      <w:r w:rsidR="006A678F">
        <w:t xml:space="preserve">pour favoriser la participation </w:t>
      </w:r>
      <w:r w:rsidR="001B433C">
        <w:t>des travailleur</w:t>
      </w:r>
      <w:r w:rsidR="008F0EF8">
        <w:t>s</w:t>
      </w:r>
      <w:r w:rsidR="001B433C">
        <w:t xml:space="preserve"> </w:t>
      </w:r>
      <w:r w:rsidR="00462BDC">
        <w:t xml:space="preserve">sont des éléments qui </w:t>
      </w:r>
      <w:r w:rsidR="00D41F48">
        <w:t>contribue</w:t>
      </w:r>
      <w:r w:rsidR="00E827ED">
        <w:t>nt</w:t>
      </w:r>
      <w:r w:rsidR="00D41F48">
        <w:t xml:space="preserve"> à établir un caractère d’utilité et de </w:t>
      </w:r>
      <w:r w:rsidR="00D41F48" w:rsidRPr="00950292">
        <w:t>connexité</w:t>
      </w:r>
      <w:r w:rsidR="00570D95" w:rsidRPr="00950292">
        <w:t xml:space="preserve"> de cette activité avec le travail</w:t>
      </w:r>
      <w:r w:rsidR="00500802" w:rsidRPr="00950292">
        <w:t>. Il en est</w:t>
      </w:r>
      <w:r w:rsidR="00500802">
        <w:t xml:space="preserve"> de même de la</w:t>
      </w:r>
      <w:r w:rsidR="003B3672">
        <w:t xml:space="preserve"> participation active de l’employeur </w:t>
      </w:r>
      <w:r w:rsidR="00500802">
        <w:t xml:space="preserve">en vue de faire de cette activité </w:t>
      </w:r>
      <w:r w:rsidR="00500802" w:rsidRPr="00500802">
        <w:rPr>
          <w:i/>
          <w:iCs/>
        </w:rPr>
        <w:t>« </w:t>
      </w:r>
      <w:r w:rsidR="00500802" w:rsidRPr="0046451B">
        <w:rPr>
          <w:i/>
          <w:iCs/>
          <w:sz w:val="22"/>
          <w:szCs w:val="22"/>
        </w:rPr>
        <w:t>un bel événement</w:t>
      </w:r>
      <w:r w:rsidR="00500802">
        <w:t xml:space="preserve"> », comme l’a </w:t>
      </w:r>
      <w:r w:rsidR="009E2616">
        <w:t>qualifié</w:t>
      </w:r>
      <w:r w:rsidR="00500802">
        <w:t xml:space="preserve"> madame Landry.</w:t>
      </w:r>
      <w:r w:rsidR="001B433C">
        <w:t xml:space="preserve"> </w:t>
      </w:r>
      <w:r w:rsidR="001B433C" w:rsidRPr="00950292">
        <w:t>De</w:t>
      </w:r>
      <w:r w:rsidR="008F0EF8" w:rsidRPr="00950292">
        <w:t xml:space="preserve"> </w:t>
      </w:r>
      <w:r w:rsidR="00570D95" w:rsidRPr="00950292">
        <w:t>même</w:t>
      </w:r>
      <w:r w:rsidR="001B433C" w:rsidRPr="00950292">
        <w:t xml:space="preserve">, </w:t>
      </w:r>
      <w:r w:rsidR="00813910" w:rsidRPr="00950292">
        <w:t>le fait d</w:t>
      </w:r>
      <w:r w:rsidR="00813910">
        <w:t>’accorder du temps libre payé permet de conclure à un certain lien de subordination</w:t>
      </w:r>
      <w:r w:rsidR="00813910">
        <w:rPr>
          <w:rStyle w:val="Appelnotedebasdep"/>
        </w:rPr>
        <w:footnoteReference w:id="10"/>
      </w:r>
      <w:r w:rsidR="00813910">
        <w:t>.</w:t>
      </w:r>
    </w:p>
    <w:p w14:paraId="09657D64" w14:textId="0D0C2C18" w:rsidR="002E7048" w:rsidRPr="00950292" w:rsidRDefault="009E2616" w:rsidP="00950292">
      <w:pPr>
        <w:pStyle w:val="corpsdedcision"/>
      </w:pPr>
      <w:r>
        <w:t xml:space="preserve">Certes, la finalité de l’activité exercée par la travailleuse au moment où elle se blesse, soit lorsqu’elle danse, </w:t>
      </w:r>
      <w:r w:rsidR="00587F96">
        <w:t xml:space="preserve">n’est pas reliée à son travail. Mais dans l’ensemble, les différents critères développés en jurisprudence sont </w:t>
      </w:r>
      <w:r w:rsidR="00445D70">
        <w:t>satisfait</w:t>
      </w:r>
      <w:r w:rsidR="00587F96">
        <w:t>s. Le Tribunal estime que le 25 août 2023, en se rendant en autobus nolisé avec des collègues dans une autre usine de l’employeu</w:t>
      </w:r>
      <w:r w:rsidR="0055706F">
        <w:t>r afin de participer à un</w:t>
      </w:r>
      <w:r w:rsidR="002A0FB7">
        <w:t>e activité organisée par le comité social</w:t>
      </w:r>
      <w:r w:rsidR="007E20F0">
        <w:t xml:space="preserve">, </w:t>
      </w:r>
      <w:r w:rsidR="002A0FB7">
        <w:t>mais en partie financée par l’employeur,</w:t>
      </w:r>
      <w:r w:rsidR="007E20F0">
        <w:t xml:space="preserve"> et ce, sur les heures de travail</w:t>
      </w:r>
      <w:r w:rsidR="002A0FB7">
        <w:t xml:space="preserve"> tout en étant rémunérée, la travailleuse demeure dans sa sphère professionnelle. </w:t>
      </w:r>
      <w:r w:rsidR="00F90952">
        <w:t xml:space="preserve">Ainsi, l’événement accidentel qui survient lors de </w:t>
      </w:r>
      <w:r w:rsidR="003A5B4A">
        <w:t>cette activité</w:t>
      </w:r>
      <w:r w:rsidR="00F90952">
        <w:t xml:space="preserve"> doit être considéré comme étant</w:t>
      </w:r>
      <w:r w:rsidR="003A5B4A">
        <w:t xml:space="preserve"> survenu</w:t>
      </w:r>
      <w:r w:rsidR="00F90952">
        <w:t xml:space="preserve"> à l’occasion du travail</w:t>
      </w:r>
      <w:r w:rsidR="003A5B4A">
        <w:t xml:space="preserve">. </w:t>
      </w:r>
      <w:r w:rsidR="00BA1353">
        <w:t xml:space="preserve">Il </w:t>
      </w:r>
      <w:r w:rsidR="003A5B4A">
        <w:t xml:space="preserve">y a donc lieu de conclure que la travailleuse a subi un accident du </w:t>
      </w:r>
      <w:r w:rsidR="003A5B4A" w:rsidRPr="00950292">
        <w:t>travail</w:t>
      </w:r>
      <w:r w:rsidR="00C2348E" w:rsidRPr="00950292">
        <w:t xml:space="preserve"> et qu’en vertu du principe général d’imputation, les coûts reliés à celui-ci sont imputés à l’employeur</w:t>
      </w:r>
      <w:r w:rsidR="003A5B4A" w:rsidRPr="00950292">
        <w:t xml:space="preserve">. </w:t>
      </w:r>
    </w:p>
    <w:p w14:paraId="58D6C248" w14:textId="77777777" w:rsidR="00C74B6F" w:rsidRDefault="00C74B6F">
      <w:pPr>
        <w:pStyle w:val="Dispositif"/>
        <w:rPr>
          <w:b/>
        </w:rPr>
      </w:pPr>
      <w:r>
        <w:rPr>
          <w:b/>
        </w:rPr>
        <w:t>P</w:t>
      </w:r>
      <w:r w:rsidR="00401325">
        <w:rPr>
          <w:b/>
        </w:rPr>
        <w:t>AR</w:t>
      </w:r>
      <w:r w:rsidR="00D07FA6">
        <w:rPr>
          <w:b/>
        </w:rPr>
        <w:t xml:space="preserve"> CES MOTIFS, LE TRIBUNAL ADMINISTRATIF DU TRAVAIL</w:t>
      </w:r>
      <w:r>
        <w:rPr>
          <w:b/>
        </w:rPr>
        <w:t> :</w:t>
      </w:r>
    </w:p>
    <w:tbl>
      <w:tblPr>
        <w:tblW w:w="9568" w:type="dxa"/>
        <w:tblLayout w:type="fixed"/>
        <w:tblCellMar>
          <w:left w:w="70" w:type="dxa"/>
          <w:right w:w="70" w:type="dxa"/>
        </w:tblCellMar>
        <w:tblLook w:val="0000" w:firstRow="0" w:lastRow="0" w:firstColumn="0" w:lastColumn="0" w:noHBand="0" w:noVBand="0"/>
      </w:tblPr>
      <w:tblGrid>
        <w:gridCol w:w="9568"/>
      </w:tblGrid>
      <w:tr w:rsidR="00525319" w14:paraId="4A5A82B7" w14:textId="77777777" w:rsidTr="00FC1C89">
        <w:tc>
          <w:tcPr>
            <w:tcW w:w="9568" w:type="dxa"/>
          </w:tcPr>
          <w:p w14:paraId="13F21D4B" w14:textId="0D738A72" w:rsidR="00525319" w:rsidRDefault="00525319" w:rsidP="00FC1C89">
            <w:pPr>
              <w:spacing w:after="360"/>
              <w:ind w:left="-75"/>
            </w:pPr>
            <w:r>
              <w:t>Dossier 1352368</w:t>
            </w:r>
            <w:r w:rsidR="00344369">
              <w:t>-62C-2401</w:t>
            </w:r>
          </w:p>
        </w:tc>
      </w:tr>
    </w:tbl>
    <w:p w14:paraId="7BCD9B2D" w14:textId="43A1321D" w:rsidR="000E0E2B" w:rsidRDefault="00DE7ABE" w:rsidP="00FC1C89">
      <w:pPr>
        <w:pStyle w:val="zSoquijdatNomPartieDem"/>
        <w:spacing w:after="360"/>
        <w:jc w:val="both"/>
        <w:rPr>
          <w:bCs/>
        </w:rPr>
      </w:pPr>
      <w:r>
        <w:rPr>
          <w:b/>
        </w:rPr>
        <w:t>REJETTE</w:t>
      </w:r>
      <w:r>
        <w:t xml:space="preserve"> la contestation de l’employeur, </w:t>
      </w:r>
      <w:r w:rsidR="000E0E2B" w:rsidRPr="000E0E2B">
        <w:rPr>
          <w:bCs/>
        </w:rPr>
        <w:t>Cannara Biothech (Valleyfield) inc.</w:t>
      </w:r>
      <w:r w:rsidR="00950292">
        <w:rPr>
          <w:bCs/>
        </w:rPr>
        <w:t>;</w:t>
      </w:r>
    </w:p>
    <w:p w14:paraId="7E7D9268" w14:textId="47816E13" w:rsidR="00525319" w:rsidRDefault="000E0E2B" w:rsidP="00FC1C89">
      <w:pPr>
        <w:pStyle w:val="zSoquijdatNomPartieDem"/>
        <w:spacing w:after="360"/>
        <w:jc w:val="both"/>
        <w:rPr>
          <w:bCs/>
        </w:rPr>
      </w:pPr>
      <w:r w:rsidRPr="000E0E2B">
        <w:rPr>
          <w:b/>
        </w:rPr>
        <w:t>CONFIRME</w:t>
      </w:r>
      <w:r>
        <w:rPr>
          <w:b/>
        </w:rPr>
        <w:t xml:space="preserve"> </w:t>
      </w:r>
      <w:r w:rsidRPr="00525319">
        <w:rPr>
          <w:bCs/>
        </w:rPr>
        <w:t xml:space="preserve">la décision rendue par la Commission des normes, de l’équité, de la santé et de la sécurité du travail à la suite d’une révision administrative le </w:t>
      </w:r>
      <w:r w:rsidR="00525319" w:rsidRPr="00525319">
        <w:rPr>
          <w:bCs/>
        </w:rPr>
        <w:t>11 janvier 2024;</w:t>
      </w:r>
    </w:p>
    <w:p w14:paraId="67B106E5" w14:textId="4B68AB4A" w:rsidR="00525319" w:rsidRDefault="00525319" w:rsidP="00FC1C89">
      <w:pPr>
        <w:pStyle w:val="zSoquijdatNomPartieDem"/>
        <w:spacing w:after="360"/>
        <w:jc w:val="both"/>
      </w:pPr>
      <w:r w:rsidRPr="00525319">
        <w:rPr>
          <w:b/>
          <w:bCs/>
        </w:rPr>
        <w:t>DÉCLARE</w:t>
      </w:r>
      <w:r>
        <w:rPr>
          <w:b/>
          <w:bCs/>
        </w:rPr>
        <w:t xml:space="preserve"> </w:t>
      </w:r>
      <w:r w:rsidRPr="00525319">
        <w:t>que la travailleuse, madame Valérie Boulanger a subi un accident du travail le 2</w:t>
      </w:r>
      <w:r w:rsidR="002F1F48">
        <w:t>5</w:t>
      </w:r>
      <w:r w:rsidRPr="00525319">
        <w:t xml:space="preserve"> août 2023</w:t>
      </w:r>
      <w:r>
        <w:t>.</w:t>
      </w:r>
    </w:p>
    <w:p w14:paraId="41E81800" w14:textId="3D96D996" w:rsidR="00C74B6F" w:rsidRPr="00FC1C89" w:rsidRDefault="00525319" w:rsidP="00950292">
      <w:pPr>
        <w:pStyle w:val="zSoquijdatNomPartieDem"/>
        <w:keepNext/>
        <w:spacing w:after="360"/>
        <w:jc w:val="both"/>
      </w:pPr>
      <w:r>
        <w:t xml:space="preserve">Dossier </w:t>
      </w:r>
      <w:r w:rsidR="002F1F48">
        <w:t>1352366</w:t>
      </w:r>
      <w:r w:rsidR="00344369">
        <w:t>-62C-2401</w:t>
      </w:r>
    </w:p>
    <w:p w14:paraId="3FFC722F" w14:textId="49E725C7" w:rsidR="002F1F48" w:rsidRDefault="002F1F48">
      <w:pPr>
        <w:pStyle w:val="Dispositif"/>
        <w:rPr>
          <w:bCs/>
        </w:rPr>
      </w:pPr>
      <w:r w:rsidRPr="002F1F48">
        <w:rPr>
          <w:b/>
          <w:bCs/>
        </w:rPr>
        <w:t>REJETTE</w:t>
      </w:r>
      <w:r>
        <w:rPr>
          <w:bCs/>
        </w:rPr>
        <w:t xml:space="preserve"> la contestation de l’employeur, Cannara Biothec (Valleyfield) inc.</w:t>
      </w:r>
      <w:r w:rsidR="00950292">
        <w:rPr>
          <w:bCs/>
        </w:rPr>
        <w:t>;</w:t>
      </w:r>
    </w:p>
    <w:p w14:paraId="3FD07958" w14:textId="62638901" w:rsidR="002F1F48" w:rsidRDefault="002F1F48">
      <w:pPr>
        <w:pStyle w:val="Dispositif"/>
        <w:rPr>
          <w:bCs/>
        </w:rPr>
      </w:pPr>
      <w:r w:rsidRPr="002F1F48">
        <w:rPr>
          <w:b/>
          <w:bCs/>
        </w:rPr>
        <w:t>CONFIRME</w:t>
      </w:r>
      <w:r>
        <w:rPr>
          <w:bCs/>
        </w:rPr>
        <w:t xml:space="preserve"> la décision rendue par la </w:t>
      </w:r>
      <w:r w:rsidRPr="002F1F48">
        <w:rPr>
          <w:bCs/>
        </w:rPr>
        <w:t>Commission des normes, de l’équité, de la santé et de la sécurité du travail</w:t>
      </w:r>
      <w:r>
        <w:rPr>
          <w:bCs/>
        </w:rPr>
        <w:t xml:space="preserve"> le 11 janvier 2024 à la suite d’une révision administrative;</w:t>
      </w:r>
    </w:p>
    <w:p w14:paraId="5374A6E5" w14:textId="318047E9" w:rsidR="002F1F48" w:rsidRPr="00525319" w:rsidRDefault="002F1F48">
      <w:pPr>
        <w:pStyle w:val="Dispositif"/>
        <w:rPr>
          <w:bCs/>
        </w:rPr>
      </w:pPr>
      <w:r w:rsidRPr="002F1F48">
        <w:rPr>
          <w:b/>
          <w:bCs/>
        </w:rPr>
        <w:t>DÉCLARE</w:t>
      </w:r>
      <w:r>
        <w:rPr>
          <w:bCs/>
        </w:rPr>
        <w:t xml:space="preserve"> que les coûts reliés à la lésion professionnelle subie par la travailleuse le 25</w:t>
      </w:r>
      <w:r w:rsidR="00FC1C89">
        <w:rPr>
          <w:bCs/>
        </w:rPr>
        <w:t> </w:t>
      </w:r>
      <w:r>
        <w:rPr>
          <w:bCs/>
        </w:rPr>
        <w:t>août 2023 doivent être imputés au dossier de l’employeur.</w:t>
      </w:r>
    </w:p>
    <w:p w14:paraId="7FED9BA7" w14:textId="5705BA09"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805F73B" w14:textId="77777777">
        <w:tc>
          <w:tcPr>
            <w:tcW w:w="4795" w:type="dxa"/>
          </w:tcPr>
          <w:p w14:paraId="597945D6" w14:textId="1C47CE27" w:rsidR="00C74B6F" w:rsidRDefault="00C74B6F"/>
        </w:tc>
        <w:tc>
          <w:tcPr>
            <w:tcW w:w="4795" w:type="dxa"/>
          </w:tcPr>
          <w:p w14:paraId="1C78F970" w14:textId="77777777" w:rsidR="00C74B6F" w:rsidRDefault="00C74B6F">
            <w:bookmarkStart w:id="16" w:name="signature"/>
            <w:bookmarkEnd w:id="16"/>
            <w:r>
              <w:t>__________________________________</w:t>
            </w:r>
          </w:p>
        </w:tc>
      </w:tr>
      <w:tr w:rsidR="00C74B6F" w14:paraId="4B7721D8" w14:textId="77777777">
        <w:tc>
          <w:tcPr>
            <w:tcW w:w="4795" w:type="dxa"/>
          </w:tcPr>
          <w:p w14:paraId="47EA7F74" w14:textId="77777777" w:rsidR="00C74B6F" w:rsidRDefault="00C74B6F"/>
        </w:tc>
        <w:tc>
          <w:tcPr>
            <w:tcW w:w="4795" w:type="dxa"/>
          </w:tcPr>
          <w:p w14:paraId="0A2869FF" w14:textId="7559CACD" w:rsidR="00C74B6F" w:rsidRDefault="006D73F6">
            <w:r>
              <w:t>Sonia Sylvestre</w:t>
            </w:r>
          </w:p>
        </w:tc>
      </w:tr>
      <w:tr w:rsidR="00C74B6F" w14:paraId="04DE3C50" w14:textId="77777777">
        <w:trPr>
          <w:cantSplit/>
        </w:trPr>
        <w:tc>
          <w:tcPr>
            <w:tcW w:w="9590" w:type="dxa"/>
            <w:gridSpan w:val="2"/>
          </w:tcPr>
          <w:p w14:paraId="345A3CE0" w14:textId="77777777" w:rsidR="00C74B6F" w:rsidRDefault="00C74B6F"/>
        </w:tc>
      </w:tr>
      <w:tr w:rsidR="00C74B6F" w14:paraId="46CEA29F" w14:textId="77777777">
        <w:trPr>
          <w:cantSplit/>
        </w:trPr>
        <w:tc>
          <w:tcPr>
            <w:tcW w:w="9590" w:type="dxa"/>
            <w:gridSpan w:val="2"/>
          </w:tcPr>
          <w:p w14:paraId="5CBC81DB" w14:textId="77777777" w:rsidR="00C74B6F" w:rsidRPr="00C912F9" w:rsidRDefault="00C74B6F" w:rsidP="00EC5C8D">
            <w:pPr>
              <w:tabs>
                <w:tab w:val="left" w:pos="1592"/>
              </w:tabs>
            </w:pPr>
          </w:p>
        </w:tc>
      </w:tr>
      <w:tr w:rsidR="00C74B6F" w14:paraId="6F0FB8B0" w14:textId="77777777">
        <w:trPr>
          <w:cantSplit/>
        </w:trPr>
        <w:tc>
          <w:tcPr>
            <w:tcW w:w="9590" w:type="dxa"/>
            <w:gridSpan w:val="2"/>
          </w:tcPr>
          <w:p w14:paraId="00419577" w14:textId="77777777" w:rsidR="00C74B6F" w:rsidRDefault="00C74B6F"/>
        </w:tc>
      </w:tr>
      <w:tr w:rsidR="00861F8B" w14:paraId="67793581" w14:textId="77777777">
        <w:trPr>
          <w:cantSplit/>
        </w:trPr>
        <w:tc>
          <w:tcPr>
            <w:tcW w:w="9590" w:type="dxa"/>
            <w:gridSpan w:val="2"/>
          </w:tcPr>
          <w:p w14:paraId="492D3C90" w14:textId="2D2B0D26" w:rsidR="00596AB2" w:rsidRPr="00596AB2" w:rsidRDefault="00753215" w:rsidP="00596AB2">
            <w:r>
              <w:t>M</w:t>
            </w:r>
            <w:r w:rsidRPr="00FC1C89">
              <w:rPr>
                <w:vertAlign w:val="superscript"/>
              </w:rPr>
              <w:t>me</w:t>
            </w:r>
            <w:r w:rsidR="00F30267">
              <w:t xml:space="preserve"> </w:t>
            </w:r>
            <w:r>
              <w:t>Valérie Boulanger</w:t>
            </w:r>
          </w:p>
        </w:tc>
      </w:tr>
      <w:tr w:rsidR="00861F8B" w14:paraId="04FD5B47" w14:textId="77777777">
        <w:trPr>
          <w:cantSplit/>
        </w:trPr>
        <w:tc>
          <w:tcPr>
            <w:tcW w:w="9590" w:type="dxa"/>
            <w:gridSpan w:val="2"/>
          </w:tcPr>
          <w:p w14:paraId="300683DC" w14:textId="233FAD7A" w:rsidR="00861F8B" w:rsidRDefault="00E25DCB">
            <w:r>
              <w:fldChar w:fldCharType="begin"/>
            </w:r>
            <w:r>
              <w:instrText xml:space="preserve"> MACROBUTTON  AbaisserNiveauListe </w:instrText>
            </w:r>
            <w:r>
              <w:fldChar w:fldCharType="end"/>
            </w:r>
            <w:r w:rsidR="00753215">
              <w:t>Pour elle-même</w:t>
            </w:r>
          </w:p>
        </w:tc>
      </w:tr>
      <w:tr w:rsidR="00C74B6F" w14:paraId="461E50A9" w14:textId="77777777">
        <w:trPr>
          <w:cantSplit/>
        </w:trPr>
        <w:tc>
          <w:tcPr>
            <w:tcW w:w="9590" w:type="dxa"/>
            <w:gridSpan w:val="2"/>
          </w:tcPr>
          <w:p w14:paraId="06A369CB" w14:textId="77777777" w:rsidR="00C74B6F" w:rsidRDefault="00C74B6F"/>
        </w:tc>
      </w:tr>
      <w:tr w:rsidR="00C74B6F" w14:paraId="4125DC7A" w14:textId="77777777">
        <w:trPr>
          <w:cantSplit/>
        </w:trPr>
        <w:tc>
          <w:tcPr>
            <w:tcW w:w="9590" w:type="dxa"/>
            <w:gridSpan w:val="2"/>
          </w:tcPr>
          <w:p w14:paraId="14093AEA" w14:textId="598FA01B" w:rsidR="00C74B6F" w:rsidRDefault="00753215">
            <w:pPr>
              <w:pStyle w:val="zSoquijdatNomProcureurDem"/>
            </w:pPr>
            <w:r>
              <w:t>M</w:t>
            </w:r>
            <w:r w:rsidRPr="00FC1C89">
              <w:rPr>
                <w:vertAlign w:val="superscript"/>
              </w:rPr>
              <w:t>e</w:t>
            </w:r>
            <w:r>
              <w:t xml:space="preserve"> Paul Dupéré</w:t>
            </w:r>
            <w:r w:rsidR="00F30267">
              <w:t xml:space="preserve"> </w:t>
            </w:r>
          </w:p>
        </w:tc>
      </w:tr>
      <w:tr w:rsidR="00C74B6F" w14:paraId="5468977C" w14:textId="77777777">
        <w:trPr>
          <w:cantSplit/>
        </w:trPr>
        <w:tc>
          <w:tcPr>
            <w:tcW w:w="9590" w:type="dxa"/>
            <w:gridSpan w:val="2"/>
          </w:tcPr>
          <w:p w14:paraId="64881A5F" w14:textId="41D37D5D" w:rsidR="00C74B6F" w:rsidRDefault="00FC1C89">
            <w:pPr>
              <w:pStyle w:val="zSoquijdatCabinetProcureurDem"/>
            </w:pPr>
            <w:r>
              <w:t>DHC AVOCATS</w:t>
            </w:r>
            <w:r w:rsidR="00750945">
              <w:t xml:space="preserve"> INC.</w:t>
            </w:r>
          </w:p>
        </w:tc>
      </w:tr>
      <w:tr w:rsidR="00C74B6F" w14:paraId="49479B74" w14:textId="77777777">
        <w:trPr>
          <w:cantSplit/>
        </w:trPr>
        <w:tc>
          <w:tcPr>
            <w:tcW w:w="9590" w:type="dxa"/>
            <w:gridSpan w:val="2"/>
          </w:tcPr>
          <w:p w14:paraId="4B885C3E" w14:textId="43DF7F25" w:rsidR="00C74B6F" w:rsidRDefault="00CB05A7">
            <w:pPr>
              <w:pStyle w:val="zSoquijlblProcureurDem"/>
            </w:pPr>
            <w:r>
              <w:t xml:space="preserve">Pour </w:t>
            </w:r>
            <w:r w:rsidR="00FC1C89">
              <w:t>l</w:t>
            </w:r>
            <w:r w:rsidR="00750945">
              <w:t>a partie demanderesse</w:t>
            </w:r>
          </w:p>
        </w:tc>
      </w:tr>
      <w:tr w:rsidR="00C15A3F" w14:paraId="0432D09A" w14:textId="77777777">
        <w:trPr>
          <w:cantSplit/>
        </w:trPr>
        <w:tc>
          <w:tcPr>
            <w:tcW w:w="9590" w:type="dxa"/>
            <w:gridSpan w:val="2"/>
          </w:tcPr>
          <w:p w14:paraId="458B185F" w14:textId="77777777" w:rsidR="00C15A3F" w:rsidRDefault="00C15A3F">
            <w:pPr>
              <w:pStyle w:val="zSoquijlblProcureurInt"/>
            </w:pPr>
          </w:p>
        </w:tc>
      </w:tr>
      <w:tr w:rsidR="00C15A3F" w14:paraId="47776C42" w14:textId="77777777">
        <w:trPr>
          <w:cantSplit/>
        </w:trPr>
        <w:tc>
          <w:tcPr>
            <w:tcW w:w="9590" w:type="dxa"/>
            <w:gridSpan w:val="2"/>
          </w:tcPr>
          <w:p w14:paraId="2C79607D" w14:textId="286D84BC" w:rsidR="00C15A3F" w:rsidRDefault="00C15A3F" w:rsidP="000E56A6">
            <w:pPr>
              <w:pStyle w:val="zSoquijdatDateAudience"/>
            </w:pPr>
            <w:bookmarkStart w:id="17" w:name="Date_derniere_audience"/>
            <w:bookmarkEnd w:id="17"/>
            <w:r>
              <w:t xml:space="preserve">Date de la </w:t>
            </w:r>
            <w:r w:rsidR="00CC6338">
              <w:t>mise en délibéré</w:t>
            </w:r>
            <w:r>
              <w:t> :</w:t>
            </w:r>
            <w:r w:rsidR="00597016">
              <w:tab/>
            </w:r>
            <w:r w:rsidR="00D64A37">
              <w:t>27 janvier 2025</w:t>
            </w:r>
          </w:p>
        </w:tc>
      </w:tr>
    </w:tbl>
    <w:p w14:paraId="2DEE393F"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CDC9EF" w14:textId="77777777" w:rsidR="00A1369F" w:rsidRDefault="00A1369F">
      <w:r>
        <w:separator/>
      </w:r>
    </w:p>
  </w:endnote>
  <w:endnote w:type="continuationSeparator" w:id="0">
    <w:p w14:paraId="0EDC695A" w14:textId="77777777" w:rsidR="00A1369F" w:rsidRDefault="00A13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2D3AB" w14:textId="77777777" w:rsidR="00A1369F" w:rsidRDefault="00A1369F">
      <w:r>
        <w:separator/>
      </w:r>
    </w:p>
  </w:footnote>
  <w:footnote w:type="continuationSeparator" w:id="0">
    <w:p w14:paraId="6E4768F5" w14:textId="77777777" w:rsidR="00A1369F" w:rsidRDefault="00A1369F">
      <w:r>
        <w:continuationSeparator/>
      </w:r>
    </w:p>
  </w:footnote>
  <w:footnote w:id="1">
    <w:p w14:paraId="2FCF780F" w14:textId="23D7F6D7" w:rsidR="00C20BAF" w:rsidRPr="00C20BAF" w:rsidRDefault="00C20BAF" w:rsidP="00C20BA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A34E1">
        <w:rPr>
          <w:rFonts w:cs="Arial"/>
          <w:sz w:val="20"/>
        </w:rPr>
        <w:t>Décision rendue par la Commission à la suite d’une révision administrative le 11 janvier 2024.</w:t>
      </w:r>
    </w:p>
  </w:footnote>
  <w:footnote w:id="2">
    <w:p w14:paraId="72FE1AC3" w14:textId="5035C921" w:rsidR="00CA34E1" w:rsidRPr="00CA34E1" w:rsidRDefault="00CA34E1" w:rsidP="00CA34E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par la Commission à la suite d’une révision administrative le 11 janvier 2024.</w:t>
      </w:r>
    </w:p>
  </w:footnote>
  <w:footnote w:id="3">
    <w:p w14:paraId="5546FEDA" w14:textId="11FB46C2" w:rsidR="00742ECB" w:rsidRPr="00D07C36" w:rsidRDefault="00742ECB" w:rsidP="00742ECB">
      <w:pPr>
        <w:pStyle w:val="Notedebasdepage"/>
        <w:rPr>
          <w:sz w:val="20"/>
        </w:rPr>
      </w:pPr>
      <w:r w:rsidRPr="00FC1C89">
        <w:rPr>
          <w:rStyle w:val="Appelnotedebasdep"/>
          <w:szCs w:val="24"/>
        </w:rPr>
        <w:footnoteRef/>
      </w:r>
      <w:r w:rsidRPr="00D07C36">
        <w:rPr>
          <w:sz w:val="20"/>
        </w:rPr>
        <w:t xml:space="preserve"> </w:t>
      </w:r>
      <w:r w:rsidRPr="00D07C36">
        <w:rPr>
          <w:sz w:val="20"/>
        </w:rPr>
        <w:tab/>
        <w:t>RLRQ, c. A-3.001</w:t>
      </w:r>
      <w:r w:rsidR="008420C5">
        <w:rPr>
          <w:sz w:val="20"/>
        </w:rPr>
        <w:t>.</w:t>
      </w:r>
    </w:p>
  </w:footnote>
  <w:footnote w:id="4">
    <w:p w14:paraId="1FABC1E5" w14:textId="77777777" w:rsidR="00742ECB" w:rsidRPr="003E7249" w:rsidRDefault="00742ECB" w:rsidP="00742ECB">
      <w:pPr>
        <w:pStyle w:val="Notedebasdepage"/>
        <w:tabs>
          <w:tab w:val="left" w:pos="720"/>
        </w:tabs>
        <w:ind w:left="720" w:hanging="720"/>
        <w:jc w:val="both"/>
        <w:rPr>
          <w:rFonts w:cs="Arial"/>
          <w:sz w:val="20"/>
        </w:rPr>
      </w:pPr>
      <w:r w:rsidRPr="00FC1C89">
        <w:rPr>
          <w:rStyle w:val="Appelnotedebasdep"/>
          <w:szCs w:val="24"/>
        </w:rPr>
        <w:footnoteRef/>
      </w:r>
      <w:r w:rsidRPr="003E7249">
        <w:rPr>
          <w:sz w:val="20"/>
        </w:rPr>
        <w:t xml:space="preserve"> </w:t>
      </w:r>
      <w:r w:rsidRPr="003E7249">
        <w:rPr>
          <w:rFonts w:cs="Arial"/>
          <w:sz w:val="20"/>
        </w:rPr>
        <w:tab/>
      </w:r>
      <w:r w:rsidRPr="003E7249">
        <w:rPr>
          <w:i/>
          <w:sz w:val="20"/>
        </w:rPr>
        <w:t xml:space="preserve">Borduas </w:t>
      </w:r>
      <w:r w:rsidRPr="003E7249">
        <w:rPr>
          <w:sz w:val="20"/>
        </w:rPr>
        <w:t>et</w:t>
      </w:r>
      <w:r w:rsidRPr="003E7249">
        <w:rPr>
          <w:i/>
          <w:sz w:val="20"/>
        </w:rPr>
        <w:t xml:space="preserve"> Air Canada</w:t>
      </w:r>
      <w:r>
        <w:rPr>
          <w:sz w:val="20"/>
        </w:rPr>
        <w:t>, 2017 QCTAT </w:t>
      </w:r>
      <w:r w:rsidRPr="003E7249">
        <w:rPr>
          <w:sz w:val="20"/>
        </w:rPr>
        <w:t xml:space="preserve">1019; </w:t>
      </w:r>
      <w:r w:rsidRPr="003E7249">
        <w:rPr>
          <w:i/>
          <w:sz w:val="20"/>
        </w:rPr>
        <w:t xml:space="preserve">Gascon </w:t>
      </w:r>
      <w:r w:rsidRPr="003E7249">
        <w:rPr>
          <w:sz w:val="20"/>
        </w:rPr>
        <w:t>et</w:t>
      </w:r>
      <w:r w:rsidRPr="003E7249">
        <w:rPr>
          <w:i/>
          <w:sz w:val="20"/>
        </w:rPr>
        <w:t xml:space="preserve"> Associés Gascon Érecteurs ltée</w:t>
      </w:r>
      <w:r>
        <w:rPr>
          <w:sz w:val="20"/>
        </w:rPr>
        <w:t>, 2017 QCTAT </w:t>
      </w:r>
      <w:r w:rsidRPr="003E7249">
        <w:rPr>
          <w:sz w:val="20"/>
        </w:rPr>
        <w:t>4087.</w:t>
      </w:r>
    </w:p>
  </w:footnote>
  <w:footnote w:id="5">
    <w:p w14:paraId="1B3A39B9" w14:textId="77777777" w:rsidR="00742ECB" w:rsidRPr="003E7249" w:rsidRDefault="00742ECB" w:rsidP="00742ECB">
      <w:pPr>
        <w:pStyle w:val="Notedebasdepage"/>
        <w:tabs>
          <w:tab w:val="left" w:pos="720"/>
        </w:tabs>
        <w:ind w:left="720" w:hanging="720"/>
        <w:jc w:val="both"/>
        <w:rPr>
          <w:rFonts w:cs="Arial"/>
          <w:sz w:val="20"/>
        </w:rPr>
      </w:pPr>
      <w:r w:rsidRPr="00FC1C89">
        <w:rPr>
          <w:rStyle w:val="Appelnotedebasdep"/>
          <w:szCs w:val="24"/>
        </w:rPr>
        <w:footnoteRef/>
      </w:r>
      <w:r w:rsidRPr="00FC1C89">
        <w:rPr>
          <w:szCs w:val="24"/>
        </w:rPr>
        <w:t xml:space="preserve"> </w:t>
      </w:r>
      <w:r w:rsidRPr="003E7249">
        <w:rPr>
          <w:rFonts w:cs="Arial"/>
          <w:sz w:val="20"/>
        </w:rPr>
        <w:tab/>
      </w:r>
      <w:r w:rsidRPr="003E7249">
        <w:rPr>
          <w:i/>
          <w:sz w:val="20"/>
        </w:rPr>
        <w:t xml:space="preserve">Plomberie &amp; Chauffage Plombec inc. </w:t>
      </w:r>
      <w:r w:rsidRPr="003E7249">
        <w:rPr>
          <w:iCs/>
          <w:sz w:val="20"/>
        </w:rPr>
        <w:t>et</w:t>
      </w:r>
      <w:r w:rsidRPr="003E7249">
        <w:rPr>
          <w:i/>
          <w:sz w:val="20"/>
        </w:rPr>
        <w:t xml:space="preserve"> Deslongchamps</w:t>
      </w:r>
      <w:r>
        <w:rPr>
          <w:sz w:val="20"/>
        </w:rPr>
        <w:t>, C.A.L.P. 51232-64-9305, 17 janvier 1995, B. </w:t>
      </w:r>
      <w:r w:rsidRPr="003E7249">
        <w:rPr>
          <w:sz w:val="20"/>
        </w:rPr>
        <w:t>Lemay, abondamment citée par la suite.</w:t>
      </w:r>
    </w:p>
  </w:footnote>
  <w:footnote w:id="6">
    <w:p w14:paraId="23C52548" w14:textId="3B0CBD9A" w:rsidR="00742ECB" w:rsidRPr="003E7249" w:rsidRDefault="00742ECB" w:rsidP="00742ECB">
      <w:pPr>
        <w:pStyle w:val="Notedebasdepage"/>
        <w:tabs>
          <w:tab w:val="left" w:pos="720"/>
        </w:tabs>
        <w:ind w:left="720" w:hanging="720"/>
        <w:jc w:val="both"/>
        <w:rPr>
          <w:rFonts w:cs="Arial"/>
          <w:sz w:val="20"/>
        </w:rPr>
      </w:pPr>
      <w:r w:rsidRPr="00FC1C89">
        <w:rPr>
          <w:rStyle w:val="Appelnotedebasdep"/>
          <w:szCs w:val="24"/>
        </w:rPr>
        <w:footnoteRef/>
      </w:r>
      <w:r w:rsidRPr="003E7249">
        <w:rPr>
          <w:sz w:val="20"/>
        </w:rPr>
        <w:t xml:space="preserve"> </w:t>
      </w:r>
      <w:r w:rsidRPr="003E7249">
        <w:rPr>
          <w:rFonts w:cs="Arial"/>
          <w:sz w:val="20"/>
        </w:rPr>
        <w:tab/>
      </w:r>
      <w:r w:rsidRPr="003E7249">
        <w:rPr>
          <w:rFonts w:cs="Arial"/>
          <w:i/>
          <w:sz w:val="20"/>
        </w:rPr>
        <w:t xml:space="preserve">Gascon </w:t>
      </w:r>
      <w:r w:rsidRPr="003E7249">
        <w:rPr>
          <w:rFonts w:cs="Arial"/>
          <w:sz w:val="20"/>
        </w:rPr>
        <w:t>et</w:t>
      </w:r>
      <w:r w:rsidRPr="003E7249">
        <w:rPr>
          <w:rFonts w:cs="Arial"/>
          <w:i/>
          <w:sz w:val="20"/>
        </w:rPr>
        <w:t xml:space="preserve"> As</w:t>
      </w:r>
      <w:r>
        <w:rPr>
          <w:rFonts w:cs="Arial"/>
          <w:i/>
          <w:sz w:val="20"/>
        </w:rPr>
        <w:t>sociés Gascon Érecteurs ltée</w:t>
      </w:r>
      <w:r w:rsidRPr="003E7249">
        <w:rPr>
          <w:rFonts w:cs="Arial"/>
          <w:sz w:val="20"/>
        </w:rPr>
        <w:t>,</w:t>
      </w:r>
      <w:r w:rsidR="00B41A3A">
        <w:rPr>
          <w:rFonts w:cs="Arial"/>
          <w:sz w:val="20"/>
        </w:rPr>
        <w:t xml:space="preserve"> 2017 QCTAT 4087</w:t>
      </w:r>
      <w:r w:rsidRPr="003E7249">
        <w:rPr>
          <w:rFonts w:cs="Arial"/>
          <w:sz w:val="20"/>
        </w:rPr>
        <w:t xml:space="preserve">; </w:t>
      </w:r>
      <w:r w:rsidRPr="003E7249">
        <w:rPr>
          <w:rFonts w:cs="Arial"/>
          <w:i/>
          <w:sz w:val="20"/>
        </w:rPr>
        <w:t xml:space="preserve">Commission scolaire de Montréal </w:t>
      </w:r>
      <w:r w:rsidRPr="003E7249">
        <w:rPr>
          <w:rFonts w:cs="Arial"/>
          <w:sz w:val="20"/>
        </w:rPr>
        <w:t>et</w:t>
      </w:r>
      <w:r w:rsidRPr="003E7249">
        <w:rPr>
          <w:rFonts w:cs="Arial"/>
          <w:i/>
          <w:sz w:val="20"/>
        </w:rPr>
        <w:t xml:space="preserve"> Lahlafi</w:t>
      </w:r>
      <w:r w:rsidRPr="00E563C2">
        <w:rPr>
          <w:rFonts w:cs="Arial"/>
          <w:sz w:val="20"/>
        </w:rPr>
        <w:t>,</w:t>
      </w:r>
      <w:r w:rsidRPr="003E7249">
        <w:rPr>
          <w:rFonts w:cs="Arial"/>
          <w:i/>
          <w:sz w:val="20"/>
        </w:rPr>
        <w:t xml:space="preserve"> </w:t>
      </w:r>
      <w:r>
        <w:rPr>
          <w:rFonts w:cs="Arial"/>
          <w:sz w:val="20"/>
        </w:rPr>
        <w:t>2018 QCTAT </w:t>
      </w:r>
      <w:r w:rsidRPr="003E7249">
        <w:rPr>
          <w:rFonts w:cs="Arial"/>
          <w:sz w:val="20"/>
        </w:rPr>
        <w:t>1359</w:t>
      </w:r>
      <w:r>
        <w:rPr>
          <w:rFonts w:cs="Arial"/>
          <w:sz w:val="20"/>
        </w:rPr>
        <w:t>.</w:t>
      </w:r>
    </w:p>
  </w:footnote>
  <w:footnote w:id="7">
    <w:p w14:paraId="5EF6B058" w14:textId="09700BF9" w:rsidR="001E45AB" w:rsidRPr="001E45AB" w:rsidRDefault="001E45AB" w:rsidP="001E45A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B1033" w:rsidRPr="00EB1033">
        <w:rPr>
          <w:rFonts w:cs="Arial"/>
          <w:sz w:val="20"/>
        </w:rPr>
        <w:t>S’il y a des membres de la direction</w:t>
      </w:r>
      <w:r w:rsidR="00EB1033">
        <w:rPr>
          <w:rFonts w:cs="Arial"/>
          <w:sz w:val="20"/>
        </w:rPr>
        <w:t xml:space="preserve"> dans le comité social, </w:t>
      </w:r>
      <w:r w:rsidR="00EB1033" w:rsidRPr="00EB1033">
        <w:rPr>
          <w:rFonts w:cs="Arial"/>
          <w:sz w:val="20"/>
        </w:rPr>
        <w:t>c’est à titre personnel et non à titre de représentant de l’employeur</w:t>
      </w:r>
      <w:r w:rsidR="00FC1C89">
        <w:rPr>
          <w:rFonts w:cs="Arial"/>
          <w:sz w:val="20"/>
        </w:rPr>
        <w:t>.</w:t>
      </w:r>
    </w:p>
  </w:footnote>
  <w:footnote w:id="8">
    <w:p w14:paraId="11DF4326" w14:textId="3C9C8BE9" w:rsidR="00DE0BFF" w:rsidRPr="00DE0BFF" w:rsidRDefault="00DE0BFF" w:rsidP="00DE0BF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2021 QCTAT 1739</w:t>
      </w:r>
      <w:r w:rsidR="00FC1C89">
        <w:rPr>
          <w:rFonts w:cs="Arial"/>
          <w:sz w:val="20"/>
        </w:rPr>
        <w:t>.</w:t>
      </w:r>
    </w:p>
  </w:footnote>
  <w:footnote w:id="9">
    <w:p w14:paraId="611B3294" w14:textId="4B723534" w:rsidR="00E827EB" w:rsidRPr="00E827EB" w:rsidRDefault="00E827EB" w:rsidP="00E827EB">
      <w:pPr>
        <w:pStyle w:val="Notedebasdepage"/>
        <w:tabs>
          <w:tab w:val="left" w:pos="720"/>
        </w:tabs>
        <w:ind w:left="720" w:hanging="720"/>
        <w:jc w:val="both"/>
        <w:rPr>
          <w:rFonts w:cs="Arial"/>
          <w:sz w:val="20"/>
        </w:rPr>
      </w:pPr>
      <w:r>
        <w:rPr>
          <w:rStyle w:val="Appelnotedebasdep"/>
        </w:rPr>
        <w:footnoteRef/>
      </w:r>
      <w:r>
        <w:t xml:space="preserve"> </w:t>
      </w:r>
      <w:r w:rsidR="00FC1C89">
        <w:tab/>
      </w:r>
      <w:r w:rsidRPr="00462BDC">
        <w:rPr>
          <w:sz w:val="20"/>
        </w:rPr>
        <w:t>2020 QCTAT 227</w:t>
      </w:r>
      <w:r w:rsidR="00FC1C89">
        <w:rPr>
          <w:rFonts w:cs="Arial"/>
          <w:sz w:val="20"/>
        </w:rPr>
        <w:t>.</w:t>
      </w:r>
    </w:p>
  </w:footnote>
  <w:footnote w:id="10">
    <w:p w14:paraId="01541E97" w14:textId="776FF2B1" w:rsidR="00813910" w:rsidRPr="00813910" w:rsidRDefault="00813910" w:rsidP="0081391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C1C89">
        <w:rPr>
          <w:rFonts w:cs="Arial"/>
          <w:i/>
          <w:iCs/>
          <w:sz w:val="20"/>
        </w:rPr>
        <w:t>Id</w:t>
      </w:r>
      <w:r>
        <w:rPr>
          <w:rFonts w:cs="Arial"/>
          <w:sz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31C5757" w14:textId="77777777" w:rsidTr="00753215">
      <w:tc>
        <w:tcPr>
          <w:tcW w:w="8730" w:type="dxa"/>
        </w:tcPr>
        <w:p w14:paraId="150D6AD8" w14:textId="77777777" w:rsidR="00D330B6" w:rsidRDefault="00D330B6">
          <w:pPr>
            <w:pStyle w:val="En-tte"/>
            <w:ind w:left="-90"/>
          </w:pPr>
        </w:p>
      </w:tc>
      <w:tc>
        <w:tcPr>
          <w:tcW w:w="860" w:type="dxa"/>
        </w:tcPr>
        <w:p w14:paraId="3EC8A986" w14:textId="77777777" w:rsidR="00D330B6" w:rsidRDefault="00D330B6">
          <w:pPr>
            <w:pStyle w:val="En-tte"/>
            <w:ind w:left="-90"/>
          </w:pPr>
        </w:p>
      </w:tc>
    </w:tr>
    <w:tr w:rsidR="00454486" w14:paraId="31CDBF8A" w14:textId="77777777" w:rsidTr="00753215">
      <w:tc>
        <w:tcPr>
          <w:tcW w:w="8730" w:type="dxa"/>
        </w:tcPr>
        <w:p w14:paraId="614F8064" w14:textId="67D25CFE" w:rsidR="00454486" w:rsidRDefault="00454486" w:rsidP="00454486">
          <w:r>
            <w:t>1352366-62C-2401   1352368-62C-2401</w:t>
          </w:r>
        </w:p>
      </w:tc>
      <w:tc>
        <w:tcPr>
          <w:tcW w:w="860" w:type="dxa"/>
        </w:tcPr>
        <w:p w14:paraId="41FD69B9" w14:textId="77777777" w:rsidR="00454486" w:rsidRDefault="00454486" w:rsidP="00454486">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8964C9">
            <w:rPr>
              <w:rStyle w:val="Numrodepage"/>
              <w:noProof/>
            </w:rPr>
            <w:t>2</w:t>
          </w:r>
          <w:r>
            <w:rPr>
              <w:rStyle w:val="Numrodepage"/>
            </w:rPr>
            <w:fldChar w:fldCharType="end"/>
          </w:r>
        </w:p>
      </w:tc>
    </w:tr>
    <w:tr w:rsidR="00454486" w14:paraId="12AE881D" w14:textId="77777777" w:rsidTr="00753215">
      <w:tc>
        <w:tcPr>
          <w:tcW w:w="8730" w:type="dxa"/>
        </w:tcPr>
        <w:p w14:paraId="3D39E919" w14:textId="77777777" w:rsidR="00454486" w:rsidRDefault="00454486" w:rsidP="00454486"/>
      </w:tc>
      <w:tc>
        <w:tcPr>
          <w:tcW w:w="860" w:type="dxa"/>
        </w:tcPr>
        <w:p w14:paraId="71B0475C" w14:textId="77777777" w:rsidR="00454486" w:rsidRDefault="00454486" w:rsidP="00454486">
          <w:pPr>
            <w:pStyle w:val="En-tte"/>
            <w:ind w:left="-90"/>
            <w:jc w:val="right"/>
          </w:pPr>
        </w:p>
      </w:tc>
    </w:tr>
  </w:tbl>
  <w:p w14:paraId="4CA88565"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145DC"/>
    <w:multiLevelType w:val="hybridMultilevel"/>
    <w:tmpl w:val="894462A4"/>
    <w:lvl w:ilvl="0" w:tplc="0C0C000B">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 w15:restartNumberingAfterBreak="0">
    <w:nsid w:val="2E8A2B33"/>
    <w:multiLevelType w:val="hybridMultilevel"/>
    <w:tmpl w:val="0430149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1"/>
  </w:num>
  <w:num w:numId="8">
    <w:abstractNumId w:val="4"/>
  </w:num>
  <w:num w:numId="9">
    <w:abstractNumId w:val="3"/>
  </w:num>
  <w:num w:numId="10">
    <w:abstractNumId w:val="10"/>
  </w:num>
  <w:num w:numId="11">
    <w:abstractNumId w:val="6"/>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69F"/>
    <w:rsid w:val="000034B0"/>
    <w:rsid w:val="000041A1"/>
    <w:rsid w:val="00006DD2"/>
    <w:rsid w:val="0001305E"/>
    <w:rsid w:val="000136CB"/>
    <w:rsid w:val="00016D99"/>
    <w:rsid w:val="00017EAD"/>
    <w:rsid w:val="00021B30"/>
    <w:rsid w:val="00021E4C"/>
    <w:rsid w:val="00022556"/>
    <w:rsid w:val="00023858"/>
    <w:rsid w:val="000352CA"/>
    <w:rsid w:val="000366EC"/>
    <w:rsid w:val="00036794"/>
    <w:rsid w:val="00043E4D"/>
    <w:rsid w:val="000536CC"/>
    <w:rsid w:val="000559A8"/>
    <w:rsid w:val="00055A3E"/>
    <w:rsid w:val="00056393"/>
    <w:rsid w:val="00057739"/>
    <w:rsid w:val="0007225E"/>
    <w:rsid w:val="00074ABE"/>
    <w:rsid w:val="00074EAE"/>
    <w:rsid w:val="000756D0"/>
    <w:rsid w:val="00076D81"/>
    <w:rsid w:val="00080885"/>
    <w:rsid w:val="00082A97"/>
    <w:rsid w:val="0008378A"/>
    <w:rsid w:val="0008784D"/>
    <w:rsid w:val="00090018"/>
    <w:rsid w:val="00090306"/>
    <w:rsid w:val="00090F69"/>
    <w:rsid w:val="00093ACD"/>
    <w:rsid w:val="00094F70"/>
    <w:rsid w:val="00095814"/>
    <w:rsid w:val="00097D81"/>
    <w:rsid w:val="00097FCE"/>
    <w:rsid w:val="000A1DAC"/>
    <w:rsid w:val="000A4AD0"/>
    <w:rsid w:val="000A5AD1"/>
    <w:rsid w:val="000A63DF"/>
    <w:rsid w:val="000A77C5"/>
    <w:rsid w:val="000B6275"/>
    <w:rsid w:val="000B7F1B"/>
    <w:rsid w:val="000C710F"/>
    <w:rsid w:val="000D3948"/>
    <w:rsid w:val="000D5FE2"/>
    <w:rsid w:val="000D5FEC"/>
    <w:rsid w:val="000D64F6"/>
    <w:rsid w:val="000E0C28"/>
    <w:rsid w:val="000E0C3A"/>
    <w:rsid w:val="000E0E2B"/>
    <w:rsid w:val="000E1320"/>
    <w:rsid w:val="000E3FF6"/>
    <w:rsid w:val="000E56A6"/>
    <w:rsid w:val="000F10AC"/>
    <w:rsid w:val="000F20A5"/>
    <w:rsid w:val="000F3423"/>
    <w:rsid w:val="000F5F81"/>
    <w:rsid w:val="000F6AF4"/>
    <w:rsid w:val="00100AB8"/>
    <w:rsid w:val="001027DE"/>
    <w:rsid w:val="00104550"/>
    <w:rsid w:val="00104C3D"/>
    <w:rsid w:val="001050B4"/>
    <w:rsid w:val="00110183"/>
    <w:rsid w:val="001144AB"/>
    <w:rsid w:val="0012224D"/>
    <w:rsid w:val="001225BC"/>
    <w:rsid w:val="00122A9E"/>
    <w:rsid w:val="00122F94"/>
    <w:rsid w:val="0012326A"/>
    <w:rsid w:val="00127FBB"/>
    <w:rsid w:val="00132622"/>
    <w:rsid w:val="00134B6A"/>
    <w:rsid w:val="00135B41"/>
    <w:rsid w:val="00137E7E"/>
    <w:rsid w:val="001407FC"/>
    <w:rsid w:val="001436C8"/>
    <w:rsid w:val="00144572"/>
    <w:rsid w:val="00146116"/>
    <w:rsid w:val="00147A49"/>
    <w:rsid w:val="00147B8B"/>
    <w:rsid w:val="0015125A"/>
    <w:rsid w:val="00152464"/>
    <w:rsid w:val="0015539F"/>
    <w:rsid w:val="00160597"/>
    <w:rsid w:val="00162ECC"/>
    <w:rsid w:val="0016334B"/>
    <w:rsid w:val="001664C8"/>
    <w:rsid w:val="00167AD0"/>
    <w:rsid w:val="00167DEF"/>
    <w:rsid w:val="00167E9D"/>
    <w:rsid w:val="00173184"/>
    <w:rsid w:val="00175079"/>
    <w:rsid w:val="001761B9"/>
    <w:rsid w:val="00183515"/>
    <w:rsid w:val="001846FC"/>
    <w:rsid w:val="0018567B"/>
    <w:rsid w:val="001924FE"/>
    <w:rsid w:val="001965E1"/>
    <w:rsid w:val="001A03BE"/>
    <w:rsid w:val="001A067E"/>
    <w:rsid w:val="001A2900"/>
    <w:rsid w:val="001A4081"/>
    <w:rsid w:val="001A65F1"/>
    <w:rsid w:val="001B2B40"/>
    <w:rsid w:val="001B3E9D"/>
    <w:rsid w:val="001B3F57"/>
    <w:rsid w:val="001B4172"/>
    <w:rsid w:val="001B433C"/>
    <w:rsid w:val="001B4A40"/>
    <w:rsid w:val="001B5524"/>
    <w:rsid w:val="001B6D8A"/>
    <w:rsid w:val="001C19D4"/>
    <w:rsid w:val="001C2B0B"/>
    <w:rsid w:val="001C436D"/>
    <w:rsid w:val="001D59D6"/>
    <w:rsid w:val="001D63C8"/>
    <w:rsid w:val="001D65D8"/>
    <w:rsid w:val="001E3DCC"/>
    <w:rsid w:val="001E3DFD"/>
    <w:rsid w:val="001E42F0"/>
    <w:rsid w:val="001E45AB"/>
    <w:rsid w:val="001E497A"/>
    <w:rsid w:val="001E5E3B"/>
    <w:rsid w:val="002004AB"/>
    <w:rsid w:val="00216A0C"/>
    <w:rsid w:val="00225C46"/>
    <w:rsid w:val="00226493"/>
    <w:rsid w:val="00227040"/>
    <w:rsid w:val="00230CFC"/>
    <w:rsid w:val="0023162A"/>
    <w:rsid w:val="00231C1D"/>
    <w:rsid w:val="00233532"/>
    <w:rsid w:val="00234BC8"/>
    <w:rsid w:val="002351FF"/>
    <w:rsid w:val="00235FC0"/>
    <w:rsid w:val="00237652"/>
    <w:rsid w:val="00241CED"/>
    <w:rsid w:val="00242FB4"/>
    <w:rsid w:val="00245605"/>
    <w:rsid w:val="002542E0"/>
    <w:rsid w:val="002563F0"/>
    <w:rsid w:val="00256DBB"/>
    <w:rsid w:val="00260119"/>
    <w:rsid w:val="00266064"/>
    <w:rsid w:val="00267C8D"/>
    <w:rsid w:val="002701DD"/>
    <w:rsid w:val="002710FD"/>
    <w:rsid w:val="0027211B"/>
    <w:rsid w:val="00273F49"/>
    <w:rsid w:val="002769B5"/>
    <w:rsid w:val="00276B25"/>
    <w:rsid w:val="00276B59"/>
    <w:rsid w:val="00281319"/>
    <w:rsid w:val="00286149"/>
    <w:rsid w:val="0028668D"/>
    <w:rsid w:val="00290289"/>
    <w:rsid w:val="00290E2F"/>
    <w:rsid w:val="00292188"/>
    <w:rsid w:val="002923D9"/>
    <w:rsid w:val="00296645"/>
    <w:rsid w:val="00296A4B"/>
    <w:rsid w:val="00297284"/>
    <w:rsid w:val="002A0077"/>
    <w:rsid w:val="002A07DC"/>
    <w:rsid w:val="002A0FB7"/>
    <w:rsid w:val="002A2CD5"/>
    <w:rsid w:val="002A3573"/>
    <w:rsid w:val="002A374B"/>
    <w:rsid w:val="002A73E9"/>
    <w:rsid w:val="002B132B"/>
    <w:rsid w:val="002B1AB6"/>
    <w:rsid w:val="002B2FC3"/>
    <w:rsid w:val="002B35F0"/>
    <w:rsid w:val="002B58AF"/>
    <w:rsid w:val="002B694B"/>
    <w:rsid w:val="002C0547"/>
    <w:rsid w:val="002C3748"/>
    <w:rsid w:val="002C5E89"/>
    <w:rsid w:val="002D42BC"/>
    <w:rsid w:val="002D71A9"/>
    <w:rsid w:val="002D7846"/>
    <w:rsid w:val="002D7FCB"/>
    <w:rsid w:val="002E05AE"/>
    <w:rsid w:val="002E0E49"/>
    <w:rsid w:val="002E7048"/>
    <w:rsid w:val="002F1F48"/>
    <w:rsid w:val="002F45FF"/>
    <w:rsid w:val="002F7507"/>
    <w:rsid w:val="0030059B"/>
    <w:rsid w:val="00302FB4"/>
    <w:rsid w:val="00305273"/>
    <w:rsid w:val="003057FC"/>
    <w:rsid w:val="00305AFB"/>
    <w:rsid w:val="00305E27"/>
    <w:rsid w:val="00307C85"/>
    <w:rsid w:val="00312983"/>
    <w:rsid w:val="00323DC5"/>
    <w:rsid w:val="003248CB"/>
    <w:rsid w:val="00331EA7"/>
    <w:rsid w:val="003332B8"/>
    <w:rsid w:val="00337555"/>
    <w:rsid w:val="00343B46"/>
    <w:rsid w:val="00344369"/>
    <w:rsid w:val="00344465"/>
    <w:rsid w:val="0034740A"/>
    <w:rsid w:val="0035375B"/>
    <w:rsid w:val="00354D2A"/>
    <w:rsid w:val="003602BA"/>
    <w:rsid w:val="00361B78"/>
    <w:rsid w:val="00362D74"/>
    <w:rsid w:val="003664E9"/>
    <w:rsid w:val="00366D1E"/>
    <w:rsid w:val="003703A5"/>
    <w:rsid w:val="0037112C"/>
    <w:rsid w:val="00373EE5"/>
    <w:rsid w:val="00376CC8"/>
    <w:rsid w:val="003817E7"/>
    <w:rsid w:val="00382E55"/>
    <w:rsid w:val="00390B55"/>
    <w:rsid w:val="003959C0"/>
    <w:rsid w:val="003961B2"/>
    <w:rsid w:val="003A1D73"/>
    <w:rsid w:val="003A41AD"/>
    <w:rsid w:val="003A5B4A"/>
    <w:rsid w:val="003A6535"/>
    <w:rsid w:val="003B0C41"/>
    <w:rsid w:val="003B152B"/>
    <w:rsid w:val="003B1734"/>
    <w:rsid w:val="003B1735"/>
    <w:rsid w:val="003B2D2E"/>
    <w:rsid w:val="003B3672"/>
    <w:rsid w:val="003B6CBF"/>
    <w:rsid w:val="003C47A7"/>
    <w:rsid w:val="003D0826"/>
    <w:rsid w:val="003D18FC"/>
    <w:rsid w:val="003D3AF4"/>
    <w:rsid w:val="003D3C93"/>
    <w:rsid w:val="003D71BB"/>
    <w:rsid w:val="003E00D5"/>
    <w:rsid w:val="003E02BA"/>
    <w:rsid w:val="003F0578"/>
    <w:rsid w:val="003F5878"/>
    <w:rsid w:val="003F7F38"/>
    <w:rsid w:val="00401325"/>
    <w:rsid w:val="004019AA"/>
    <w:rsid w:val="00403022"/>
    <w:rsid w:val="0040399B"/>
    <w:rsid w:val="00406F0C"/>
    <w:rsid w:val="004106DB"/>
    <w:rsid w:val="00410A9A"/>
    <w:rsid w:val="00411251"/>
    <w:rsid w:val="00412585"/>
    <w:rsid w:val="0041363B"/>
    <w:rsid w:val="00414FA8"/>
    <w:rsid w:val="00415D5D"/>
    <w:rsid w:val="0041643A"/>
    <w:rsid w:val="0041729A"/>
    <w:rsid w:val="00422089"/>
    <w:rsid w:val="004232E9"/>
    <w:rsid w:val="0042650F"/>
    <w:rsid w:val="0042684F"/>
    <w:rsid w:val="00427D5D"/>
    <w:rsid w:val="00431E0B"/>
    <w:rsid w:val="004337FE"/>
    <w:rsid w:val="00433E98"/>
    <w:rsid w:val="00435738"/>
    <w:rsid w:val="00437137"/>
    <w:rsid w:val="004403B8"/>
    <w:rsid w:val="00441ADA"/>
    <w:rsid w:val="00441B20"/>
    <w:rsid w:val="004422CA"/>
    <w:rsid w:val="0044274C"/>
    <w:rsid w:val="00442A22"/>
    <w:rsid w:val="0044371C"/>
    <w:rsid w:val="00445D70"/>
    <w:rsid w:val="0044627E"/>
    <w:rsid w:val="004471B4"/>
    <w:rsid w:val="0045114F"/>
    <w:rsid w:val="004529D3"/>
    <w:rsid w:val="00453D24"/>
    <w:rsid w:val="00453F31"/>
    <w:rsid w:val="00454486"/>
    <w:rsid w:val="00456B0C"/>
    <w:rsid w:val="00460101"/>
    <w:rsid w:val="00462BDC"/>
    <w:rsid w:val="0046451B"/>
    <w:rsid w:val="0046538B"/>
    <w:rsid w:val="00471C92"/>
    <w:rsid w:val="004739AC"/>
    <w:rsid w:val="00474489"/>
    <w:rsid w:val="00475FEF"/>
    <w:rsid w:val="0047680F"/>
    <w:rsid w:val="00477536"/>
    <w:rsid w:val="0047776F"/>
    <w:rsid w:val="00481DDB"/>
    <w:rsid w:val="00482D5B"/>
    <w:rsid w:val="004832E2"/>
    <w:rsid w:val="004870EA"/>
    <w:rsid w:val="004873EC"/>
    <w:rsid w:val="00487F13"/>
    <w:rsid w:val="0049107F"/>
    <w:rsid w:val="0049595F"/>
    <w:rsid w:val="00496193"/>
    <w:rsid w:val="004A02AF"/>
    <w:rsid w:val="004A2D66"/>
    <w:rsid w:val="004A4449"/>
    <w:rsid w:val="004A679B"/>
    <w:rsid w:val="004A7D67"/>
    <w:rsid w:val="004C0FB4"/>
    <w:rsid w:val="004C1811"/>
    <w:rsid w:val="004C2944"/>
    <w:rsid w:val="004C4555"/>
    <w:rsid w:val="004D16D6"/>
    <w:rsid w:val="004D6CEA"/>
    <w:rsid w:val="004E0E02"/>
    <w:rsid w:val="004E3564"/>
    <w:rsid w:val="004E3D9F"/>
    <w:rsid w:val="004E51C0"/>
    <w:rsid w:val="004E64BE"/>
    <w:rsid w:val="004F6293"/>
    <w:rsid w:val="00500802"/>
    <w:rsid w:val="00503A31"/>
    <w:rsid w:val="00503B8D"/>
    <w:rsid w:val="00503EE3"/>
    <w:rsid w:val="00505811"/>
    <w:rsid w:val="00505F9D"/>
    <w:rsid w:val="00511687"/>
    <w:rsid w:val="00511A80"/>
    <w:rsid w:val="0051261C"/>
    <w:rsid w:val="0051460C"/>
    <w:rsid w:val="00515DE7"/>
    <w:rsid w:val="00517EB0"/>
    <w:rsid w:val="005205CB"/>
    <w:rsid w:val="0052430C"/>
    <w:rsid w:val="00525319"/>
    <w:rsid w:val="00527CD7"/>
    <w:rsid w:val="005316FD"/>
    <w:rsid w:val="005344F3"/>
    <w:rsid w:val="005348E4"/>
    <w:rsid w:val="00534D8F"/>
    <w:rsid w:val="005352F1"/>
    <w:rsid w:val="00540094"/>
    <w:rsid w:val="00545CFF"/>
    <w:rsid w:val="00547A9C"/>
    <w:rsid w:val="005500F9"/>
    <w:rsid w:val="00555800"/>
    <w:rsid w:val="00556DBB"/>
    <w:rsid w:val="0055706F"/>
    <w:rsid w:val="00560781"/>
    <w:rsid w:val="0056135F"/>
    <w:rsid w:val="0056268F"/>
    <w:rsid w:val="005662E9"/>
    <w:rsid w:val="005700F8"/>
    <w:rsid w:val="00570D95"/>
    <w:rsid w:val="00572AAF"/>
    <w:rsid w:val="00577536"/>
    <w:rsid w:val="005801AE"/>
    <w:rsid w:val="00582868"/>
    <w:rsid w:val="00582ECC"/>
    <w:rsid w:val="0058399B"/>
    <w:rsid w:val="0058692F"/>
    <w:rsid w:val="00587045"/>
    <w:rsid w:val="00587C22"/>
    <w:rsid w:val="00587CFB"/>
    <w:rsid w:val="00587F96"/>
    <w:rsid w:val="005907BE"/>
    <w:rsid w:val="0059436D"/>
    <w:rsid w:val="005945C0"/>
    <w:rsid w:val="00596AB2"/>
    <w:rsid w:val="00597016"/>
    <w:rsid w:val="005974B7"/>
    <w:rsid w:val="005A067C"/>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2F2F"/>
    <w:rsid w:val="005C3BC4"/>
    <w:rsid w:val="005D26CC"/>
    <w:rsid w:val="005D4711"/>
    <w:rsid w:val="005D59B1"/>
    <w:rsid w:val="005D764B"/>
    <w:rsid w:val="005E2367"/>
    <w:rsid w:val="005E34D2"/>
    <w:rsid w:val="005E5E90"/>
    <w:rsid w:val="005E62C7"/>
    <w:rsid w:val="005E654C"/>
    <w:rsid w:val="005F05F6"/>
    <w:rsid w:val="005F0D07"/>
    <w:rsid w:val="00605734"/>
    <w:rsid w:val="0061488E"/>
    <w:rsid w:val="0061574B"/>
    <w:rsid w:val="00616406"/>
    <w:rsid w:val="00622670"/>
    <w:rsid w:val="00623328"/>
    <w:rsid w:val="00623A1A"/>
    <w:rsid w:val="006265C6"/>
    <w:rsid w:val="00626E8D"/>
    <w:rsid w:val="0063156B"/>
    <w:rsid w:val="006326A9"/>
    <w:rsid w:val="00632DA8"/>
    <w:rsid w:val="00632E90"/>
    <w:rsid w:val="00634C4B"/>
    <w:rsid w:val="00634E6E"/>
    <w:rsid w:val="0063651F"/>
    <w:rsid w:val="0064342A"/>
    <w:rsid w:val="00643A28"/>
    <w:rsid w:val="006452FA"/>
    <w:rsid w:val="0065093D"/>
    <w:rsid w:val="00652A16"/>
    <w:rsid w:val="0065377C"/>
    <w:rsid w:val="00655193"/>
    <w:rsid w:val="00655459"/>
    <w:rsid w:val="00656FB2"/>
    <w:rsid w:val="00657A70"/>
    <w:rsid w:val="00661454"/>
    <w:rsid w:val="006620AA"/>
    <w:rsid w:val="006626AF"/>
    <w:rsid w:val="0066642D"/>
    <w:rsid w:val="006722E2"/>
    <w:rsid w:val="00675E85"/>
    <w:rsid w:val="00676369"/>
    <w:rsid w:val="0067750F"/>
    <w:rsid w:val="00681396"/>
    <w:rsid w:val="0068171F"/>
    <w:rsid w:val="00682575"/>
    <w:rsid w:val="00682D7C"/>
    <w:rsid w:val="0068401E"/>
    <w:rsid w:val="006841A4"/>
    <w:rsid w:val="0068643F"/>
    <w:rsid w:val="00686592"/>
    <w:rsid w:val="006877A1"/>
    <w:rsid w:val="00692150"/>
    <w:rsid w:val="00692F0C"/>
    <w:rsid w:val="006944B0"/>
    <w:rsid w:val="00696E7C"/>
    <w:rsid w:val="00696EF2"/>
    <w:rsid w:val="00697301"/>
    <w:rsid w:val="006A0C54"/>
    <w:rsid w:val="006A3E54"/>
    <w:rsid w:val="006A678F"/>
    <w:rsid w:val="006A7C53"/>
    <w:rsid w:val="006B08A2"/>
    <w:rsid w:val="006B140A"/>
    <w:rsid w:val="006B309C"/>
    <w:rsid w:val="006B4316"/>
    <w:rsid w:val="006B727F"/>
    <w:rsid w:val="006C1B57"/>
    <w:rsid w:val="006C41FF"/>
    <w:rsid w:val="006C6D3A"/>
    <w:rsid w:val="006C7B36"/>
    <w:rsid w:val="006C7B7F"/>
    <w:rsid w:val="006D19E8"/>
    <w:rsid w:val="006D73F6"/>
    <w:rsid w:val="006D7768"/>
    <w:rsid w:val="006E04B5"/>
    <w:rsid w:val="006E330C"/>
    <w:rsid w:val="006E3DD8"/>
    <w:rsid w:val="006E45D8"/>
    <w:rsid w:val="006E793F"/>
    <w:rsid w:val="006F0154"/>
    <w:rsid w:val="006F608D"/>
    <w:rsid w:val="006F7944"/>
    <w:rsid w:val="006F7F85"/>
    <w:rsid w:val="00704121"/>
    <w:rsid w:val="00705BB5"/>
    <w:rsid w:val="0071326F"/>
    <w:rsid w:val="0071336B"/>
    <w:rsid w:val="00713496"/>
    <w:rsid w:val="007153D7"/>
    <w:rsid w:val="00717C41"/>
    <w:rsid w:val="00720ED4"/>
    <w:rsid w:val="00722736"/>
    <w:rsid w:val="007258DA"/>
    <w:rsid w:val="00742ECB"/>
    <w:rsid w:val="0074488F"/>
    <w:rsid w:val="00745AA8"/>
    <w:rsid w:val="007503E0"/>
    <w:rsid w:val="00750945"/>
    <w:rsid w:val="007510EC"/>
    <w:rsid w:val="0075233C"/>
    <w:rsid w:val="0075256A"/>
    <w:rsid w:val="00752DCD"/>
    <w:rsid w:val="00753215"/>
    <w:rsid w:val="007569DE"/>
    <w:rsid w:val="0075723C"/>
    <w:rsid w:val="0076146A"/>
    <w:rsid w:val="0076350E"/>
    <w:rsid w:val="00763F36"/>
    <w:rsid w:val="00775BDF"/>
    <w:rsid w:val="0077614D"/>
    <w:rsid w:val="00776619"/>
    <w:rsid w:val="00782C8F"/>
    <w:rsid w:val="00785F78"/>
    <w:rsid w:val="0078659D"/>
    <w:rsid w:val="007869EC"/>
    <w:rsid w:val="0079116B"/>
    <w:rsid w:val="00791ED8"/>
    <w:rsid w:val="007A1E58"/>
    <w:rsid w:val="007A5C7E"/>
    <w:rsid w:val="007A63F9"/>
    <w:rsid w:val="007A69A9"/>
    <w:rsid w:val="007A6E2F"/>
    <w:rsid w:val="007B0DF2"/>
    <w:rsid w:val="007B3BC5"/>
    <w:rsid w:val="007B6F8D"/>
    <w:rsid w:val="007C1832"/>
    <w:rsid w:val="007D03DF"/>
    <w:rsid w:val="007D3043"/>
    <w:rsid w:val="007D4953"/>
    <w:rsid w:val="007D50F4"/>
    <w:rsid w:val="007D7173"/>
    <w:rsid w:val="007D765C"/>
    <w:rsid w:val="007E1216"/>
    <w:rsid w:val="007E20F0"/>
    <w:rsid w:val="007E4CD4"/>
    <w:rsid w:val="007E530C"/>
    <w:rsid w:val="007F0E8E"/>
    <w:rsid w:val="007F2149"/>
    <w:rsid w:val="007F2795"/>
    <w:rsid w:val="007F4E00"/>
    <w:rsid w:val="008033DC"/>
    <w:rsid w:val="00803DE0"/>
    <w:rsid w:val="008048CF"/>
    <w:rsid w:val="008079DD"/>
    <w:rsid w:val="0081130F"/>
    <w:rsid w:val="00813095"/>
    <w:rsid w:val="00813910"/>
    <w:rsid w:val="008145AD"/>
    <w:rsid w:val="008146B2"/>
    <w:rsid w:val="00824430"/>
    <w:rsid w:val="00825B1F"/>
    <w:rsid w:val="00827D55"/>
    <w:rsid w:val="00832C84"/>
    <w:rsid w:val="00840EDD"/>
    <w:rsid w:val="008420C5"/>
    <w:rsid w:val="0084255F"/>
    <w:rsid w:val="00846FB1"/>
    <w:rsid w:val="00854FB3"/>
    <w:rsid w:val="00857FCA"/>
    <w:rsid w:val="00860F13"/>
    <w:rsid w:val="0086199C"/>
    <w:rsid w:val="00861F8B"/>
    <w:rsid w:val="0086561F"/>
    <w:rsid w:val="00865A7A"/>
    <w:rsid w:val="00865FE1"/>
    <w:rsid w:val="0087069B"/>
    <w:rsid w:val="008707D9"/>
    <w:rsid w:val="00874542"/>
    <w:rsid w:val="008748C7"/>
    <w:rsid w:val="0087521A"/>
    <w:rsid w:val="00876186"/>
    <w:rsid w:val="008808C0"/>
    <w:rsid w:val="00882255"/>
    <w:rsid w:val="00890030"/>
    <w:rsid w:val="00890BDE"/>
    <w:rsid w:val="00892AD3"/>
    <w:rsid w:val="00894155"/>
    <w:rsid w:val="008962E7"/>
    <w:rsid w:val="008964C9"/>
    <w:rsid w:val="00897BE8"/>
    <w:rsid w:val="008A1118"/>
    <w:rsid w:val="008A281F"/>
    <w:rsid w:val="008A31DC"/>
    <w:rsid w:val="008A48D2"/>
    <w:rsid w:val="008A4AF6"/>
    <w:rsid w:val="008A4B66"/>
    <w:rsid w:val="008A4FF8"/>
    <w:rsid w:val="008A5D0E"/>
    <w:rsid w:val="008A5ED1"/>
    <w:rsid w:val="008A73CE"/>
    <w:rsid w:val="008A7FD1"/>
    <w:rsid w:val="008B042E"/>
    <w:rsid w:val="008B211E"/>
    <w:rsid w:val="008B23AC"/>
    <w:rsid w:val="008B6D48"/>
    <w:rsid w:val="008C7660"/>
    <w:rsid w:val="008C79A7"/>
    <w:rsid w:val="008D5521"/>
    <w:rsid w:val="008D555F"/>
    <w:rsid w:val="008D625D"/>
    <w:rsid w:val="008D650E"/>
    <w:rsid w:val="008D6F9F"/>
    <w:rsid w:val="008E673E"/>
    <w:rsid w:val="008E67D1"/>
    <w:rsid w:val="008E6A41"/>
    <w:rsid w:val="008E6FC1"/>
    <w:rsid w:val="008F0EF8"/>
    <w:rsid w:val="008F15D5"/>
    <w:rsid w:val="008F20EA"/>
    <w:rsid w:val="008F79C4"/>
    <w:rsid w:val="00903990"/>
    <w:rsid w:val="00904056"/>
    <w:rsid w:val="009042A8"/>
    <w:rsid w:val="00904950"/>
    <w:rsid w:val="0091442E"/>
    <w:rsid w:val="00915E5E"/>
    <w:rsid w:val="009166B8"/>
    <w:rsid w:val="00916FA5"/>
    <w:rsid w:val="00917915"/>
    <w:rsid w:val="00920684"/>
    <w:rsid w:val="009216E6"/>
    <w:rsid w:val="009223ED"/>
    <w:rsid w:val="009224EC"/>
    <w:rsid w:val="00922DB7"/>
    <w:rsid w:val="0092373E"/>
    <w:rsid w:val="0092684A"/>
    <w:rsid w:val="00927654"/>
    <w:rsid w:val="00932573"/>
    <w:rsid w:val="00936206"/>
    <w:rsid w:val="00937FAB"/>
    <w:rsid w:val="0094094D"/>
    <w:rsid w:val="00942AB8"/>
    <w:rsid w:val="0094548C"/>
    <w:rsid w:val="00945CAF"/>
    <w:rsid w:val="00946AC9"/>
    <w:rsid w:val="00947448"/>
    <w:rsid w:val="00950292"/>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B6B3F"/>
    <w:rsid w:val="009C603A"/>
    <w:rsid w:val="009C6A7A"/>
    <w:rsid w:val="009C74CD"/>
    <w:rsid w:val="009D048F"/>
    <w:rsid w:val="009D162F"/>
    <w:rsid w:val="009D23FF"/>
    <w:rsid w:val="009D401F"/>
    <w:rsid w:val="009D45C1"/>
    <w:rsid w:val="009D5B42"/>
    <w:rsid w:val="009D68FA"/>
    <w:rsid w:val="009E1E4F"/>
    <w:rsid w:val="009E2616"/>
    <w:rsid w:val="009E32CF"/>
    <w:rsid w:val="009E3966"/>
    <w:rsid w:val="009E4261"/>
    <w:rsid w:val="009E4FC2"/>
    <w:rsid w:val="009F44AE"/>
    <w:rsid w:val="009F59B9"/>
    <w:rsid w:val="00A02529"/>
    <w:rsid w:val="00A02EF2"/>
    <w:rsid w:val="00A04D5E"/>
    <w:rsid w:val="00A10DDF"/>
    <w:rsid w:val="00A11172"/>
    <w:rsid w:val="00A1219E"/>
    <w:rsid w:val="00A12E55"/>
    <w:rsid w:val="00A13152"/>
    <w:rsid w:val="00A1369F"/>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6016F"/>
    <w:rsid w:val="00A60B2E"/>
    <w:rsid w:val="00A60CDA"/>
    <w:rsid w:val="00A611A4"/>
    <w:rsid w:val="00A61F09"/>
    <w:rsid w:val="00A637ED"/>
    <w:rsid w:val="00A63E1A"/>
    <w:rsid w:val="00A643DC"/>
    <w:rsid w:val="00A6695B"/>
    <w:rsid w:val="00A72703"/>
    <w:rsid w:val="00A727F6"/>
    <w:rsid w:val="00A72E71"/>
    <w:rsid w:val="00A75B9A"/>
    <w:rsid w:val="00A76432"/>
    <w:rsid w:val="00A770C0"/>
    <w:rsid w:val="00A84FC6"/>
    <w:rsid w:val="00A8528E"/>
    <w:rsid w:val="00A90BD9"/>
    <w:rsid w:val="00A9101B"/>
    <w:rsid w:val="00A94A49"/>
    <w:rsid w:val="00A95012"/>
    <w:rsid w:val="00A9524C"/>
    <w:rsid w:val="00A95C5E"/>
    <w:rsid w:val="00A96C2C"/>
    <w:rsid w:val="00AA1815"/>
    <w:rsid w:val="00AA1D3E"/>
    <w:rsid w:val="00AA20E7"/>
    <w:rsid w:val="00AA2CA7"/>
    <w:rsid w:val="00AA39F9"/>
    <w:rsid w:val="00AA79D3"/>
    <w:rsid w:val="00AB0931"/>
    <w:rsid w:val="00AB4DC4"/>
    <w:rsid w:val="00AB5C9B"/>
    <w:rsid w:val="00AB606C"/>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488F"/>
    <w:rsid w:val="00AF564C"/>
    <w:rsid w:val="00AF5BF8"/>
    <w:rsid w:val="00B0375C"/>
    <w:rsid w:val="00B052CB"/>
    <w:rsid w:val="00B058DC"/>
    <w:rsid w:val="00B156C3"/>
    <w:rsid w:val="00B15F67"/>
    <w:rsid w:val="00B1624F"/>
    <w:rsid w:val="00B20F5D"/>
    <w:rsid w:val="00B21184"/>
    <w:rsid w:val="00B224C5"/>
    <w:rsid w:val="00B3079B"/>
    <w:rsid w:val="00B325CD"/>
    <w:rsid w:val="00B36C0F"/>
    <w:rsid w:val="00B37793"/>
    <w:rsid w:val="00B41203"/>
    <w:rsid w:val="00B41A3A"/>
    <w:rsid w:val="00B427DD"/>
    <w:rsid w:val="00B44455"/>
    <w:rsid w:val="00B44FCF"/>
    <w:rsid w:val="00B4561E"/>
    <w:rsid w:val="00B4768D"/>
    <w:rsid w:val="00B518E5"/>
    <w:rsid w:val="00B51E1F"/>
    <w:rsid w:val="00B52601"/>
    <w:rsid w:val="00B54893"/>
    <w:rsid w:val="00B57032"/>
    <w:rsid w:val="00B60222"/>
    <w:rsid w:val="00B62CFB"/>
    <w:rsid w:val="00B662F5"/>
    <w:rsid w:val="00B7000C"/>
    <w:rsid w:val="00B73969"/>
    <w:rsid w:val="00B760D5"/>
    <w:rsid w:val="00B77495"/>
    <w:rsid w:val="00B83B2C"/>
    <w:rsid w:val="00B85CAB"/>
    <w:rsid w:val="00B90441"/>
    <w:rsid w:val="00B92049"/>
    <w:rsid w:val="00B94740"/>
    <w:rsid w:val="00B95002"/>
    <w:rsid w:val="00B97F75"/>
    <w:rsid w:val="00BA0A4F"/>
    <w:rsid w:val="00BA1353"/>
    <w:rsid w:val="00BA1CAE"/>
    <w:rsid w:val="00BA33BB"/>
    <w:rsid w:val="00BA4830"/>
    <w:rsid w:val="00BA6E22"/>
    <w:rsid w:val="00BB1460"/>
    <w:rsid w:val="00BB18D6"/>
    <w:rsid w:val="00BB362C"/>
    <w:rsid w:val="00BB5942"/>
    <w:rsid w:val="00BC0A03"/>
    <w:rsid w:val="00BC4A42"/>
    <w:rsid w:val="00BC5BB4"/>
    <w:rsid w:val="00BD05F1"/>
    <w:rsid w:val="00BD4139"/>
    <w:rsid w:val="00BE059A"/>
    <w:rsid w:val="00BE1981"/>
    <w:rsid w:val="00BE2DA6"/>
    <w:rsid w:val="00BE2E86"/>
    <w:rsid w:val="00BE320B"/>
    <w:rsid w:val="00BE56E9"/>
    <w:rsid w:val="00BE63CF"/>
    <w:rsid w:val="00BE7014"/>
    <w:rsid w:val="00BE7991"/>
    <w:rsid w:val="00BF0D8D"/>
    <w:rsid w:val="00BF25C7"/>
    <w:rsid w:val="00C009B7"/>
    <w:rsid w:val="00C02B8F"/>
    <w:rsid w:val="00C04E32"/>
    <w:rsid w:val="00C1050B"/>
    <w:rsid w:val="00C116B1"/>
    <w:rsid w:val="00C15A3F"/>
    <w:rsid w:val="00C20630"/>
    <w:rsid w:val="00C20BAF"/>
    <w:rsid w:val="00C224A4"/>
    <w:rsid w:val="00C22F7A"/>
    <w:rsid w:val="00C2348E"/>
    <w:rsid w:val="00C25CD2"/>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34CC"/>
    <w:rsid w:val="00C644B7"/>
    <w:rsid w:val="00C64564"/>
    <w:rsid w:val="00C655C3"/>
    <w:rsid w:val="00C66D6F"/>
    <w:rsid w:val="00C71377"/>
    <w:rsid w:val="00C73C87"/>
    <w:rsid w:val="00C747BD"/>
    <w:rsid w:val="00C74B6F"/>
    <w:rsid w:val="00C82285"/>
    <w:rsid w:val="00C87EF3"/>
    <w:rsid w:val="00C9015F"/>
    <w:rsid w:val="00C912F9"/>
    <w:rsid w:val="00C91B22"/>
    <w:rsid w:val="00C9241B"/>
    <w:rsid w:val="00C9370B"/>
    <w:rsid w:val="00C96DDF"/>
    <w:rsid w:val="00C97569"/>
    <w:rsid w:val="00CA199D"/>
    <w:rsid w:val="00CA1E1B"/>
    <w:rsid w:val="00CA34E1"/>
    <w:rsid w:val="00CA4D9C"/>
    <w:rsid w:val="00CB05A7"/>
    <w:rsid w:val="00CB06A4"/>
    <w:rsid w:val="00CB325B"/>
    <w:rsid w:val="00CB3EFF"/>
    <w:rsid w:val="00CB5778"/>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50C8"/>
    <w:rsid w:val="00CF640B"/>
    <w:rsid w:val="00CF6B5A"/>
    <w:rsid w:val="00D027AF"/>
    <w:rsid w:val="00D0323E"/>
    <w:rsid w:val="00D06652"/>
    <w:rsid w:val="00D07FA6"/>
    <w:rsid w:val="00D14464"/>
    <w:rsid w:val="00D16ADF"/>
    <w:rsid w:val="00D173F9"/>
    <w:rsid w:val="00D17C53"/>
    <w:rsid w:val="00D17D57"/>
    <w:rsid w:val="00D2341D"/>
    <w:rsid w:val="00D23570"/>
    <w:rsid w:val="00D252DA"/>
    <w:rsid w:val="00D25E0E"/>
    <w:rsid w:val="00D302EB"/>
    <w:rsid w:val="00D31679"/>
    <w:rsid w:val="00D320C8"/>
    <w:rsid w:val="00D330B6"/>
    <w:rsid w:val="00D3326E"/>
    <w:rsid w:val="00D3672F"/>
    <w:rsid w:val="00D40ABA"/>
    <w:rsid w:val="00D40CA2"/>
    <w:rsid w:val="00D40FE2"/>
    <w:rsid w:val="00D41F48"/>
    <w:rsid w:val="00D43501"/>
    <w:rsid w:val="00D440FA"/>
    <w:rsid w:val="00D44BCF"/>
    <w:rsid w:val="00D46E73"/>
    <w:rsid w:val="00D539C4"/>
    <w:rsid w:val="00D5548D"/>
    <w:rsid w:val="00D56572"/>
    <w:rsid w:val="00D60F81"/>
    <w:rsid w:val="00D63951"/>
    <w:rsid w:val="00D63BF2"/>
    <w:rsid w:val="00D64A37"/>
    <w:rsid w:val="00D67348"/>
    <w:rsid w:val="00D70A26"/>
    <w:rsid w:val="00D725AC"/>
    <w:rsid w:val="00D73BB4"/>
    <w:rsid w:val="00D75FEC"/>
    <w:rsid w:val="00D76B98"/>
    <w:rsid w:val="00D82E63"/>
    <w:rsid w:val="00D83259"/>
    <w:rsid w:val="00D835A0"/>
    <w:rsid w:val="00D849B6"/>
    <w:rsid w:val="00D8672F"/>
    <w:rsid w:val="00D86905"/>
    <w:rsid w:val="00D86F2C"/>
    <w:rsid w:val="00D94301"/>
    <w:rsid w:val="00D96248"/>
    <w:rsid w:val="00DA0680"/>
    <w:rsid w:val="00DA36F6"/>
    <w:rsid w:val="00DA48F0"/>
    <w:rsid w:val="00DB0C8D"/>
    <w:rsid w:val="00DB6AF2"/>
    <w:rsid w:val="00DC1599"/>
    <w:rsid w:val="00DC1611"/>
    <w:rsid w:val="00DD3C53"/>
    <w:rsid w:val="00DD4C71"/>
    <w:rsid w:val="00DD6959"/>
    <w:rsid w:val="00DD6B73"/>
    <w:rsid w:val="00DE0BFF"/>
    <w:rsid w:val="00DE124A"/>
    <w:rsid w:val="00DE745D"/>
    <w:rsid w:val="00DE7ABE"/>
    <w:rsid w:val="00DF0774"/>
    <w:rsid w:val="00DF1036"/>
    <w:rsid w:val="00DF4644"/>
    <w:rsid w:val="00DF4F2A"/>
    <w:rsid w:val="00DF68F6"/>
    <w:rsid w:val="00DF702F"/>
    <w:rsid w:val="00DF7A83"/>
    <w:rsid w:val="00E012B4"/>
    <w:rsid w:val="00E0312E"/>
    <w:rsid w:val="00E03157"/>
    <w:rsid w:val="00E05451"/>
    <w:rsid w:val="00E05651"/>
    <w:rsid w:val="00E100F6"/>
    <w:rsid w:val="00E11BA5"/>
    <w:rsid w:val="00E15F3C"/>
    <w:rsid w:val="00E17CBD"/>
    <w:rsid w:val="00E20425"/>
    <w:rsid w:val="00E21768"/>
    <w:rsid w:val="00E25DCB"/>
    <w:rsid w:val="00E2613B"/>
    <w:rsid w:val="00E313DF"/>
    <w:rsid w:val="00E330E0"/>
    <w:rsid w:val="00E33F32"/>
    <w:rsid w:val="00E36C70"/>
    <w:rsid w:val="00E4156E"/>
    <w:rsid w:val="00E44D61"/>
    <w:rsid w:val="00E453F2"/>
    <w:rsid w:val="00E460AD"/>
    <w:rsid w:val="00E56BFD"/>
    <w:rsid w:val="00E61925"/>
    <w:rsid w:val="00E61EDA"/>
    <w:rsid w:val="00E6363B"/>
    <w:rsid w:val="00E65C0E"/>
    <w:rsid w:val="00E65FB9"/>
    <w:rsid w:val="00E730FC"/>
    <w:rsid w:val="00E746F0"/>
    <w:rsid w:val="00E809B9"/>
    <w:rsid w:val="00E827EB"/>
    <w:rsid w:val="00E827ED"/>
    <w:rsid w:val="00E82A15"/>
    <w:rsid w:val="00E84A1D"/>
    <w:rsid w:val="00E85445"/>
    <w:rsid w:val="00E85A99"/>
    <w:rsid w:val="00E87589"/>
    <w:rsid w:val="00E938FF"/>
    <w:rsid w:val="00E93DFE"/>
    <w:rsid w:val="00EA15F3"/>
    <w:rsid w:val="00EA2124"/>
    <w:rsid w:val="00EA2B12"/>
    <w:rsid w:val="00EA34DC"/>
    <w:rsid w:val="00EA456C"/>
    <w:rsid w:val="00EA5017"/>
    <w:rsid w:val="00EA6BED"/>
    <w:rsid w:val="00EB1033"/>
    <w:rsid w:val="00EB14F0"/>
    <w:rsid w:val="00EB3844"/>
    <w:rsid w:val="00EB5A9F"/>
    <w:rsid w:val="00EC4F62"/>
    <w:rsid w:val="00EC573F"/>
    <w:rsid w:val="00EC5C8D"/>
    <w:rsid w:val="00EC6F9B"/>
    <w:rsid w:val="00ED106C"/>
    <w:rsid w:val="00ED2D34"/>
    <w:rsid w:val="00ED4805"/>
    <w:rsid w:val="00ED57F6"/>
    <w:rsid w:val="00ED5F66"/>
    <w:rsid w:val="00ED6C51"/>
    <w:rsid w:val="00ED6DA1"/>
    <w:rsid w:val="00EF0AF8"/>
    <w:rsid w:val="00EF207D"/>
    <w:rsid w:val="00EF4258"/>
    <w:rsid w:val="00EF6D31"/>
    <w:rsid w:val="00F02237"/>
    <w:rsid w:val="00F046F1"/>
    <w:rsid w:val="00F072E2"/>
    <w:rsid w:val="00F079A6"/>
    <w:rsid w:val="00F10236"/>
    <w:rsid w:val="00F15811"/>
    <w:rsid w:val="00F2103C"/>
    <w:rsid w:val="00F22423"/>
    <w:rsid w:val="00F24C72"/>
    <w:rsid w:val="00F25ADF"/>
    <w:rsid w:val="00F30267"/>
    <w:rsid w:val="00F31D22"/>
    <w:rsid w:val="00F348B2"/>
    <w:rsid w:val="00F34BF0"/>
    <w:rsid w:val="00F34ED8"/>
    <w:rsid w:val="00F362BB"/>
    <w:rsid w:val="00F4095A"/>
    <w:rsid w:val="00F452CC"/>
    <w:rsid w:val="00F45845"/>
    <w:rsid w:val="00F475EB"/>
    <w:rsid w:val="00F50189"/>
    <w:rsid w:val="00F508FC"/>
    <w:rsid w:val="00F510B7"/>
    <w:rsid w:val="00F53571"/>
    <w:rsid w:val="00F54044"/>
    <w:rsid w:val="00F56BB8"/>
    <w:rsid w:val="00F576E7"/>
    <w:rsid w:val="00F611DE"/>
    <w:rsid w:val="00F70541"/>
    <w:rsid w:val="00F73A5B"/>
    <w:rsid w:val="00F73D1C"/>
    <w:rsid w:val="00F763FC"/>
    <w:rsid w:val="00F76B4A"/>
    <w:rsid w:val="00F772C1"/>
    <w:rsid w:val="00F8026D"/>
    <w:rsid w:val="00F80C7D"/>
    <w:rsid w:val="00F8245F"/>
    <w:rsid w:val="00F82E40"/>
    <w:rsid w:val="00F90952"/>
    <w:rsid w:val="00F91629"/>
    <w:rsid w:val="00F91E2A"/>
    <w:rsid w:val="00F96C39"/>
    <w:rsid w:val="00F96E41"/>
    <w:rsid w:val="00FA153F"/>
    <w:rsid w:val="00FA1D78"/>
    <w:rsid w:val="00FA1F7E"/>
    <w:rsid w:val="00FA280F"/>
    <w:rsid w:val="00FA3D7F"/>
    <w:rsid w:val="00FA5289"/>
    <w:rsid w:val="00FA6213"/>
    <w:rsid w:val="00FB2186"/>
    <w:rsid w:val="00FB3511"/>
    <w:rsid w:val="00FB7E03"/>
    <w:rsid w:val="00FC1C89"/>
    <w:rsid w:val="00FC214D"/>
    <w:rsid w:val="00FD0133"/>
    <w:rsid w:val="00FD16D5"/>
    <w:rsid w:val="00FD25FE"/>
    <w:rsid w:val="00FD33AC"/>
    <w:rsid w:val="00FD6206"/>
    <w:rsid w:val="00FD6C6D"/>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2E4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basedOn w:val="Policepardfaut"/>
    <w:link w:val="corpsdedcision"/>
    <w:rsid w:val="00742ECB"/>
    <w:rPr>
      <w:rFonts w:ascii="Arial" w:hAnsi="Arial"/>
      <w:sz w:val="24"/>
    </w:rPr>
  </w:style>
  <w:style w:type="paragraph" w:styleId="Rvision">
    <w:name w:val="Revision"/>
    <w:hidden/>
    <w:uiPriority w:val="99"/>
    <w:semiHidden/>
    <w:rsid w:val="00FC1C89"/>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54937">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153372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2020</Words>
  <Characters>11113</Characters>
  <Application>Microsoft Office Word</Application>
  <DocSecurity>0</DocSecurity>
  <Lines>92</Lines>
  <Paragraphs>26</Paragraphs>
  <ScaleCrop>false</ScaleCrop>
  <Company/>
  <LinksUpToDate>false</LinksUpToDate>
  <CharactersWithSpaces>13107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2025-05-02T13:16:00Z</dcterms:created>
  <dcterms:modified xsi:type="dcterms:W3CDTF">2025-05-02T13:16:00Z</dcterms:modified>
</cp:coreProperties>
</file>