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B1562F" w:rsidRPr="00B1562F">
        <w:trPr>
          <w:cantSplit/>
        </w:trPr>
        <w:tc>
          <w:tcPr>
            <w:tcW w:w="4795" w:type="dxa"/>
          </w:tcPr>
          <w:p w:rsidR="008A7FD1" w:rsidRPr="00090F1F" w:rsidRDefault="00090F1F" w:rsidP="00090F1F">
            <w:pPr>
              <w:pStyle w:val="zSoquijdatRepertorie"/>
              <w:rPr>
                <w:rFonts w:cs="Arial"/>
              </w:rPr>
            </w:pPr>
            <w:bookmarkStart w:id="0" w:name="_GoBack"/>
            <w:bookmarkEnd w:id="0"/>
            <w:r>
              <w:rPr>
                <w:rFonts w:cs="Arial"/>
              </w:rPr>
              <w:t>Goore Bi et Ville de Longueuil</w:t>
            </w:r>
          </w:p>
        </w:tc>
        <w:tc>
          <w:tcPr>
            <w:tcW w:w="2477" w:type="dxa"/>
          </w:tcPr>
          <w:p w:rsidR="008A7FD1" w:rsidRPr="00614311" w:rsidRDefault="00614311" w:rsidP="00614311">
            <w:pPr>
              <w:pStyle w:val="zSoquijdatRefNeutre"/>
              <w:rPr>
                <w:rFonts w:cs="Arial"/>
              </w:rPr>
            </w:pPr>
            <w:r w:rsidRPr="00614311">
              <w:rPr>
                <w:rFonts w:cs="Arial"/>
              </w:rPr>
              <w:t>2019 QCTAT 1526</w:t>
            </w:r>
          </w:p>
        </w:tc>
      </w:tr>
    </w:tbl>
    <w:p w:rsidR="008A7FD1" w:rsidRPr="00B1562F"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B1562F" w:rsidRPr="00B1562F" w:rsidTr="002A374B">
        <w:trPr>
          <w:cantSplit/>
        </w:trPr>
        <w:tc>
          <w:tcPr>
            <w:tcW w:w="9568" w:type="dxa"/>
            <w:gridSpan w:val="4"/>
          </w:tcPr>
          <w:p w:rsidR="00C74B6F" w:rsidRPr="00B1562F" w:rsidRDefault="00C74B6F">
            <w:pPr>
              <w:rPr>
                <w:szCs w:val="24"/>
              </w:rPr>
            </w:pPr>
          </w:p>
        </w:tc>
      </w:tr>
      <w:tr w:rsidR="00B1562F" w:rsidRPr="00B1562F" w:rsidTr="002A374B">
        <w:trPr>
          <w:cantSplit/>
        </w:trPr>
        <w:tc>
          <w:tcPr>
            <w:tcW w:w="9568" w:type="dxa"/>
            <w:gridSpan w:val="4"/>
            <w:vAlign w:val="center"/>
          </w:tcPr>
          <w:p w:rsidR="00C74B6F" w:rsidRPr="00B1562F" w:rsidRDefault="000E1320">
            <w:pPr>
              <w:jc w:val="center"/>
              <w:rPr>
                <w:sz w:val="36"/>
                <w:szCs w:val="36"/>
              </w:rPr>
            </w:pPr>
            <w:r w:rsidRPr="00B1562F">
              <w:rPr>
                <w:b/>
                <w:sz w:val="36"/>
                <w:szCs w:val="36"/>
              </w:rPr>
              <w:t>TRIBUNAL ADMINISTRATIF DU TRAVAIL</w:t>
            </w:r>
          </w:p>
        </w:tc>
      </w:tr>
      <w:tr w:rsidR="00B1562F" w:rsidRPr="00B1562F" w:rsidTr="002A374B">
        <w:trPr>
          <w:cantSplit/>
        </w:trPr>
        <w:tc>
          <w:tcPr>
            <w:tcW w:w="9568" w:type="dxa"/>
            <w:gridSpan w:val="4"/>
          </w:tcPr>
          <w:p w:rsidR="00C74B6F" w:rsidRPr="00B1562F" w:rsidRDefault="006F0154" w:rsidP="009A67E7">
            <w:pPr>
              <w:pStyle w:val="zSoquijdatDivision"/>
            </w:pPr>
            <w:r w:rsidRPr="00B1562F">
              <w:t>(</w:t>
            </w:r>
            <w:r w:rsidR="004603FF" w:rsidRPr="00B1562F">
              <w:t>Division de la santé et de la sécurité du travail</w:t>
            </w:r>
            <w:r w:rsidRPr="00B1562F">
              <w:t>)</w:t>
            </w:r>
          </w:p>
        </w:tc>
      </w:tr>
      <w:tr w:rsidR="00B1562F" w:rsidRPr="00B1562F" w:rsidTr="002A374B">
        <w:trPr>
          <w:cantSplit/>
        </w:trPr>
        <w:tc>
          <w:tcPr>
            <w:tcW w:w="9568" w:type="dxa"/>
            <w:gridSpan w:val="4"/>
          </w:tcPr>
          <w:p w:rsidR="002B2FC3" w:rsidRPr="00B1562F" w:rsidRDefault="002B2FC3" w:rsidP="002B2FC3"/>
        </w:tc>
      </w:tr>
      <w:tr w:rsidR="00B1562F" w:rsidRPr="00B1562F" w:rsidTr="002A374B">
        <w:trPr>
          <w:cantSplit/>
        </w:trPr>
        <w:tc>
          <w:tcPr>
            <w:tcW w:w="9568" w:type="dxa"/>
            <w:gridSpan w:val="4"/>
          </w:tcPr>
          <w:p w:rsidR="00A84FC6" w:rsidRPr="00B1562F" w:rsidRDefault="00A84FC6" w:rsidP="002B2FC3"/>
        </w:tc>
      </w:tr>
      <w:tr w:rsidR="00B1562F" w:rsidRPr="00B1562F" w:rsidTr="005E654C">
        <w:tc>
          <w:tcPr>
            <w:tcW w:w="3614" w:type="dxa"/>
          </w:tcPr>
          <w:p w:rsidR="00C74B6F" w:rsidRPr="00B1562F" w:rsidRDefault="0084255F">
            <w:bookmarkStart w:id="1" w:name="region" w:colFirst="1" w:colLast="1"/>
            <w:r w:rsidRPr="00B1562F">
              <w:t>Région :</w:t>
            </w:r>
          </w:p>
        </w:tc>
        <w:tc>
          <w:tcPr>
            <w:tcW w:w="5954" w:type="dxa"/>
            <w:gridSpan w:val="3"/>
          </w:tcPr>
          <w:p w:rsidR="00C74B6F" w:rsidRPr="00B1562F" w:rsidRDefault="004603FF" w:rsidP="00F4095A">
            <w:pPr>
              <w:pStyle w:val="zSoquijdatGreffe"/>
            </w:pPr>
            <w:r w:rsidRPr="00B1562F">
              <w:t>Montréal</w:t>
            </w:r>
          </w:p>
        </w:tc>
      </w:tr>
      <w:bookmarkEnd w:id="1"/>
      <w:tr w:rsidR="00B1562F" w:rsidRPr="00B1562F" w:rsidTr="002A374B">
        <w:trPr>
          <w:cantSplit/>
        </w:trPr>
        <w:tc>
          <w:tcPr>
            <w:tcW w:w="9568" w:type="dxa"/>
            <w:gridSpan w:val="4"/>
          </w:tcPr>
          <w:p w:rsidR="00C74B6F" w:rsidRPr="00B1562F" w:rsidRDefault="00C74B6F"/>
        </w:tc>
      </w:tr>
      <w:tr w:rsidR="00B1562F" w:rsidRPr="00B1562F" w:rsidTr="005E654C">
        <w:tc>
          <w:tcPr>
            <w:tcW w:w="3614" w:type="dxa"/>
          </w:tcPr>
          <w:p w:rsidR="00C74B6F" w:rsidRPr="00B1562F" w:rsidRDefault="0084255F">
            <w:bookmarkStart w:id="2" w:name="ref_dossier" w:colFirst="1" w:colLast="1"/>
            <w:r w:rsidRPr="00B1562F">
              <w:t>Dossier</w:t>
            </w:r>
            <w:bookmarkStart w:id="3" w:name="dossiers"/>
            <w:bookmarkEnd w:id="3"/>
            <w:r w:rsidRPr="00B1562F">
              <w:t> :</w:t>
            </w:r>
          </w:p>
        </w:tc>
        <w:tc>
          <w:tcPr>
            <w:tcW w:w="5954" w:type="dxa"/>
            <w:gridSpan w:val="3"/>
          </w:tcPr>
          <w:p w:rsidR="00C74B6F" w:rsidRPr="00B1562F" w:rsidRDefault="004603FF" w:rsidP="00F4095A">
            <w:pPr>
              <w:pStyle w:val="zSoquijdatNoDossier"/>
            </w:pPr>
            <w:r w:rsidRPr="00B1562F">
              <w:t>609862-71-1606</w:t>
            </w:r>
          </w:p>
        </w:tc>
      </w:tr>
      <w:bookmarkEnd w:id="2"/>
      <w:tr w:rsidR="00B1562F" w:rsidRPr="00B1562F" w:rsidTr="002A374B">
        <w:trPr>
          <w:cantSplit/>
        </w:trPr>
        <w:tc>
          <w:tcPr>
            <w:tcW w:w="9568" w:type="dxa"/>
            <w:gridSpan w:val="4"/>
          </w:tcPr>
          <w:p w:rsidR="00C74B6F" w:rsidRPr="00B1562F" w:rsidRDefault="00D44BCF">
            <w:r w:rsidRPr="00B1562F">
              <w:fldChar w:fldCharType="begin"/>
            </w:r>
            <w:r w:rsidRPr="00B1562F">
              <w:instrText xml:space="preserve"> AUTOTEXTLIST  \* Upper  \* MERGEFORMAT </w:instrText>
            </w:r>
            <w:r w:rsidRPr="00B1562F">
              <w:fldChar w:fldCharType="end"/>
            </w:r>
          </w:p>
        </w:tc>
      </w:tr>
      <w:tr w:rsidR="00B1562F" w:rsidRPr="00B1562F" w:rsidTr="005E654C">
        <w:tc>
          <w:tcPr>
            <w:tcW w:w="3614" w:type="dxa"/>
          </w:tcPr>
          <w:p w:rsidR="00C74B6F" w:rsidRPr="00B1562F" w:rsidRDefault="008C79A7" w:rsidP="0045114F">
            <w:pPr>
              <w:ind w:right="46"/>
            </w:pPr>
            <w:r w:rsidRPr="00B1562F">
              <w:t xml:space="preserve">Dossier </w:t>
            </w:r>
            <w:r w:rsidR="004603FF" w:rsidRPr="00B1562F">
              <w:rPr>
                <w:szCs w:val="24"/>
              </w:rPr>
              <w:t>CNESST</w:t>
            </w:r>
            <w:r w:rsidRPr="00B1562F">
              <w:rPr>
                <w:szCs w:val="24"/>
              </w:rPr>
              <w:t xml:space="preserve"> :</w:t>
            </w:r>
          </w:p>
        </w:tc>
        <w:tc>
          <w:tcPr>
            <w:tcW w:w="5954" w:type="dxa"/>
            <w:gridSpan w:val="3"/>
          </w:tcPr>
          <w:p w:rsidR="00C74B6F" w:rsidRPr="00B1562F" w:rsidRDefault="00DD0846" w:rsidP="004D6CEA">
            <w:pPr>
              <w:pStyle w:val="zSoquijdatNCSST"/>
            </w:pPr>
            <w:r w:rsidRPr="00B1562F">
              <w:t>501581409</w:t>
            </w:r>
          </w:p>
        </w:tc>
      </w:tr>
      <w:tr w:rsidR="00B1562F" w:rsidRPr="00B1562F" w:rsidTr="002A374B">
        <w:trPr>
          <w:cantSplit/>
        </w:trPr>
        <w:tc>
          <w:tcPr>
            <w:tcW w:w="9568" w:type="dxa"/>
            <w:gridSpan w:val="4"/>
          </w:tcPr>
          <w:p w:rsidR="00C74B6F" w:rsidRPr="00B1562F" w:rsidRDefault="00C74B6F"/>
        </w:tc>
      </w:tr>
      <w:tr w:rsidR="00B1562F" w:rsidRPr="00B1562F" w:rsidTr="002A374B">
        <w:trPr>
          <w:cantSplit/>
        </w:trPr>
        <w:tc>
          <w:tcPr>
            <w:tcW w:w="9568" w:type="dxa"/>
            <w:gridSpan w:val="4"/>
          </w:tcPr>
          <w:p w:rsidR="00C74B6F" w:rsidRPr="00B1562F" w:rsidRDefault="00C74B6F"/>
        </w:tc>
      </w:tr>
      <w:tr w:rsidR="00B1562F" w:rsidRPr="00B1562F" w:rsidTr="005E654C">
        <w:trPr>
          <w:cantSplit/>
        </w:trPr>
        <w:tc>
          <w:tcPr>
            <w:tcW w:w="3614" w:type="dxa"/>
          </w:tcPr>
          <w:p w:rsidR="006E3DD8" w:rsidRPr="00B1562F" w:rsidRDefault="004603FF" w:rsidP="006E3DD8">
            <w:pPr>
              <w:tabs>
                <w:tab w:val="left" w:pos="2672"/>
              </w:tabs>
            </w:pPr>
            <w:r w:rsidRPr="00B1562F">
              <w:t>Gaspé</w:t>
            </w:r>
            <w:r w:rsidR="00C04E32" w:rsidRPr="00B1562F">
              <w:t>,</w:t>
            </w:r>
          </w:p>
        </w:tc>
        <w:tc>
          <w:tcPr>
            <w:tcW w:w="5954" w:type="dxa"/>
            <w:gridSpan w:val="3"/>
          </w:tcPr>
          <w:p w:rsidR="006E3DD8" w:rsidRPr="00B1562F" w:rsidRDefault="00C04E32" w:rsidP="003768E0">
            <w:pPr>
              <w:pStyle w:val="zSoquijdatDateJugement"/>
            </w:pPr>
            <w:r w:rsidRPr="00B1562F">
              <w:t xml:space="preserve">le </w:t>
            </w:r>
            <w:r w:rsidR="004603FF" w:rsidRPr="00B1562F">
              <w:t>2</w:t>
            </w:r>
            <w:r w:rsidR="003E1EDD" w:rsidRPr="00B1562F">
              <w:t>8</w:t>
            </w:r>
            <w:r w:rsidR="004603FF" w:rsidRPr="00B1562F">
              <w:t xml:space="preserve"> mars 2019</w:t>
            </w:r>
          </w:p>
        </w:tc>
      </w:tr>
      <w:tr w:rsidR="00B1562F" w:rsidRPr="00B1562F" w:rsidTr="002A374B">
        <w:trPr>
          <w:cantSplit/>
        </w:trPr>
        <w:tc>
          <w:tcPr>
            <w:tcW w:w="9568" w:type="dxa"/>
            <w:gridSpan w:val="4"/>
          </w:tcPr>
          <w:p w:rsidR="00942AB8" w:rsidRPr="00B1562F" w:rsidRDefault="00942AB8" w:rsidP="00FA153F">
            <w:r w:rsidRPr="00B1562F">
              <w:t>______________________________________________________________________</w:t>
            </w:r>
          </w:p>
        </w:tc>
      </w:tr>
      <w:tr w:rsidR="00B1562F" w:rsidRPr="00B1562F" w:rsidTr="002A374B">
        <w:trPr>
          <w:cantSplit/>
          <w:trHeight w:val="148"/>
        </w:trPr>
        <w:tc>
          <w:tcPr>
            <w:tcW w:w="9568" w:type="dxa"/>
            <w:gridSpan w:val="4"/>
          </w:tcPr>
          <w:p w:rsidR="00942AB8" w:rsidRPr="00B1562F" w:rsidRDefault="00942AB8" w:rsidP="00FA153F"/>
        </w:tc>
      </w:tr>
      <w:tr w:rsidR="00B1562F" w:rsidRPr="00B1562F" w:rsidTr="00A12E55">
        <w:trPr>
          <w:cantSplit/>
          <w:trHeight w:val="148"/>
        </w:trPr>
        <w:tc>
          <w:tcPr>
            <w:tcW w:w="5457" w:type="dxa"/>
            <w:gridSpan w:val="3"/>
          </w:tcPr>
          <w:p w:rsidR="0035375B" w:rsidRPr="00B1562F" w:rsidRDefault="0035375B" w:rsidP="004603FF">
            <w:pPr>
              <w:rPr>
                <w:b/>
                <w:bCs/>
              </w:rPr>
            </w:pPr>
            <w:bookmarkStart w:id="4" w:name="ref_commissaire" w:colFirst="1" w:colLast="1"/>
            <w:r w:rsidRPr="00B1562F">
              <w:rPr>
                <w:b/>
                <w:bCs/>
              </w:rPr>
              <w:t>DEVANT L</w:t>
            </w:r>
            <w:r w:rsidR="004603FF" w:rsidRPr="00B1562F">
              <w:rPr>
                <w:b/>
                <w:bCs/>
              </w:rPr>
              <w:t>A</w:t>
            </w:r>
            <w:r w:rsidRPr="00B1562F">
              <w:rPr>
                <w:b/>
                <w:bCs/>
              </w:rPr>
              <w:t xml:space="preserve"> JUGE ADMINISTRATI</w:t>
            </w:r>
            <w:r w:rsidR="004603FF" w:rsidRPr="00B1562F">
              <w:rPr>
                <w:b/>
                <w:bCs/>
              </w:rPr>
              <w:t>VE</w:t>
            </w:r>
            <w:r w:rsidRPr="00B1562F">
              <w:rPr>
                <w:b/>
                <w:bCs/>
              </w:rPr>
              <w:t> :</w:t>
            </w:r>
          </w:p>
        </w:tc>
        <w:tc>
          <w:tcPr>
            <w:tcW w:w="4111" w:type="dxa"/>
          </w:tcPr>
          <w:p w:rsidR="0035375B" w:rsidRPr="00B1562F" w:rsidRDefault="004603FF" w:rsidP="005B5689">
            <w:pPr>
              <w:pStyle w:val="zSoquijdatJuge"/>
              <w:rPr>
                <w:bCs/>
              </w:rPr>
            </w:pPr>
            <w:r w:rsidRPr="00B1562F">
              <w:t>Louise Desbois</w:t>
            </w:r>
          </w:p>
        </w:tc>
      </w:tr>
      <w:bookmarkEnd w:id="4"/>
      <w:tr w:rsidR="00B1562F" w:rsidRPr="00B1562F" w:rsidTr="002A374B">
        <w:trPr>
          <w:cantSplit/>
          <w:trHeight w:val="148"/>
        </w:trPr>
        <w:tc>
          <w:tcPr>
            <w:tcW w:w="9568" w:type="dxa"/>
            <w:gridSpan w:val="4"/>
          </w:tcPr>
          <w:p w:rsidR="00942AB8" w:rsidRPr="00B1562F" w:rsidRDefault="00942AB8" w:rsidP="00FA153F">
            <w:r w:rsidRPr="00B1562F">
              <w:t>______________________________________________________________________</w:t>
            </w:r>
          </w:p>
        </w:tc>
      </w:tr>
      <w:tr w:rsidR="00B1562F" w:rsidRPr="00B1562F" w:rsidTr="002A374B">
        <w:tc>
          <w:tcPr>
            <w:tcW w:w="9568" w:type="dxa"/>
            <w:gridSpan w:val="4"/>
          </w:tcPr>
          <w:p w:rsidR="00942AB8" w:rsidRPr="00B1562F" w:rsidRDefault="00942AB8"/>
        </w:tc>
      </w:tr>
      <w:tr w:rsidR="00B1562F" w:rsidRPr="00B1562F" w:rsidTr="00D40ABA">
        <w:tc>
          <w:tcPr>
            <w:tcW w:w="4748" w:type="dxa"/>
            <w:gridSpan w:val="2"/>
          </w:tcPr>
          <w:p w:rsidR="00942AB8" w:rsidRPr="00B1562F" w:rsidRDefault="00942AB8">
            <w:bookmarkStart w:id="5" w:name="bloc_parties_gauche"/>
            <w:bookmarkEnd w:id="5"/>
          </w:p>
        </w:tc>
        <w:tc>
          <w:tcPr>
            <w:tcW w:w="4820" w:type="dxa"/>
            <w:gridSpan w:val="2"/>
          </w:tcPr>
          <w:p w:rsidR="00942AB8" w:rsidRPr="00B1562F" w:rsidRDefault="00942AB8"/>
        </w:tc>
      </w:tr>
      <w:tr w:rsidR="00B1562F" w:rsidRPr="00B1562F" w:rsidTr="00D40ABA">
        <w:tc>
          <w:tcPr>
            <w:tcW w:w="4748" w:type="dxa"/>
            <w:gridSpan w:val="2"/>
          </w:tcPr>
          <w:p w:rsidR="00942AB8" w:rsidRPr="00B1562F" w:rsidRDefault="00DD0846">
            <w:pPr>
              <w:pStyle w:val="zSoquijdatNomPartieDem"/>
              <w:rPr>
                <w:b/>
              </w:rPr>
            </w:pPr>
            <w:r w:rsidRPr="00B1562F">
              <w:rPr>
                <w:b/>
              </w:rPr>
              <w:t>Ba Eustache Goore Bi</w:t>
            </w:r>
          </w:p>
        </w:tc>
        <w:tc>
          <w:tcPr>
            <w:tcW w:w="4820" w:type="dxa"/>
            <w:gridSpan w:val="2"/>
          </w:tcPr>
          <w:p w:rsidR="00942AB8" w:rsidRPr="00B1562F" w:rsidRDefault="00942AB8"/>
        </w:tc>
      </w:tr>
      <w:tr w:rsidR="00B1562F" w:rsidRPr="00B1562F" w:rsidTr="00D40ABA">
        <w:tc>
          <w:tcPr>
            <w:tcW w:w="4748" w:type="dxa"/>
            <w:gridSpan w:val="2"/>
          </w:tcPr>
          <w:p w:rsidR="00942AB8" w:rsidRPr="00B1562F" w:rsidRDefault="00DD0846">
            <w:pPr>
              <w:pStyle w:val="zSoquijdatQtePartieDem"/>
              <w:ind w:left="708"/>
            </w:pPr>
            <w:r w:rsidRPr="00B1562F">
              <w:t>Partie demanderesse</w:t>
            </w:r>
          </w:p>
        </w:tc>
        <w:tc>
          <w:tcPr>
            <w:tcW w:w="4820" w:type="dxa"/>
            <w:gridSpan w:val="2"/>
          </w:tcPr>
          <w:p w:rsidR="00942AB8" w:rsidRPr="00B1562F" w:rsidRDefault="00942AB8"/>
        </w:tc>
      </w:tr>
      <w:tr w:rsidR="00B1562F" w:rsidRPr="00B1562F" w:rsidTr="00D40ABA">
        <w:tc>
          <w:tcPr>
            <w:tcW w:w="4748" w:type="dxa"/>
            <w:gridSpan w:val="2"/>
          </w:tcPr>
          <w:p w:rsidR="00942AB8" w:rsidRPr="00B1562F" w:rsidRDefault="00942AB8"/>
        </w:tc>
        <w:tc>
          <w:tcPr>
            <w:tcW w:w="4820" w:type="dxa"/>
            <w:gridSpan w:val="2"/>
          </w:tcPr>
          <w:p w:rsidR="00942AB8" w:rsidRPr="00B1562F" w:rsidRDefault="00942AB8"/>
        </w:tc>
      </w:tr>
      <w:tr w:rsidR="00B1562F" w:rsidRPr="00B1562F" w:rsidTr="00D40ABA">
        <w:tc>
          <w:tcPr>
            <w:tcW w:w="4748" w:type="dxa"/>
            <w:gridSpan w:val="2"/>
          </w:tcPr>
          <w:p w:rsidR="00942AB8" w:rsidRPr="00B1562F" w:rsidRDefault="004603FF" w:rsidP="00D06652">
            <w:pPr>
              <w:pStyle w:val="zSoquijlblLienParties"/>
            </w:pPr>
            <w:r w:rsidRPr="00B1562F">
              <w:t>et</w:t>
            </w:r>
          </w:p>
        </w:tc>
        <w:tc>
          <w:tcPr>
            <w:tcW w:w="4820" w:type="dxa"/>
            <w:gridSpan w:val="2"/>
          </w:tcPr>
          <w:p w:rsidR="00942AB8" w:rsidRPr="00B1562F" w:rsidRDefault="00942AB8"/>
        </w:tc>
      </w:tr>
      <w:tr w:rsidR="00B1562F" w:rsidRPr="00B1562F" w:rsidTr="00D40ABA">
        <w:tc>
          <w:tcPr>
            <w:tcW w:w="4748" w:type="dxa"/>
            <w:gridSpan w:val="2"/>
          </w:tcPr>
          <w:p w:rsidR="00942AB8" w:rsidRPr="00B1562F" w:rsidRDefault="00942AB8"/>
        </w:tc>
        <w:tc>
          <w:tcPr>
            <w:tcW w:w="4820" w:type="dxa"/>
            <w:gridSpan w:val="2"/>
          </w:tcPr>
          <w:p w:rsidR="00942AB8" w:rsidRPr="00B1562F" w:rsidRDefault="00942AB8"/>
        </w:tc>
      </w:tr>
      <w:tr w:rsidR="00B1562F" w:rsidRPr="00B1562F" w:rsidTr="00D40ABA">
        <w:tc>
          <w:tcPr>
            <w:tcW w:w="4748" w:type="dxa"/>
            <w:gridSpan w:val="2"/>
          </w:tcPr>
          <w:p w:rsidR="00942AB8" w:rsidRPr="00B1562F" w:rsidRDefault="00DD0846">
            <w:pPr>
              <w:pStyle w:val="zSoquijdatNomPartieDef"/>
              <w:rPr>
                <w:b/>
              </w:rPr>
            </w:pPr>
            <w:r w:rsidRPr="00B1562F">
              <w:rPr>
                <w:b/>
              </w:rPr>
              <w:t>Ville de Longueuil</w:t>
            </w:r>
          </w:p>
        </w:tc>
        <w:tc>
          <w:tcPr>
            <w:tcW w:w="4820" w:type="dxa"/>
            <w:gridSpan w:val="2"/>
          </w:tcPr>
          <w:p w:rsidR="00942AB8" w:rsidRPr="00B1562F" w:rsidRDefault="00942AB8"/>
        </w:tc>
      </w:tr>
      <w:tr w:rsidR="00B1562F" w:rsidRPr="00B1562F" w:rsidTr="00D40ABA">
        <w:tc>
          <w:tcPr>
            <w:tcW w:w="4748" w:type="dxa"/>
            <w:gridSpan w:val="2"/>
          </w:tcPr>
          <w:p w:rsidR="00942AB8" w:rsidRPr="00B1562F" w:rsidRDefault="00DD0846">
            <w:pPr>
              <w:pStyle w:val="zSoquijdatQtePartieDef"/>
              <w:ind w:left="708"/>
            </w:pPr>
            <w:r w:rsidRPr="00B1562F">
              <w:t>Partie mise en cause</w:t>
            </w:r>
          </w:p>
        </w:tc>
        <w:tc>
          <w:tcPr>
            <w:tcW w:w="4820" w:type="dxa"/>
            <w:gridSpan w:val="2"/>
          </w:tcPr>
          <w:p w:rsidR="00942AB8" w:rsidRPr="00B1562F" w:rsidRDefault="00942AB8"/>
        </w:tc>
      </w:tr>
      <w:tr w:rsidR="00B1562F" w:rsidRPr="00B1562F" w:rsidTr="00D40ABA">
        <w:tc>
          <w:tcPr>
            <w:tcW w:w="4748" w:type="dxa"/>
            <w:gridSpan w:val="2"/>
          </w:tcPr>
          <w:p w:rsidR="00DD0846" w:rsidRPr="00B1562F" w:rsidRDefault="00DD0846"/>
        </w:tc>
        <w:tc>
          <w:tcPr>
            <w:tcW w:w="4820" w:type="dxa"/>
            <w:gridSpan w:val="2"/>
          </w:tcPr>
          <w:p w:rsidR="00DD0846" w:rsidRPr="00B1562F" w:rsidRDefault="00DD0846"/>
        </w:tc>
      </w:tr>
      <w:tr w:rsidR="00B1562F" w:rsidRPr="00B1562F" w:rsidTr="00D40ABA">
        <w:tc>
          <w:tcPr>
            <w:tcW w:w="4748" w:type="dxa"/>
            <w:gridSpan w:val="2"/>
          </w:tcPr>
          <w:p w:rsidR="00DD0846" w:rsidRPr="00B1562F" w:rsidRDefault="00DD0846">
            <w:r w:rsidRPr="00B1562F">
              <w:t>et</w:t>
            </w:r>
          </w:p>
        </w:tc>
        <w:tc>
          <w:tcPr>
            <w:tcW w:w="4820" w:type="dxa"/>
            <w:gridSpan w:val="2"/>
          </w:tcPr>
          <w:p w:rsidR="00DD0846" w:rsidRPr="00B1562F" w:rsidRDefault="00DD0846"/>
        </w:tc>
      </w:tr>
      <w:tr w:rsidR="00B1562F" w:rsidRPr="00B1562F" w:rsidTr="00D40ABA">
        <w:tc>
          <w:tcPr>
            <w:tcW w:w="4748" w:type="dxa"/>
            <w:gridSpan w:val="2"/>
          </w:tcPr>
          <w:p w:rsidR="0065093D" w:rsidRPr="00B1562F" w:rsidRDefault="0065093D"/>
        </w:tc>
        <w:tc>
          <w:tcPr>
            <w:tcW w:w="4820" w:type="dxa"/>
            <w:gridSpan w:val="2"/>
          </w:tcPr>
          <w:p w:rsidR="0065093D" w:rsidRPr="00B1562F" w:rsidRDefault="0065093D"/>
        </w:tc>
      </w:tr>
      <w:tr w:rsidR="00B1562F" w:rsidRPr="00B1562F" w:rsidTr="00D40ABA">
        <w:tc>
          <w:tcPr>
            <w:tcW w:w="4748" w:type="dxa"/>
            <w:gridSpan w:val="2"/>
          </w:tcPr>
          <w:p w:rsidR="00942AB8" w:rsidRPr="00B1562F" w:rsidRDefault="00DD0846">
            <w:pPr>
              <w:pStyle w:val="zSoquijdatNomPartieInt"/>
              <w:rPr>
                <w:b/>
              </w:rPr>
            </w:pPr>
            <w:r w:rsidRPr="00B1562F">
              <w:rPr>
                <w:b/>
              </w:rPr>
              <w:t>Commission des normes, de l’équité, de la santé et de la sécurité du travail</w:t>
            </w:r>
          </w:p>
        </w:tc>
        <w:tc>
          <w:tcPr>
            <w:tcW w:w="4820" w:type="dxa"/>
            <w:gridSpan w:val="2"/>
          </w:tcPr>
          <w:p w:rsidR="00942AB8" w:rsidRPr="00B1562F" w:rsidRDefault="00942AB8"/>
        </w:tc>
      </w:tr>
      <w:tr w:rsidR="00B1562F" w:rsidRPr="00B1562F" w:rsidTr="00D40ABA">
        <w:tc>
          <w:tcPr>
            <w:tcW w:w="4748" w:type="dxa"/>
            <w:gridSpan w:val="2"/>
          </w:tcPr>
          <w:p w:rsidR="00942AB8" w:rsidRPr="00B1562F" w:rsidRDefault="00DD0846">
            <w:pPr>
              <w:pStyle w:val="zSoquijdatQtePartieInt"/>
              <w:ind w:left="708"/>
            </w:pPr>
            <w:r w:rsidRPr="00B1562F">
              <w:t>Partie intervenante</w:t>
            </w:r>
          </w:p>
        </w:tc>
        <w:tc>
          <w:tcPr>
            <w:tcW w:w="4820" w:type="dxa"/>
            <w:gridSpan w:val="2"/>
          </w:tcPr>
          <w:p w:rsidR="00942AB8" w:rsidRPr="00B1562F" w:rsidRDefault="00942AB8"/>
        </w:tc>
      </w:tr>
      <w:tr w:rsidR="00B1562F" w:rsidRPr="00B1562F" w:rsidTr="00D40ABA">
        <w:tc>
          <w:tcPr>
            <w:tcW w:w="4748" w:type="dxa"/>
            <w:gridSpan w:val="2"/>
          </w:tcPr>
          <w:p w:rsidR="00942AB8" w:rsidRPr="00B1562F" w:rsidRDefault="00942AB8"/>
        </w:tc>
        <w:tc>
          <w:tcPr>
            <w:tcW w:w="4820" w:type="dxa"/>
            <w:gridSpan w:val="2"/>
          </w:tcPr>
          <w:p w:rsidR="00942AB8" w:rsidRPr="00B1562F" w:rsidRDefault="00942AB8"/>
        </w:tc>
      </w:tr>
    </w:tbl>
    <w:p w:rsidR="00C74B6F" w:rsidRPr="00B1562F" w:rsidRDefault="00C74B6F">
      <w:r w:rsidRPr="00B1562F">
        <w:t>______________________________________________________________________</w:t>
      </w:r>
    </w:p>
    <w:p w:rsidR="00C74B6F" w:rsidRPr="00B1562F" w:rsidRDefault="00C74B6F"/>
    <w:p w:rsidR="00C74B6F" w:rsidRPr="00B1562F" w:rsidRDefault="00F0370A" w:rsidP="00F0370A">
      <w:pPr>
        <w:jc w:val="center"/>
        <w:rPr>
          <w:b/>
          <w:bCs/>
        </w:rPr>
      </w:pPr>
      <w:bookmarkStart w:id="6" w:name="decision"/>
      <w:r w:rsidRPr="00B1562F">
        <w:rPr>
          <w:b/>
          <w:bCs/>
        </w:rPr>
        <w:t>DÉCISION RELATIVE À UNE REQUÊTE EN RÉVISION OU EN RÉVOCATION</w:t>
      </w:r>
      <w:bookmarkEnd w:id="6"/>
    </w:p>
    <w:p w:rsidR="00C74B6F" w:rsidRPr="00B1562F" w:rsidRDefault="00C74B6F">
      <w:pPr>
        <w:jc w:val="center"/>
      </w:pPr>
      <w:r w:rsidRPr="00B1562F">
        <w:t>______________________________________________________________________</w:t>
      </w:r>
    </w:p>
    <w:p w:rsidR="00C74B6F" w:rsidRPr="00B1562F" w:rsidRDefault="00C74B6F"/>
    <w:p w:rsidR="00C74B6F" w:rsidRPr="00B1562F" w:rsidRDefault="00C74B6F"/>
    <w:p w:rsidR="00C74B6F" w:rsidRPr="00B1562F" w:rsidRDefault="00F0370A" w:rsidP="00B235A2">
      <w:pPr>
        <w:pStyle w:val="corpsdedcision"/>
        <w:tabs>
          <w:tab w:val="clear" w:pos="360"/>
          <w:tab w:val="num" w:pos="720"/>
        </w:tabs>
      </w:pPr>
      <w:r w:rsidRPr="00B1562F">
        <w:t>Monsieur Ba Eustache Goore Bi (le travailleur) allègue avoir subi, dans l’exercice de son travail à titre d’ingénieur civil à la Ville de Longueuil (l’employeur)</w:t>
      </w:r>
      <w:r w:rsidR="0091729C" w:rsidRPr="00B1562F">
        <w:t>,</w:t>
      </w:r>
      <w:r w:rsidRPr="00B1562F">
        <w:t xml:space="preserve"> une lésion professionnelle de nature psychique diagnostiquée le 15 octobre 2015 comme étant un trouble d’adaptation avec humeur dépressive. Un arrêt de travail a alors été prescrit par le médecin.</w:t>
      </w:r>
    </w:p>
    <w:p w:rsidR="00022A84" w:rsidRPr="00B1562F" w:rsidRDefault="00F0370A" w:rsidP="00B235A2">
      <w:pPr>
        <w:pStyle w:val="corpsdedcision"/>
        <w:tabs>
          <w:tab w:val="clear" w:pos="360"/>
          <w:tab w:val="num" w:pos="720"/>
        </w:tabs>
      </w:pPr>
      <w:r w:rsidRPr="00B1562F">
        <w:t>La réclamation du travailleur est rejetée par la Commission</w:t>
      </w:r>
      <w:r w:rsidR="000C3C6C" w:rsidRPr="00B1562F">
        <w:t xml:space="preserve"> des normes, de l’équité, de la santé et de la sécurité du travail (la Commission) de l’époque</w:t>
      </w:r>
      <w:r w:rsidR="003E1EDD" w:rsidRPr="00B1562F">
        <w:t>,</w:t>
      </w:r>
      <w:r w:rsidRPr="00B1562F">
        <w:t xml:space="preserve"> et ce refus est confirmé à la suite d’une révision administrative le 14 juin 2016. Le travailleur conteste cette décision devant le Tribunal administratif du travail</w:t>
      </w:r>
      <w:r w:rsidR="0091729C" w:rsidRPr="00B1562F">
        <w:t>,</w:t>
      </w:r>
      <w:r w:rsidRPr="00B1562F">
        <w:t xml:space="preserve"> et il s’agit du litige dont la première juge administrative était saisie.</w:t>
      </w:r>
    </w:p>
    <w:p w:rsidR="00410A20" w:rsidRPr="00B1562F" w:rsidRDefault="00022A84" w:rsidP="00B235A2">
      <w:pPr>
        <w:pStyle w:val="corpsdedcision"/>
        <w:tabs>
          <w:tab w:val="clear" w:pos="360"/>
          <w:tab w:val="num" w:pos="720"/>
        </w:tabs>
      </w:pPr>
      <w:r w:rsidRPr="00B1562F">
        <w:t xml:space="preserve">Une audience se tient devant la première juge administrative le </w:t>
      </w:r>
      <w:r w:rsidR="00410A20" w:rsidRPr="00B1562F">
        <w:t>27 septembre 2017 à Longueuil. Le travailleur ne s’y présente pas</w:t>
      </w:r>
      <w:r w:rsidR="0091729C" w:rsidRPr="00B1562F">
        <w:t>,</w:t>
      </w:r>
      <w:r w:rsidR="00410A20" w:rsidRPr="00B1562F">
        <w:t xml:space="preserve"> et la première juge administrative, après s’être assuré</w:t>
      </w:r>
      <w:r w:rsidR="0091729C" w:rsidRPr="00B1562F">
        <w:t>e</w:t>
      </w:r>
      <w:r w:rsidR="00410A20" w:rsidRPr="00B1562F">
        <w:t xml:space="preserve"> qu’il a bien été </w:t>
      </w:r>
      <w:r w:rsidR="0030609E" w:rsidRPr="00B1562F">
        <w:t xml:space="preserve">dûment </w:t>
      </w:r>
      <w:r w:rsidR="00410A20" w:rsidRPr="00B1562F">
        <w:t>convoqué, procède finalement avec les représentants de l’employeur présents. Elle rend sa décision le 18 octobre 2017 par laquelle elle rejette la contestation du travailleur et confirme la décision de la Commission.</w:t>
      </w:r>
    </w:p>
    <w:p w:rsidR="001C6AB3" w:rsidRPr="00B1562F" w:rsidRDefault="00410A20" w:rsidP="00B235A2">
      <w:pPr>
        <w:pStyle w:val="corpsdedcision"/>
        <w:tabs>
          <w:tab w:val="clear" w:pos="360"/>
          <w:tab w:val="num" w:pos="720"/>
        </w:tabs>
      </w:pPr>
      <w:r w:rsidRPr="00B1562F">
        <w:t>Le 28 octobre suivant, le travailleur dépose au Tribunal une requête</w:t>
      </w:r>
      <w:r w:rsidR="00022A84" w:rsidRPr="00B1562F">
        <w:t xml:space="preserve"> </w:t>
      </w:r>
      <w:r w:rsidRPr="00B1562F">
        <w:t>en révision ou en révocation</w:t>
      </w:r>
      <w:r w:rsidR="001C6AB3" w:rsidRPr="00B1562F">
        <w:t xml:space="preserve"> de la décision rendue par la première juge administrative, bien que référant alors erronément à </w:t>
      </w:r>
      <w:r w:rsidR="0091729C" w:rsidRPr="00B1562F">
        <w:t xml:space="preserve">une </w:t>
      </w:r>
      <w:r w:rsidR="001C6AB3" w:rsidRPr="00B1562F">
        <w:t>décision faisant suite à une plainte pour sanction illégale de la part de l’employeur. Il allègue qu’il s’agirait d’une seconde contestation de sa part</w:t>
      </w:r>
      <w:r w:rsidR="0030609E" w:rsidRPr="00B1562F">
        <w:t xml:space="preserve"> (aucune autre n’a cependant été retracée</w:t>
      </w:r>
      <w:r w:rsidR="003E1EDD" w:rsidRPr="00B1562F">
        <w:t>,</w:t>
      </w:r>
      <w:r w:rsidR="0030609E" w:rsidRPr="00B1562F">
        <w:t xml:space="preserve"> et il n’en a pas été question lors de l’audience devant la soussignée)</w:t>
      </w:r>
      <w:r w:rsidR="001C6AB3" w:rsidRPr="00B1562F">
        <w:t xml:space="preserve"> </w:t>
      </w:r>
      <w:r w:rsidR="00F2296B" w:rsidRPr="00B1562F">
        <w:t>et</w:t>
      </w:r>
      <w:r w:rsidR="0030609E" w:rsidRPr="00B1562F">
        <w:t xml:space="preserve"> </w:t>
      </w:r>
      <w:r w:rsidR="001C6AB3" w:rsidRPr="00B1562F">
        <w:t xml:space="preserve">qu’il n’aurait jamais été convoqué à l’audience à laquelle la décision a fait suite, demandant </w:t>
      </w:r>
      <w:r w:rsidR="0030609E" w:rsidRPr="00B1562F">
        <w:t>dès lors</w:t>
      </w:r>
      <w:r w:rsidR="00F2296B" w:rsidRPr="00B1562F">
        <w:t xml:space="preserve"> </w:t>
      </w:r>
      <w:r w:rsidR="001C6AB3" w:rsidRPr="00B1562F">
        <w:t>la révocation de cette décision afin de pouvoir se faire entendre.</w:t>
      </w:r>
    </w:p>
    <w:p w:rsidR="001C6AB3" w:rsidRPr="00B1562F" w:rsidRDefault="001C6AB3" w:rsidP="00B235A2">
      <w:pPr>
        <w:pStyle w:val="corpsdedcision"/>
        <w:tabs>
          <w:tab w:val="clear" w:pos="360"/>
          <w:tab w:val="num" w:pos="720"/>
        </w:tabs>
      </w:pPr>
      <w:r w:rsidRPr="00B1562F">
        <w:t>Lors de l’audience tenue devant la soussignée</w:t>
      </w:r>
      <w:r w:rsidR="003E1EDD" w:rsidRPr="00B1562F">
        <w:t>,</w:t>
      </w:r>
      <w:r w:rsidRPr="00B1562F">
        <w:t xml:space="preserve"> eu égard à la requête en révision ou en révocation précitée, le travailleur arrive</w:t>
      </w:r>
      <w:r w:rsidR="003E1EDD" w:rsidRPr="00B1562F">
        <w:t xml:space="preserve"> 30 minutes après l’heure fixée</w:t>
      </w:r>
      <w:r w:rsidRPr="00B1562F">
        <w:t xml:space="preserve"> a</w:t>
      </w:r>
      <w:r w:rsidR="00DB5D8A" w:rsidRPr="00B1562F">
        <w:t xml:space="preserve">près avoir </w:t>
      </w:r>
      <w:r w:rsidRPr="00B1562F">
        <w:t xml:space="preserve">appelé au Tribunal pour l’en informer. </w:t>
      </w:r>
      <w:r w:rsidR="006314D4" w:rsidRPr="00B1562F">
        <w:t>Madame Carole Hovington est présente pour l’employeur qui est représenté par</w:t>
      </w:r>
      <w:r w:rsidRPr="00B1562F">
        <w:t xml:space="preserve"> son procureur. </w:t>
      </w:r>
      <w:r w:rsidR="000C3C6C" w:rsidRPr="00B1562F">
        <w:t xml:space="preserve">Personne n’est présent pour la Commission. </w:t>
      </w:r>
      <w:r w:rsidRPr="00B1562F">
        <w:t>Le travailleur est informé d’emblée du fait q</w:t>
      </w:r>
      <w:r w:rsidR="003E1EDD" w:rsidRPr="00B1562F">
        <w:t>ue l’audience porte sur le bien</w:t>
      </w:r>
      <w:r w:rsidR="003E1EDD" w:rsidRPr="00B1562F">
        <w:noBreakHyphen/>
      </w:r>
      <w:r w:rsidRPr="00B1562F">
        <w:t>fondé de sa requête en révocation et non sur le fond du litige. Le travailleur est assermenté et entendu sur la question de son absence à l’audience du 27</w:t>
      </w:r>
      <w:r w:rsidR="00A4123D" w:rsidRPr="00B1562F">
        <w:t> </w:t>
      </w:r>
      <w:r w:rsidRPr="00B1562F">
        <w:t>septembre</w:t>
      </w:r>
      <w:r w:rsidR="00A4123D" w:rsidRPr="00B1562F">
        <w:t> </w:t>
      </w:r>
      <w:r w:rsidRPr="00B1562F">
        <w:t>2017 et de</w:t>
      </w:r>
      <w:r w:rsidR="00F065AA" w:rsidRPr="00B1562F">
        <w:t>s</w:t>
      </w:r>
      <w:r w:rsidRPr="00B1562F">
        <w:t xml:space="preserve"> raison</w:t>
      </w:r>
      <w:r w:rsidR="00F065AA" w:rsidRPr="00B1562F">
        <w:t>s</w:t>
      </w:r>
      <w:r w:rsidRPr="00B1562F">
        <w:t xml:space="preserve"> de celle-ci.</w:t>
      </w:r>
    </w:p>
    <w:p w:rsidR="0086438C" w:rsidRPr="00B1562F" w:rsidRDefault="001C6AB3" w:rsidP="00B235A2">
      <w:pPr>
        <w:pStyle w:val="corpsdedcision"/>
        <w:tabs>
          <w:tab w:val="clear" w:pos="360"/>
          <w:tab w:val="num" w:pos="720"/>
        </w:tabs>
      </w:pPr>
      <w:r w:rsidRPr="00B1562F">
        <w:t>Au terme des représentations du procureur de l’employeur</w:t>
      </w:r>
      <w:r w:rsidR="0086438C" w:rsidRPr="00B1562F">
        <w:t>, le travailleur commence à soumettre ses représentations</w:t>
      </w:r>
      <w:r w:rsidR="00A4123D" w:rsidRPr="00B1562F">
        <w:t>,</w:t>
      </w:r>
      <w:r w:rsidR="0086438C" w:rsidRPr="00B1562F">
        <w:t xml:space="preserve"> puis </w:t>
      </w:r>
      <w:r w:rsidR="00B1562F" w:rsidRPr="00B1562F">
        <w:t>prétend</w:t>
      </w:r>
      <w:r w:rsidR="0086438C" w:rsidRPr="00B1562F">
        <w:t xml:space="preserve"> qu’il ne savait pas que l’audience porterait sur cette question plutôt que sur le fond du litige (</w:t>
      </w:r>
      <w:r w:rsidR="00C421E0" w:rsidRPr="00B1562F">
        <w:t xml:space="preserve">soit </w:t>
      </w:r>
      <w:r w:rsidR="0086438C" w:rsidRPr="00B1562F">
        <w:t xml:space="preserve">plus particulièrement le harcèlement psychologique dont il allègue avoir été victime de la part de son employeur) et qu’il n’a donc pas apporté tout ce qu’il avait préparé </w:t>
      </w:r>
      <w:r w:rsidR="00DB5D8A" w:rsidRPr="00B1562F">
        <w:t>concernant la justification de son absence.</w:t>
      </w:r>
    </w:p>
    <w:p w:rsidR="0086438C" w:rsidRPr="00B1562F" w:rsidRDefault="000749B0" w:rsidP="00B235A2">
      <w:pPr>
        <w:pStyle w:val="corpsdedcision"/>
        <w:tabs>
          <w:tab w:val="clear" w:pos="360"/>
          <w:tab w:val="num" w:pos="720"/>
        </w:tabs>
      </w:pPr>
      <w:r w:rsidRPr="00B1562F">
        <w:t xml:space="preserve">Dans le but d’obtenir toute la preuve pertinente </w:t>
      </w:r>
      <w:r w:rsidR="0086438C" w:rsidRPr="00B1562F">
        <w:t xml:space="preserve">et d’éviter une multiplication de recours, le Tribunal </w:t>
      </w:r>
      <w:r w:rsidR="00C421E0" w:rsidRPr="00B1562F">
        <w:t>privilégi</w:t>
      </w:r>
      <w:r w:rsidR="006F295D" w:rsidRPr="00B1562F">
        <w:t>e alors</w:t>
      </w:r>
      <w:r w:rsidR="00C421E0" w:rsidRPr="00B1562F">
        <w:t xml:space="preserve"> d</w:t>
      </w:r>
      <w:r w:rsidRPr="00B1562F">
        <w:t>e permettre au</w:t>
      </w:r>
      <w:r w:rsidR="0086438C" w:rsidRPr="00B1562F">
        <w:t xml:space="preserve"> travailleur </w:t>
      </w:r>
      <w:r w:rsidRPr="00B1562F">
        <w:t>de</w:t>
      </w:r>
      <w:r w:rsidR="0086438C" w:rsidRPr="00B1562F">
        <w:t xml:space="preserve"> déposer les documents allégués</w:t>
      </w:r>
      <w:r w:rsidR="00D95A31" w:rsidRPr="00B1562F">
        <w:t xml:space="preserve">. Il permet en conséquence </w:t>
      </w:r>
      <w:r w:rsidR="0086438C" w:rsidRPr="00B1562F">
        <w:t>à l’employeur de produire ses commentaires à la suite de ceux-ci, puis au travailleur de produire une brève réplique si s</w:t>
      </w:r>
      <w:r w:rsidR="006F295D" w:rsidRPr="00B1562F">
        <w:t>ouhaité. Le dossier</w:t>
      </w:r>
      <w:r w:rsidR="0086438C" w:rsidRPr="00B1562F">
        <w:t xml:space="preserve"> </w:t>
      </w:r>
      <w:r w:rsidR="006F295D" w:rsidRPr="00B1562F">
        <w:t>est finalement</w:t>
      </w:r>
      <w:r w:rsidR="0086438C" w:rsidRPr="00B1562F">
        <w:t xml:space="preserve"> mis en délibéré le 28 décembre 2018 après réception de la réplique du travailleur.</w:t>
      </w:r>
    </w:p>
    <w:p w:rsidR="00E74366" w:rsidRPr="00B1562F" w:rsidRDefault="0086438C" w:rsidP="00F034B4">
      <w:pPr>
        <w:pStyle w:val="corpsdedcision"/>
        <w:tabs>
          <w:tab w:val="clear" w:pos="360"/>
          <w:tab w:val="num" w:pos="720"/>
        </w:tabs>
      </w:pPr>
      <w:r w:rsidRPr="00B1562F">
        <w:t>Le Tribunal devait déterminer si le travailleur a démon</w:t>
      </w:r>
      <w:r w:rsidR="009961D9" w:rsidRPr="00B1562F">
        <w:t>tré des raisons suffisantes de n’avoir pu se faire entendre lors de l’audience tenue le 27 septembre 2017</w:t>
      </w:r>
      <w:r w:rsidR="00C421E0" w:rsidRPr="00B1562F">
        <w:t xml:space="preserve"> devant la première juge administrative</w:t>
      </w:r>
      <w:r w:rsidR="009961D9" w:rsidRPr="00B1562F">
        <w:t>. Après considération et analyse de l’ensemble de la preuve, incluant le témoignage du travailleur ainsi que sa déclaration assermentée accompagnée de multiples documents déposés par la suite, le Tribunal conclut que le travailleur n’a pas fait cette démonstration de façon probante et prépondérante.</w:t>
      </w:r>
    </w:p>
    <w:p w:rsidR="009961D9" w:rsidRPr="00B1562F" w:rsidRDefault="009961D9" w:rsidP="00145996">
      <w:pPr>
        <w:pStyle w:val="corpsdedcision"/>
        <w:numPr>
          <w:ilvl w:val="0"/>
          <w:numId w:val="0"/>
        </w:numPr>
        <w:spacing w:after="240"/>
        <w:rPr>
          <w:b/>
        </w:rPr>
      </w:pPr>
      <w:r w:rsidRPr="00B1562F">
        <w:rPr>
          <w:b/>
        </w:rPr>
        <w:t>ANALYSE</w:t>
      </w:r>
    </w:p>
    <w:p w:rsidR="00145996" w:rsidRPr="00B1562F" w:rsidRDefault="00145996" w:rsidP="00145996">
      <w:pPr>
        <w:keepNext/>
        <w:tabs>
          <w:tab w:val="left" w:pos="720"/>
        </w:tabs>
        <w:spacing w:after="360"/>
        <w:jc w:val="both"/>
        <w:rPr>
          <w:b/>
        </w:rPr>
      </w:pPr>
      <w:r w:rsidRPr="00B1562F">
        <w:rPr>
          <w:b/>
        </w:rPr>
        <w:t>Le cadre juridique</w:t>
      </w:r>
    </w:p>
    <w:p w:rsidR="00145996" w:rsidRPr="00B1562F" w:rsidRDefault="00145996" w:rsidP="00145996">
      <w:pPr>
        <w:numPr>
          <w:ilvl w:val="0"/>
          <w:numId w:val="1"/>
        </w:numPr>
        <w:tabs>
          <w:tab w:val="clear" w:pos="360"/>
          <w:tab w:val="num" w:pos="720"/>
        </w:tabs>
        <w:spacing w:after="360"/>
        <w:jc w:val="both"/>
      </w:pPr>
      <w:r w:rsidRPr="00B1562F">
        <w:t xml:space="preserve">En vertu de la </w:t>
      </w:r>
      <w:r w:rsidRPr="00B1562F">
        <w:rPr>
          <w:i/>
        </w:rPr>
        <w:t>Loi instituant le Tribunal administratif du travail</w:t>
      </w:r>
      <w:r w:rsidRPr="00B1562F">
        <w:rPr>
          <w:vertAlign w:val="superscript"/>
        </w:rPr>
        <w:footnoteReference w:id="1"/>
      </w:r>
      <w:r w:rsidRPr="00B1562F">
        <w:t xml:space="preserve"> (la LITAT)</w:t>
      </w:r>
      <w:r w:rsidRPr="00B1562F">
        <w:rPr>
          <w:i/>
        </w:rPr>
        <w:t xml:space="preserve">, </w:t>
      </w:r>
      <w:r w:rsidRPr="00B1562F">
        <w:t>les décisions rendues par le Tribunal administratif du travail sont finales et sans appel, tout comme c’était également le cas des décisions rendues par la Commission des lésions professionnelles :</w:t>
      </w:r>
    </w:p>
    <w:p w:rsidR="00145996" w:rsidRPr="00B1562F" w:rsidRDefault="00145996" w:rsidP="00145996">
      <w:pPr>
        <w:ind w:left="720" w:right="720"/>
        <w:jc w:val="both"/>
        <w:rPr>
          <w:sz w:val="20"/>
        </w:rPr>
      </w:pPr>
      <w:r w:rsidRPr="00B1562F">
        <w:rPr>
          <w:b/>
          <w:bCs/>
          <w:sz w:val="20"/>
        </w:rPr>
        <w:t>51.</w:t>
      </w:r>
      <w:r w:rsidRPr="00B1562F">
        <w:rPr>
          <w:sz w:val="20"/>
        </w:rPr>
        <w:t xml:space="preserve"> La décision du Tribunal est sans appel et toute personne visée doit s'y conformer sans délai.</w:t>
      </w:r>
    </w:p>
    <w:p w:rsidR="00145996" w:rsidRPr="00B1562F" w:rsidRDefault="00145996" w:rsidP="00145996">
      <w:pPr>
        <w:tabs>
          <w:tab w:val="left" w:pos="6672"/>
        </w:tabs>
        <w:ind w:left="720" w:right="720"/>
        <w:jc w:val="both"/>
        <w:rPr>
          <w:sz w:val="16"/>
          <w:szCs w:val="16"/>
        </w:rPr>
      </w:pPr>
    </w:p>
    <w:p w:rsidR="00145996" w:rsidRPr="00B1562F" w:rsidRDefault="00145996" w:rsidP="00145996">
      <w:pPr>
        <w:spacing w:after="360"/>
        <w:ind w:left="720" w:right="720"/>
        <w:jc w:val="both"/>
        <w:rPr>
          <w:sz w:val="20"/>
        </w:rPr>
      </w:pPr>
      <w:r w:rsidRPr="00B1562F">
        <w:rPr>
          <w:sz w:val="20"/>
        </w:rPr>
        <w:t>[…]</w:t>
      </w:r>
    </w:p>
    <w:p w:rsidR="00145996" w:rsidRPr="00B1562F" w:rsidRDefault="00145996" w:rsidP="00145996">
      <w:pPr>
        <w:numPr>
          <w:ilvl w:val="0"/>
          <w:numId w:val="1"/>
        </w:numPr>
        <w:tabs>
          <w:tab w:val="clear" w:pos="360"/>
          <w:tab w:val="num" w:pos="720"/>
        </w:tabs>
        <w:spacing w:after="360"/>
        <w:jc w:val="both"/>
      </w:pPr>
      <w:r w:rsidRPr="00B1562F">
        <w:t xml:space="preserve">Cette nouvelle disposition réaffirme la finalité de la décision du Tribunal, ce qui était énoncé anciennement à l’article 429.49 de </w:t>
      </w:r>
      <w:r w:rsidRPr="00B1562F">
        <w:rPr>
          <w:iCs/>
        </w:rPr>
        <w:t xml:space="preserve">la </w:t>
      </w:r>
      <w:r w:rsidRPr="00B1562F">
        <w:rPr>
          <w:i/>
        </w:rPr>
        <w:t>Loi</w:t>
      </w:r>
      <w:r w:rsidR="00D95A31" w:rsidRPr="00B1562F">
        <w:rPr>
          <w:i/>
        </w:rPr>
        <w:t xml:space="preserve"> sur les accidents du travail et les maladies professionnelles</w:t>
      </w:r>
      <w:r w:rsidR="00D95A31" w:rsidRPr="00B1562F">
        <w:rPr>
          <w:rStyle w:val="Appelnotedebasdep"/>
        </w:rPr>
        <w:footnoteReference w:id="2"/>
      </w:r>
      <w:r w:rsidR="00D95A31" w:rsidRPr="00B1562F">
        <w:t xml:space="preserve"> (la Loi)</w:t>
      </w:r>
      <w:r w:rsidRPr="00B1562F">
        <w:t>. En outre, la version anglaise de cette disposition reprend textuellement le libellé de l’article 429.49 :</w:t>
      </w:r>
    </w:p>
    <w:p w:rsidR="00145996" w:rsidRPr="00B1562F" w:rsidRDefault="00145996" w:rsidP="00145996">
      <w:pPr>
        <w:ind w:left="720" w:right="720"/>
        <w:jc w:val="both"/>
        <w:rPr>
          <w:sz w:val="20"/>
          <w:lang w:val="en-CA"/>
        </w:rPr>
      </w:pPr>
      <w:r w:rsidRPr="00B1562F">
        <w:rPr>
          <w:b/>
          <w:sz w:val="20"/>
          <w:lang w:val="en-CA"/>
        </w:rPr>
        <w:t>51.</w:t>
      </w:r>
      <w:r w:rsidRPr="00B1562F">
        <w:rPr>
          <w:sz w:val="20"/>
          <w:lang w:val="en-CA"/>
        </w:rPr>
        <w:t xml:space="preserve"> The Tribunal's decision is final and without appeal, and the persons concerned must comply with it immediately.</w:t>
      </w:r>
    </w:p>
    <w:p w:rsidR="00145996" w:rsidRPr="00B1562F" w:rsidRDefault="00145996" w:rsidP="00145996">
      <w:pPr>
        <w:ind w:left="720" w:right="720"/>
        <w:jc w:val="both"/>
        <w:rPr>
          <w:sz w:val="16"/>
          <w:szCs w:val="16"/>
          <w:lang w:val="en-CA"/>
        </w:rPr>
      </w:pPr>
    </w:p>
    <w:p w:rsidR="00145996" w:rsidRPr="00B1562F" w:rsidRDefault="00145996" w:rsidP="00145996">
      <w:pPr>
        <w:spacing w:after="360"/>
        <w:ind w:left="720" w:right="720"/>
        <w:jc w:val="both"/>
        <w:rPr>
          <w:sz w:val="20"/>
        </w:rPr>
      </w:pPr>
      <w:r w:rsidRPr="00B1562F">
        <w:rPr>
          <w:sz w:val="20"/>
        </w:rPr>
        <w:t>[…]</w:t>
      </w:r>
    </w:p>
    <w:p w:rsidR="00145996" w:rsidRPr="00B1562F" w:rsidRDefault="00145996" w:rsidP="00145996">
      <w:pPr>
        <w:numPr>
          <w:ilvl w:val="0"/>
          <w:numId w:val="1"/>
        </w:numPr>
        <w:tabs>
          <w:tab w:val="clear" w:pos="360"/>
          <w:tab w:val="left" w:pos="720"/>
        </w:tabs>
        <w:spacing w:after="360"/>
        <w:jc w:val="both"/>
      </w:pPr>
      <w:r w:rsidRPr="00B1562F">
        <w:t>Bien qu’aucun appel d’une décision du Tribunal administratif du travail ne soit permis, une révision ou une révocation de celle-ci est possible, lorsque des conditions très strictes sont satisfaites, lesquelles sont énoncées à l’article 49 de la LITAT.</w:t>
      </w:r>
    </w:p>
    <w:p w:rsidR="00145996" w:rsidRPr="00B1562F" w:rsidRDefault="00145996" w:rsidP="00145996">
      <w:pPr>
        <w:numPr>
          <w:ilvl w:val="0"/>
          <w:numId w:val="1"/>
        </w:numPr>
        <w:tabs>
          <w:tab w:val="clear" w:pos="360"/>
          <w:tab w:val="left" w:pos="720"/>
        </w:tabs>
        <w:spacing w:after="360"/>
        <w:jc w:val="both"/>
      </w:pPr>
      <w:r w:rsidRPr="00B1562F">
        <w:t>Cette nouvelle disposition, similaire à l’article 429.56 de la Loi en vigueur jusqu’au 1</w:t>
      </w:r>
      <w:r w:rsidRPr="00B1562F">
        <w:rPr>
          <w:vertAlign w:val="superscript"/>
        </w:rPr>
        <w:t>er</w:t>
      </w:r>
      <w:r w:rsidRPr="00B1562F">
        <w:t xml:space="preserve"> janvier 2016, se lit comme suit :</w:t>
      </w:r>
    </w:p>
    <w:p w:rsidR="00145996" w:rsidRPr="00B1562F" w:rsidRDefault="00145996" w:rsidP="00145996">
      <w:pPr>
        <w:ind w:left="720" w:right="720"/>
        <w:jc w:val="both"/>
        <w:rPr>
          <w:sz w:val="20"/>
        </w:rPr>
      </w:pPr>
      <w:r w:rsidRPr="00B1562F">
        <w:rPr>
          <w:b/>
          <w:bCs/>
          <w:sz w:val="20"/>
        </w:rPr>
        <w:t>49.</w:t>
      </w:r>
      <w:r w:rsidRPr="00B1562F">
        <w:rPr>
          <w:sz w:val="20"/>
        </w:rPr>
        <w:t xml:space="preserve"> Le Tribunal peut, sur demande, réviser ou révoquer une décision, un ordre ou une ordonnance qu'il a rendu :</w:t>
      </w:r>
    </w:p>
    <w:p w:rsidR="00145996" w:rsidRPr="00B1562F" w:rsidRDefault="00145996" w:rsidP="00145996">
      <w:pPr>
        <w:ind w:left="720" w:right="720"/>
        <w:jc w:val="both"/>
        <w:rPr>
          <w:sz w:val="16"/>
          <w:szCs w:val="16"/>
        </w:rPr>
      </w:pPr>
    </w:p>
    <w:p w:rsidR="00145996" w:rsidRPr="00B1562F" w:rsidRDefault="00145996" w:rsidP="00145996">
      <w:pPr>
        <w:ind w:left="720" w:right="720"/>
        <w:jc w:val="both"/>
        <w:rPr>
          <w:sz w:val="20"/>
        </w:rPr>
      </w:pPr>
      <w:r w:rsidRPr="00B1562F">
        <w:rPr>
          <w:sz w:val="20"/>
        </w:rPr>
        <w:t>1° lorsque est découvert un fait nouveau qui, s'il avait été connu en temps utile, aurait pu justifier une décision différente;</w:t>
      </w:r>
    </w:p>
    <w:p w:rsidR="00145996" w:rsidRPr="00B1562F" w:rsidRDefault="00145996" w:rsidP="00145996">
      <w:pPr>
        <w:ind w:left="720" w:right="720"/>
        <w:jc w:val="both"/>
        <w:rPr>
          <w:sz w:val="16"/>
          <w:szCs w:val="16"/>
        </w:rPr>
      </w:pPr>
    </w:p>
    <w:p w:rsidR="00145996" w:rsidRPr="00B1562F" w:rsidRDefault="00145996" w:rsidP="00145996">
      <w:pPr>
        <w:ind w:left="720" w:right="720"/>
        <w:jc w:val="both"/>
        <w:rPr>
          <w:sz w:val="20"/>
        </w:rPr>
      </w:pPr>
      <w:r w:rsidRPr="00B1562F">
        <w:rPr>
          <w:sz w:val="20"/>
        </w:rPr>
        <w:t>2° lorsqu'une partie intéressée n'a pu, pour des raisons jugées suffisantes, présenter ses observations ou se faire entendre;</w:t>
      </w:r>
    </w:p>
    <w:p w:rsidR="00145996" w:rsidRPr="00B1562F" w:rsidRDefault="00145996" w:rsidP="00145996">
      <w:pPr>
        <w:ind w:left="720" w:right="720"/>
        <w:jc w:val="both"/>
        <w:rPr>
          <w:sz w:val="16"/>
          <w:szCs w:val="16"/>
        </w:rPr>
      </w:pPr>
    </w:p>
    <w:p w:rsidR="00145996" w:rsidRPr="00B1562F" w:rsidRDefault="00145996" w:rsidP="00145996">
      <w:pPr>
        <w:ind w:left="720" w:right="720"/>
        <w:jc w:val="both"/>
        <w:rPr>
          <w:sz w:val="20"/>
        </w:rPr>
      </w:pPr>
      <w:r w:rsidRPr="00B1562F">
        <w:rPr>
          <w:sz w:val="20"/>
        </w:rPr>
        <w:t>3° lorsqu'un vice de fond ou de procédure est de nature à l'invalider.</w:t>
      </w:r>
    </w:p>
    <w:p w:rsidR="00145996" w:rsidRPr="00B1562F" w:rsidRDefault="00145996" w:rsidP="00145996">
      <w:pPr>
        <w:ind w:left="720" w:right="720"/>
        <w:jc w:val="both"/>
        <w:rPr>
          <w:sz w:val="16"/>
          <w:szCs w:val="16"/>
        </w:rPr>
      </w:pPr>
    </w:p>
    <w:p w:rsidR="00145996" w:rsidRPr="00B1562F" w:rsidRDefault="00145996" w:rsidP="00145996">
      <w:pPr>
        <w:spacing w:after="360"/>
        <w:ind w:left="720" w:right="720"/>
        <w:jc w:val="both"/>
        <w:rPr>
          <w:sz w:val="20"/>
        </w:rPr>
      </w:pPr>
      <w:r w:rsidRPr="00B1562F">
        <w:rPr>
          <w:sz w:val="20"/>
        </w:rPr>
        <w:t>Dans le cas visé au paragraphe 3° du premier alinéa, la décision, l'ordre ou l'ordonnance ne peut être révisé ou révoqué par le membre qui l'a rendu.</w:t>
      </w:r>
    </w:p>
    <w:p w:rsidR="00145996" w:rsidRPr="00B1562F" w:rsidRDefault="00145996" w:rsidP="00F034B4">
      <w:pPr>
        <w:numPr>
          <w:ilvl w:val="0"/>
          <w:numId w:val="1"/>
        </w:numPr>
        <w:tabs>
          <w:tab w:val="left" w:pos="720"/>
        </w:tabs>
        <w:spacing w:after="360"/>
        <w:jc w:val="both"/>
      </w:pPr>
      <w:r w:rsidRPr="00B1562F">
        <w:t>Le Tribunal constate d’abord que la requête du travailleur, produite le 28</w:t>
      </w:r>
      <w:r w:rsidR="006C2230" w:rsidRPr="00B1562F">
        <w:t> </w:t>
      </w:r>
      <w:r w:rsidRPr="00B1562F">
        <w:t>octobre</w:t>
      </w:r>
      <w:r w:rsidR="006C2230" w:rsidRPr="00B1562F">
        <w:t> </w:t>
      </w:r>
      <w:r w:rsidRPr="00B1562F">
        <w:t>2017 à l’encontre de la décision rendue le 18 octobre précédent, l’a été à l’intérieur du délai raisonnable prévu par la Loi</w:t>
      </w:r>
      <w:r w:rsidRPr="00B1562F">
        <w:rPr>
          <w:vertAlign w:val="superscript"/>
        </w:rPr>
        <w:footnoteReference w:id="3"/>
      </w:r>
      <w:r w:rsidRPr="00B1562F">
        <w:t>, ce délai étant maintenant interprété comme étant de trente jours de la notification de la décision</w:t>
      </w:r>
      <w:r w:rsidRPr="00B1562F">
        <w:rPr>
          <w:vertAlign w:val="superscript"/>
        </w:rPr>
        <w:footnoteReference w:id="4"/>
      </w:r>
      <w:r w:rsidRPr="00B1562F">
        <w:t>. La requête est donc recevable.</w:t>
      </w:r>
    </w:p>
    <w:p w:rsidR="00145996" w:rsidRPr="00B1562F" w:rsidRDefault="00145996" w:rsidP="00145996">
      <w:pPr>
        <w:tabs>
          <w:tab w:val="left" w:pos="720"/>
        </w:tabs>
        <w:spacing w:after="360"/>
        <w:jc w:val="both"/>
        <w:rPr>
          <w:b/>
        </w:rPr>
      </w:pPr>
      <w:r w:rsidRPr="00B1562F">
        <w:rPr>
          <w:b/>
        </w:rPr>
        <w:t>Le motif de révision ou de révocation allégué en l’instance</w:t>
      </w:r>
    </w:p>
    <w:p w:rsidR="00F065AA" w:rsidRPr="00B1562F" w:rsidRDefault="00D95A31" w:rsidP="00F065AA">
      <w:pPr>
        <w:numPr>
          <w:ilvl w:val="0"/>
          <w:numId w:val="1"/>
        </w:numPr>
        <w:tabs>
          <w:tab w:val="left" w:pos="720"/>
        </w:tabs>
        <w:spacing w:after="360"/>
        <w:jc w:val="both"/>
      </w:pPr>
      <w:r w:rsidRPr="00B1562F">
        <w:t>La</w:t>
      </w:r>
      <w:r w:rsidR="00145996" w:rsidRPr="00B1562F">
        <w:t xml:space="preserve"> question du bien-fondé de cette requête</w:t>
      </w:r>
      <w:r w:rsidRPr="00B1562F">
        <w:t xml:space="preserve"> demeure</w:t>
      </w:r>
      <w:r w:rsidR="00145996" w:rsidRPr="00B1562F">
        <w:t>. Le travailleur allègue en ses mots que la décision rendue par la première juge administrative doit être révoquée en vertu du deuxième paragraphe de l’article 49 précité parce qu’il n'a pu, pour des raisons suffisantes, se faire entendre.</w:t>
      </w:r>
    </w:p>
    <w:p w:rsidR="00C60D42" w:rsidRPr="00B1562F" w:rsidRDefault="00C60D42" w:rsidP="00C60D42">
      <w:pPr>
        <w:tabs>
          <w:tab w:val="left" w:pos="720"/>
        </w:tabs>
        <w:spacing w:after="360"/>
        <w:jc w:val="both"/>
        <w:rPr>
          <w:u w:val="single"/>
        </w:rPr>
      </w:pPr>
      <w:r w:rsidRPr="00B1562F">
        <w:rPr>
          <w:u w:val="single"/>
        </w:rPr>
        <w:t>Le droit d’être entendu</w:t>
      </w:r>
    </w:p>
    <w:p w:rsidR="00450C68" w:rsidRPr="00B1562F" w:rsidRDefault="00450C68" w:rsidP="00450C68">
      <w:pPr>
        <w:pStyle w:val="corpsdedcision"/>
      </w:pPr>
      <w:r w:rsidRPr="00B1562F">
        <w:t>Le droit d’être entendu est bien un droit fondamental qui découle des règles de justice naturelle</w:t>
      </w:r>
      <w:r w:rsidRPr="00B1562F">
        <w:rPr>
          <w:rStyle w:val="Appelnotedebasdep"/>
        </w:rPr>
        <w:footnoteReference w:id="5"/>
      </w:r>
      <w:r w:rsidRPr="00B1562F">
        <w:t>.</w:t>
      </w:r>
    </w:p>
    <w:p w:rsidR="00C60D42" w:rsidRPr="00B1562F" w:rsidRDefault="00450C68" w:rsidP="00C60D42">
      <w:pPr>
        <w:pStyle w:val="corpsdedcision"/>
        <w:tabs>
          <w:tab w:val="clear" w:pos="360"/>
          <w:tab w:val="num" w:pos="720"/>
        </w:tabs>
      </w:pPr>
      <w:r w:rsidRPr="00B1562F">
        <w:t xml:space="preserve">Il est en outre codifié en ce qui concerne les litiges soumis au Tribunal, tant dans la </w:t>
      </w:r>
      <w:r w:rsidRPr="00B1562F">
        <w:rPr>
          <w:i/>
        </w:rPr>
        <w:t>Loi sur la justice administrative</w:t>
      </w:r>
      <w:r w:rsidRPr="00B1562F">
        <w:rPr>
          <w:rStyle w:val="Appelnotedebasdep"/>
        </w:rPr>
        <w:footnoteReference w:id="6"/>
      </w:r>
      <w:r w:rsidRPr="00B1562F">
        <w:t xml:space="preserve"> que dans la LITAT</w:t>
      </w:r>
      <w:r w:rsidRPr="00B1562F">
        <w:rPr>
          <w:rStyle w:val="Appelnotedebasdep"/>
        </w:rPr>
        <w:footnoteReference w:id="7"/>
      </w:r>
      <w:r w:rsidRPr="00B1562F">
        <w:t>.</w:t>
      </w:r>
    </w:p>
    <w:p w:rsidR="00450C68" w:rsidRPr="00B1562F" w:rsidRDefault="00450C68" w:rsidP="00450C68">
      <w:pPr>
        <w:pStyle w:val="corpsdedcision"/>
      </w:pPr>
      <w:r w:rsidRPr="00B1562F">
        <w:t xml:space="preserve">Cependant, dans l’affaire </w:t>
      </w:r>
      <w:r w:rsidRPr="00B1562F">
        <w:rPr>
          <w:i/>
        </w:rPr>
        <w:t>Services d’entretien d’édifice</w:t>
      </w:r>
      <w:r w:rsidRPr="00B1562F">
        <w:t xml:space="preserve"> </w:t>
      </w:r>
      <w:r w:rsidRPr="00B1562F">
        <w:rPr>
          <w:i/>
        </w:rPr>
        <w:t>Allied inc</w:t>
      </w:r>
      <w:r w:rsidRPr="00B1562F">
        <w:t xml:space="preserve">. et </w:t>
      </w:r>
      <w:r w:rsidRPr="00B1562F">
        <w:rPr>
          <w:i/>
        </w:rPr>
        <w:t>Rodriguez Ortiz</w:t>
      </w:r>
      <w:r w:rsidRPr="00B1562F">
        <w:rPr>
          <w:rStyle w:val="Appelnotedebasdep"/>
        </w:rPr>
        <w:footnoteReference w:id="8"/>
      </w:r>
      <w:r w:rsidRPr="00B1562F">
        <w:t>, la Commission des lésions professionnelles écrit ce qui suit par rapport au droit d’être entendu, précisant notamment que celui-ci n’est pas absolu :</w:t>
      </w:r>
    </w:p>
    <w:p w:rsidR="00450C68" w:rsidRPr="00B1562F" w:rsidRDefault="00450C68" w:rsidP="006F295D">
      <w:pPr>
        <w:pStyle w:val="citation"/>
        <w:rPr>
          <w:lang w:eastAsia="fr-FR"/>
        </w:rPr>
      </w:pPr>
      <w:r w:rsidRPr="00B1562F">
        <w:t>[30]</w:t>
      </w:r>
      <w:r w:rsidRPr="00B1562F">
        <w:tab/>
        <w:t xml:space="preserve">Bien qu’il s’agisse là </w:t>
      </w:r>
      <w:r w:rsidRPr="00B1562F">
        <w:rPr>
          <w:lang w:eastAsia="fr-FR"/>
        </w:rPr>
        <w:t>d’un principe fondamental, celui-ci n’est pas absolu dans la mesure où le droit d’être entendu appartient à l’administré et qu’il peut y renoncer ou être présumé y avoir renoncé à défaut de l’avoir invoqué en temps opportun</w:t>
      </w:r>
      <w:r w:rsidR="001F0CCE" w:rsidRPr="00B1562F">
        <w:rPr>
          <w:vertAlign w:val="superscript"/>
          <w:lang w:eastAsia="fr-FR"/>
        </w:rPr>
        <w:t>5</w:t>
      </w:r>
      <w:r w:rsidRPr="00B1562F">
        <w:rPr>
          <w:lang w:eastAsia="fr-FR"/>
        </w:rPr>
        <w:t>.</w:t>
      </w:r>
      <w:r w:rsidRPr="00B1562F">
        <w:t xml:space="preserve"> </w:t>
      </w:r>
      <w:r w:rsidRPr="00B1562F">
        <w:rPr>
          <w:lang w:eastAsia="fr-FR"/>
        </w:rPr>
        <w:t>Les tribunaux ont en effet reconnu qu’une partie peut renoncer à son droit d’être entendue que ce soit de façon expresse, implicite ou par sa négligence</w:t>
      </w:r>
      <w:r w:rsidR="001F0CCE" w:rsidRPr="00B1562F">
        <w:rPr>
          <w:vertAlign w:val="superscript"/>
          <w:lang w:eastAsia="fr-FR"/>
        </w:rPr>
        <w:t>6</w:t>
      </w:r>
      <w:r w:rsidRPr="00B1562F">
        <w:rPr>
          <w:lang w:eastAsia="fr-FR"/>
        </w:rPr>
        <w:t>.</w:t>
      </w:r>
    </w:p>
    <w:p w:rsidR="006F295D" w:rsidRPr="00B1562F" w:rsidRDefault="006F295D" w:rsidP="006F295D">
      <w:pPr>
        <w:pStyle w:val="citation"/>
      </w:pPr>
    </w:p>
    <w:p w:rsidR="00450C68" w:rsidRPr="00B1562F" w:rsidRDefault="00450C68" w:rsidP="006F295D">
      <w:pPr>
        <w:pStyle w:val="citation"/>
      </w:pPr>
      <w:r w:rsidRPr="00B1562F">
        <w:t>[31]</w:t>
      </w:r>
      <w:r w:rsidRPr="00B1562F">
        <w:tab/>
        <w:t>La Cour Suprême a par ailleurs précisé que les règles de justice naturelle, comme l’obligation d’agir équitablement, constituaient des normes variables dont le contenu dépendait des circonstances de l’affaire, des dispositions législatives en cause et de la nature de la question à trancher</w:t>
      </w:r>
      <w:r w:rsidR="001F0CCE" w:rsidRPr="00B1562F">
        <w:rPr>
          <w:vertAlign w:val="superscript"/>
        </w:rPr>
        <w:t>7</w:t>
      </w:r>
      <w:r w:rsidRPr="00B1562F">
        <w:t>.</w:t>
      </w:r>
    </w:p>
    <w:p w:rsidR="006F295D" w:rsidRPr="00B1562F" w:rsidRDefault="006F295D" w:rsidP="006F295D">
      <w:pPr>
        <w:pStyle w:val="citation"/>
      </w:pPr>
    </w:p>
    <w:p w:rsidR="00450C68" w:rsidRPr="00B1562F" w:rsidRDefault="00450C68" w:rsidP="006F295D">
      <w:pPr>
        <w:pStyle w:val="citation"/>
        <w:rPr>
          <w:lang w:eastAsia="fr-FR"/>
        </w:rPr>
      </w:pPr>
      <w:r w:rsidRPr="00B1562F">
        <w:rPr>
          <w:lang w:eastAsia="fr-FR"/>
        </w:rPr>
        <w:t>[32]</w:t>
      </w:r>
      <w:r w:rsidRPr="00B1562F">
        <w:rPr>
          <w:lang w:eastAsia="fr-FR"/>
        </w:rPr>
        <w:tab/>
        <w:t>Lorsqu’une partie allègue, en vertu du paragraphe deuxième de l’article 429.56 qu’elle n’a pu être entendue, la Commission des lésions professionnelles devra ainsi apprécier la preuve et décider si la partie a fait la démonstration qu’elle n’a pas pu se faire valablement entendre et qu’elle avait des raisons suffisantes pour expliquer ce manquement à son droit d’être entendue.</w:t>
      </w:r>
    </w:p>
    <w:p w:rsidR="006F295D" w:rsidRPr="00B1562F" w:rsidRDefault="006F295D" w:rsidP="006F295D">
      <w:pPr>
        <w:pStyle w:val="citation"/>
      </w:pPr>
    </w:p>
    <w:p w:rsidR="00450C68" w:rsidRPr="00B1562F" w:rsidRDefault="00450C68" w:rsidP="006F295D">
      <w:pPr>
        <w:pStyle w:val="citation"/>
        <w:rPr>
          <w:lang w:eastAsia="fr-FR"/>
        </w:rPr>
      </w:pPr>
      <w:r w:rsidRPr="00B1562F">
        <w:rPr>
          <w:lang w:eastAsia="fr-FR"/>
        </w:rPr>
        <w:t>[33]</w:t>
      </w:r>
      <w:r w:rsidRPr="00B1562F">
        <w:rPr>
          <w:lang w:eastAsia="fr-FR"/>
        </w:rPr>
        <w:tab/>
        <w:t>La jurisprudence de la Commission des lésions professionnelles a de plus établi que pour être suffisantes, les raisons invoquées doivent être sérieuses et qu’il ne doit pas y avoir eu de négligence de la part de la partie qui prétend n’avoir pu se faire entendre. Elle a aussi décidé qu’une raison suffisante ne doit pas être interprétée comme constituant une impossibilité d'exercer son droit d'être entendu</w:t>
      </w:r>
      <w:r w:rsidR="001F0CCE" w:rsidRPr="00B1562F">
        <w:rPr>
          <w:vertAlign w:val="superscript"/>
          <w:lang w:eastAsia="fr-FR"/>
        </w:rPr>
        <w:t>8</w:t>
      </w:r>
      <w:r w:rsidRPr="00B1562F">
        <w:rPr>
          <w:lang w:eastAsia="fr-FR"/>
        </w:rPr>
        <w:t>.</w:t>
      </w:r>
    </w:p>
    <w:p w:rsidR="001F0CCE" w:rsidRPr="00B1562F" w:rsidRDefault="001F0CCE" w:rsidP="006F295D">
      <w:pPr>
        <w:pStyle w:val="citation"/>
        <w:rPr>
          <w:lang w:eastAsia="fr-FR"/>
        </w:rPr>
      </w:pPr>
    </w:p>
    <w:p w:rsidR="00450C68" w:rsidRPr="00B1562F" w:rsidRDefault="00450C68" w:rsidP="00450C68">
      <w:pPr>
        <w:pStyle w:val="Notedebasdepage"/>
        <w:tabs>
          <w:tab w:val="left" w:pos="1134"/>
        </w:tabs>
        <w:ind w:left="720" w:hanging="11"/>
        <w:jc w:val="both"/>
        <w:rPr>
          <w:sz w:val="16"/>
          <w:szCs w:val="16"/>
          <w:vertAlign w:val="superscript"/>
        </w:rPr>
      </w:pPr>
      <w:r w:rsidRPr="00B1562F">
        <w:rPr>
          <w:sz w:val="16"/>
          <w:szCs w:val="16"/>
          <w:vertAlign w:val="superscript"/>
        </w:rPr>
        <w:t>————————————————————————</w:t>
      </w:r>
    </w:p>
    <w:p w:rsidR="00450C68" w:rsidRPr="00B1562F" w:rsidRDefault="001F0CCE" w:rsidP="006F295D">
      <w:pPr>
        <w:pStyle w:val="citation"/>
        <w:ind w:left="1410" w:hanging="690"/>
        <w:rPr>
          <w:sz w:val="18"/>
          <w:szCs w:val="18"/>
          <w:lang w:val="fr-FR"/>
        </w:rPr>
      </w:pPr>
      <w:r w:rsidRPr="00B1562F">
        <w:rPr>
          <w:vertAlign w:val="superscript"/>
        </w:rPr>
        <w:t>5</w:t>
      </w:r>
      <w:r w:rsidR="00450C68" w:rsidRPr="00B1562F">
        <w:tab/>
      </w:r>
      <w:r w:rsidR="00450C68" w:rsidRPr="00B1562F">
        <w:rPr>
          <w:sz w:val="18"/>
          <w:szCs w:val="18"/>
        </w:rPr>
        <w:t xml:space="preserve">Patrice GARANT, </w:t>
      </w:r>
      <w:r w:rsidR="00450C68" w:rsidRPr="00B1562F">
        <w:rPr>
          <w:i/>
          <w:sz w:val="18"/>
          <w:szCs w:val="18"/>
        </w:rPr>
        <w:t>Droit administratif</w:t>
      </w:r>
      <w:r w:rsidR="00450C68" w:rsidRPr="00B1562F">
        <w:rPr>
          <w:sz w:val="18"/>
          <w:szCs w:val="18"/>
        </w:rPr>
        <w:t>, vol. 2, « Le contentieux », 4</w:t>
      </w:r>
      <w:r w:rsidR="00450C68" w:rsidRPr="00B1562F">
        <w:rPr>
          <w:sz w:val="18"/>
          <w:szCs w:val="18"/>
          <w:vertAlign w:val="superscript"/>
        </w:rPr>
        <w:t>e</w:t>
      </w:r>
      <w:r w:rsidR="00450C68" w:rsidRPr="00B1562F">
        <w:rPr>
          <w:sz w:val="18"/>
          <w:szCs w:val="18"/>
        </w:rPr>
        <w:t xml:space="preserve"> éd., Cowansville, Éditions Yvon Blais, 1996, p. 789.</w:t>
      </w:r>
    </w:p>
    <w:p w:rsidR="00450C68" w:rsidRPr="00B1562F" w:rsidRDefault="001F0CCE" w:rsidP="006F295D">
      <w:pPr>
        <w:pStyle w:val="citation"/>
        <w:rPr>
          <w:lang w:val="fr-FR"/>
        </w:rPr>
      </w:pPr>
      <w:r w:rsidRPr="00B1562F">
        <w:rPr>
          <w:vertAlign w:val="superscript"/>
          <w:lang w:val="fr-FR"/>
        </w:rPr>
        <w:t>6</w:t>
      </w:r>
      <w:r w:rsidR="00450C68" w:rsidRPr="00B1562F">
        <w:rPr>
          <w:i/>
          <w:lang w:val="fr-FR"/>
        </w:rPr>
        <w:tab/>
      </w:r>
      <w:r w:rsidR="00450C68" w:rsidRPr="00B1562F">
        <w:rPr>
          <w:i/>
          <w:sz w:val="18"/>
          <w:szCs w:val="18"/>
          <w:lang w:val="fr-FR"/>
        </w:rPr>
        <w:t>Hall</w:t>
      </w:r>
      <w:r w:rsidR="00450C68" w:rsidRPr="00B1562F">
        <w:rPr>
          <w:sz w:val="18"/>
          <w:szCs w:val="18"/>
          <w:lang w:val="fr-FR"/>
        </w:rPr>
        <w:t xml:space="preserve"> c. </w:t>
      </w:r>
      <w:r w:rsidR="00450C68" w:rsidRPr="00B1562F">
        <w:rPr>
          <w:i/>
          <w:sz w:val="18"/>
          <w:szCs w:val="18"/>
          <w:lang w:val="fr-FR"/>
        </w:rPr>
        <w:t>Commission des lésions professionnelles</w:t>
      </w:r>
      <w:r w:rsidR="00450C68" w:rsidRPr="00B1562F">
        <w:rPr>
          <w:sz w:val="18"/>
          <w:szCs w:val="18"/>
          <w:lang w:val="fr-FR"/>
        </w:rPr>
        <w:t>, (1998) C.L.P. 1076 (C.S.).</w:t>
      </w:r>
    </w:p>
    <w:p w:rsidR="00450C68" w:rsidRPr="00B1562F" w:rsidRDefault="001F0CCE" w:rsidP="006F295D">
      <w:pPr>
        <w:pStyle w:val="citation"/>
        <w:ind w:left="1410" w:hanging="690"/>
        <w:rPr>
          <w:sz w:val="18"/>
          <w:szCs w:val="18"/>
          <w:lang w:val="fr-FR"/>
        </w:rPr>
      </w:pPr>
      <w:r w:rsidRPr="00B1562F">
        <w:rPr>
          <w:vertAlign w:val="superscript"/>
          <w:lang w:val="fr-FR"/>
        </w:rPr>
        <w:t>7</w:t>
      </w:r>
      <w:r w:rsidR="00450C68" w:rsidRPr="00B1562F">
        <w:rPr>
          <w:i/>
          <w:lang w:val="fr-FR"/>
        </w:rPr>
        <w:tab/>
      </w:r>
      <w:r w:rsidR="00450C68" w:rsidRPr="00B1562F">
        <w:rPr>
          <w:i/>
          <w:sz w:val="18"/>
          <w:szCs w:val="18"/>
          <w:lang w:val="fr-FR"/>
        </w:rPr>
        <w:t>Syndicat des employés de production du Québec et de l’Acadie</w:t>
      </w:r>
      <w:r w:rsidR="00450C68" w:rsidRPr="00B1562F">
        <w:rPr>
          <w:sz w:val="18"/>
          <w:szCs w:val="18"/>
          <w:lang w:val="fr-FR"/>
        </w:rPr>
        <w:t xml:space="preserve"> c. </w:t>
      </w:r>
      <w:r w:rsidR="00450C68" w:rsidRPr="00B1562F">
        <w:rPr>
          <w:i/>
          <w:sz w:val="18"/>
          <w:szCs w:val="18"/>
          <w:lang w:val="fr-FR"/>
        </w:rPr>
        <w:t>Canada (Commision canadienne des droits de la personne)</w:t>
      </w:r>
      <w:r w:rsidR="00450C68" w:rsidRPr="00B1562F">
        <w:rPr>
          <w:sz w:val="18"/>
          <w:szCs w:val="18"/>
          <w:lang w:val="fr-FR"/>
        </w:rPr>
        <w:t>, (1989) 2 R.C.S. 879.</w:t>
      </w:r>
    </w:p>
    <w:p w:rsidR="006649F5" w:rsidRPr="00B1562F" w:rsidRDefault="001F0CCE" w:rsidP="004A672F">
      <w:pPr>
        <w:pStyle w:val="citation"/>
        <w:spacing w:after="360"/>
        <w:ind w:left="1412" w:hanging="692"/>
        <w:rPr>
          <w:i/>
          <w:sz w:val="18"/>
          <w:szCs w:val="18"/>
        </w:rPr>
      </w:pPr>
      <w:r w:rsidRPr="00B1562F">
        <w:rPr>
          <w:vertAlign w:val="superscript"/>
          <w:lang w:val="fr-FR"/>
        </w:rPr>
        <w:t>8</w:t>
      </w:r>
      <w:r w:rsidR="00450C68" w:rsidRPr="00B1562F">
        <w:rPr>
          <w:rFonts w:cs="Arial"/>
          <w:i/>
          <w:iCs/>
          <w:lang w:val="fr-FR" w:eastAsia="fr-FR"/>
        </w:rPr>
        <w:t xml:space="preserve"> </w:t>
      </w:r>
      <w:r w:rsidR="00450C68" w:rsidRPr="00B1562F">
        <w:rPr>
          <w:rFonts w:cs="Arial"/>
          <w:i/>
          <w:iCs/>
          <w:lang w:val="fr-FR" w:eastAsia="fr-FR"/>
        </w:rPr>
        <w:tab/>
      </w:r>
      <w:r w:rsidR="00450C68" w:rsidRPr="00B1562F">
        <w:rPr>
          <w:i/>
          <w:sz w:val="18"/>
          <w:szCs w:val="18"/>
        </w:rPr>
        <w:t>Les viandes du Breton inc. et Dupont, 89720-01A-9707, 18 décembre 2000, M. Carignan, (00LP</w:t>
      </w:r>
      <w:r w:rsidR="00450C68" w:rsidRPr="00B1562F">
        <w:rPr>
          <w:i/>
          <w:sz w:val="18"/>
          <w:szCs w:val="18"/>
        </w:rPr>
        <w:noBreakHyphen/>
        <w:t>175).</w:t>
      </w:r>
    </w:p>
    <w:p w:rsidR="00C60D42" w:rsidRPr="00B1562F" w:rsidRDefault="00B1562F" w:rsidP="00C60D42">
      <w:pPr>
        <w:pStyle w:val="corpsdedcision"/>
        <w:numPr>
          <w:ilvl w:val="0"/>
          <w:numId w:val="0"/>
        </w:numPr>
        <w:rPr>
          <w:u w:val="single"/>
        </w:rPr>
      </w:pPr>
      <w:r w:rsidRPr="00B1562F">
        <w:rPr>
          <w:u w:val="single"/>
        </w:rPr>
        <w:t>S’agit-il d’u</w:t>
      </w:r>
      <w:r w:rsidR="00C60D42" w:rsidRPr="00B1562F">
        <w:rPr>
          <w:u w:val="single"/>
        </w:rPr>
        <w:t xml:space="preserve">ne renonciation du travailleur au droit d’être entendu ou </w:t>
      </w:r>
      <w:r w:rsidR="006F295D" w:rsidRPr="00B1562F">
        <w:rPr>
          <w:u w:val="single"/>
        </w:rPr>
        <w:t xml:space="preserve">plutôt </w:t>
      </w:r>
      <w:r w:rsidRPr="00B1562F">
        <w:rPr>
          <w:u w:val="single"/>
        </w:rPr>
        <w:t>de</w:t>
      </w:r>
      <w:r w:rsidR="00C60D42" w:rsidRPr="00B1562F">
        <w:rPr>
          <w:u w:val="single"/>
        </w:rPr>
        <w:t xml:space="preserve"> raisons suffisantes de ne pas s’être présenté à l’audience pour se faire entendre?</w:t>
      </w:r>
    </w:p>
    <w:p w:rsidR="00145996" w:rsidRPr="00B1562F" w:rsidRDefault="00140398" w:rsidP="00145996">
      <w:pPr>
        <w:pStyle w:val="corpsdedcision"/>
      </w:pPr>
      <w:r w:rsidRPr="00B1562F">
        <w:t>Le travailleur allègue n’avoir jamais été informé de la tenue d’une audience dans son dossier le 27 septembre 2017 et n’avoir notamment jamais reçu l’avis de convocation, ce qui l’a</w:t>
      </w:r>
      <w:r w:rsidR="00C60D42" w:rsidRPr="00B1562F">
        <w:t>urait</w:t>
      </w:r>
      <w:r w:rsidRPr="00B1562F">
        <w:t xml:space="preserve"> empêché de faire valoir son droit d’être entendu lors de cette audience.</w:t>
      </w:r>
    </w:p>
    <w:p w:rsidR="00F065AA" w:rsidRPr="00B1562F" w:rsidRDefault="00F065AA" w:rsidP="00145996">
      <w:pPr>
        <w:pStyle w:val="corpsdedcision"/>
      </w:pPr>
      <w:r w:rsidRPr="00B1562F">
        <w:t>Il va de soi que le travailleur ne s’est pas fait entendre par la première juge administrative</w:t>
      </w:r>
      <w:r w:rsidR="00DD1960" w:rsidRPr="00B1562F">
        <w:t xml:space="preserve">, laquelle </w:t>
      </w:r>
      <w:r w:rsidRPr="00B1562F">
        <w:t>a procédé sans lui le 27 septembre 2017.</w:t>
      </w:r>
      <w:r w:rsidR="00181BF5" w:rsidRPr="00B1562F">
        <w:t xml:space="preserve"> </w:t>
      </w:r>
      <w:r w:rsidR="007D140E" w:rsidRPr="00B1562F">
        <w:t>Il r</w:t>
      </w:r>
      <w:r w:rsidR="00181BF5" w:rsidRPr="00B1562F">
        <w:t>este à déterminer s’il « </w:t>
      </w:r>
      <w:r w:rsidR="00181BF5" w:rsidRPr="00B1562F">
        <w:rPr>
          <w:rStyle w:val="Citationintgre"/>
        </w:rPr>
        <w:t>n’a pu</w:t>
      </w:r>
      <w:r w:rsidR="00181BF5" w:rsidRPr="00B1562F">
        <w:t> » le faire, et ce, « </w:t>
      </w:r>
      <w:r w:rsidR="00181BF5" w:rsidRPr="00B1562F">
        <w:rPr>
          <w:rStyle w:val="Citationintgre"/>
        </w:rPr>
        <w:t>pour des raisons suffisantes</w:t>
      </w:r>
      <w:r w:rsidR="00181BF5" w:rsidRPr="00B1562F">
        <w:t> ».</w:t>
      </w:r>
    </w:p>
    <w:p w:rsidR="00140398" w:rsidRPr="00B1562F" w:rsidRDefault="00181BF5" w:rsidP="00145996">
      <w:pPr>
        <w:pStyle w:val="corpsdedcision"/>
      </w:pPr>
      <w:r w:rsidRPr="00B1562F">
        <w:t>C</w:t>
      </w:r>
      <w:r w:rsidR="00B235A2" w:rsidRPr="00B1562F">
        <w:t xml:space="preserve">omme mentionné plus tôt, </w:t>
      </w:r>
      <w:r w:rsidR="00F065AA" w:rsidRPr="00B1562F">
        <w:t>l</w:t>
      </w:r>
      <w:r w:rsidR="00DD1960" w:rsidRPr="00B1562F">
        <w:t>e droit pour une partie d’être entendu vaut devant le Tribunal administratif du travail et est d’ailleurs consacré</w:t>
      </w:r>
      <w:r w:rsidR="00F065AA" w:rsidRPr="00B1562F">
        <w:t xml:space="preserve"> à l’</w:t>
      </w:r>
      <w:r w:rsidR="00DD1960" w:rsidRPr="00B1562F">
        <w:t>article 35 de la LITAT :</w:t>
      </w:r>
      <w:r w:rsidR="00F065AA" w:rsidRPr="00B1562F">
        <w:t xml:space="preserve"> « </w:t>
      </w:r>
      <w:r w:rsidR="00F065AA" w:rsidRPr="00B1562F">
        <w:rPr>
          <w:rStyle w:val="Citationintgre"/>
        </w:rPr>
        <w:t>avant de rendre une décision, le Tribunal permet aux parties de se faire entendre</w:t>
      </w:r>
      <w:r w:rsidR="00F065AA" w:rsidRPr="00B1562F">
        <w:t> ».</w:t>
      </w:r>
    </w:p>
    <w:p w:rsidR="00F065AA" w:rsidRPr="00B1562F" w:rsidRDefault="00F065AA" w:rsidP="00145996">
      <w:pPr>
        <w:pStyle w:val="corpsdedcision"/>
      </w:pPr>
      <w:r w:rsidRPr="00B1562F">
        <w:t xml:space="preserve">Cependant, </w:t>
      </w:r>
      <w:r w:rsidR="00B235A2" w:rsidRPr="00B1562F">
        <w:t>outre le fait que le droit d’être entendu soit reconnu</w:t>
      </w:r>
      <w:r w:rsidR="00852263" w:rsidRPr="00B1562F">
        <w:t xml:space="preserve"> ne pas être absolu, </w:t>
      </w:r>
      <w:r w:rsidRPr="00B1562F">
        <w:t xml:space="preserve">l’article 38 prévoit </w:t>
      </w:r>
      <w:r w:rsidR="00852263" w:rsidRPr="00B1562F">
        <w:t xml:space="preserve">spécifiquement </w:t>
      </w:r>
      <w:r w:rsidRPr="00B1562F">
        <w:t>l’éventualité qu’une partie ne se prévale pas de ce droit</w:t>
      </w:r>
      <w:r w:rsidR="00181BF5" w:rsidRPr="00B1562F">
        <w:t xml:space="preserve"> devant le Tribunal</w:t>
      </w:r>
      <w:r w:rsidRPr="00B1562F">
        <w:t> :</w:t>
      </w:r>
    </w:p>
    <w:p w:rsidR="00F065AA" w:rsidRPr="00B1562F" w:rsidRDefault="00F065AA" w:rsidP="006649F5">
      <w:pPr>
        <w:pStyle w:val="articlesdelaLSST"/>
        <w:spacing w:after="360"/>
      </w:pPr>
      <w:r w:rsidRPr="00B1562F">
        <w:rPr>
          <w:b/>
          <w:bCs/>
        </w:rPr>
        <w:t>38.</w:t>
      </w:r>
      <w:r w:rsidRPr="00B1562F">
        <w:t xml:space="preserve"> Si une partie dûment avisée ne se présente pas au temps fixé pour l'audition et qu'elle n'a pas fait connaître un motif valable justifiant son absence ou refuse de se faire entendre, le Tribunal peut procéder à l'instruction de l'affaire et rendre une décision.</w:t>
      </w:r>
    </w:p>
    <w:p w:rsidR="00202325" w:rsidRPr="00B1562F" w:rsidRDefault="00202325" w:rsidP="00FF306D">
      <w:pPr>
        <w:pStyle w:val="corpsdedcision"/>
      </w:pPr>
      <w:r w:rsidRPr="00B1562F">
        <w:t>À la lumière de la preuve au dossier</w:t>
      </w:r>
      <w:r w:rsidR="00DD1960" w:rsidRPr="00B1562F">
        <w:t xml:space="preserve"> à ce moment</w:t>
      </w:r>
      <w:r w:rsidRPr="00B1562F">
        <w:t xml:space="preserve"> et de ses constats, et conformément à </w:t>
      </w:r>
      <w:r w:rsidR="00DD1960" w:rsidRPr="00B1562F">
        <w:t>l’article 38 précité</w:t>
      </w:r>
      <w:r w:rsidRPr="00B1562F">
        <w:t>, la première juge administrative conclut que le travailleur a été dûment</w:t>
      </w:r>
      <w:r w:rsidR="006649F5" w:rsidRPr="00B1562F">
        <w:t xml:space="preserve"> avisé de la date de l’audience</w:t>
      </w:r>
      <w:r w:rsidRPr="00B1562F">
        <w:t xml:space="preserve"> </w:t>
      </w:r>
      <w:r w:rsidR="007D140E" w:rsidRPr="00B1562F">
        <w:t>(</w:t>
      </w:r>
      <w:r w:rsidRPr="00B1562F">
        <w:t>que ce soit par son représentant ou par l’avis de convocation, voire les deux</w:t>
      </w:r>
      <w:r w:rsidR="006649F5" w:rsidRPr="00B1562F">
        <w:t>),</w:t>
      </w:r>
      <w:r w:rsidRPr="00B1562F">
        <w:t xml:space="preserve"> qu’il ne s’est pas présenté au temps fixé pour l’audience et qu’il n’a pas fait connaître un motif valable justifiant son absence, ce qui justifie qu’elle procède en son absence et rende une décision. Elle prend soin de préciser dans sa décision l’ensemble de ses vérifications et constats en ces termes :</w:t>
      </w:r>
    </w:p>
    <w:p w:rsidR="00DE01A7" w:rsidRPr="00B1562F" w:rsidRDefault="00DE01A7" w:rsidP="00DE01A7">
      <w:pPr>
        <w:pStyle w:val="citation"/>
      </w:pPr>
      <w:r w:rsidRPr="00B1562F">
        <w:t>[7]</w:t>
      </w:r>
      <w:r w:rsidRPr="00B1562F">
        <w:tab/>
        <w:t>Étant donné l’absence du travailleur, le Tribunal a procédé à des vérifications auprès du greffe pour s’assurer que l’Avis d’audience, par lequel les parties ont été convoquées à l’audience devant se tenir le 27 septembre 2017, a bel et bien été expédié au travailleur.</w:t>
      </w:r>
    </w:p>
    <w:p w:rsidR="00DE01A7" w:rsidRPr="00B1562F" w:rsidRDefault="00DE01A7" w:rsidP="00DE01A7">
      <w:pPr>
        <w:pStyle w:val="citation"/>
      </w:pPr>
    </w:p>
    <w:p w:rsidR="00DE01A7" w:rsidRPr="00B1562F" w:rsidRDefault="00DE01A7" w:rsidP="00DE01A7">
      <w:pPr>
        <w:pStyle w:val="citation"/>
      </w:pPr>
      <w:r w:rsidRPr="00B1562F">
        <w:t>[8]</w:t>
      </w:r>
      <w:r w:rsidRPr="00B1562F">
        <w:tab/>
        <w:t>Étant donné que le travailleur n’est plus représenté au moment de l’audience, qu’il l’a été auparavant par deux représentants différents et qu’il a dans l’intervalle changé d’adresse, le Tribunal a jugé bon de procéder à une vérification des correspondances envoyées par le greffe du Tribunal.</w:t>
      </w:r>
    </w:p>
    <w:p w:rsidR="00DE01A7" w:rsidRPr="00B1562F" w:rsidRDefault="00DE01A7" w:rsidP="00DE01A7">
      <w:pPr>
        <w:pStyle w:val="citation"/>
      </w:pPr>
      <w:r w:rsidRPr="00B1562F">
        <w:t xml:space="preserve"> </w:t>
      </w:r>
    </w:p>
    <w:p w:rsidR="00DE01A7" w:rsidRPr="00B1562F" w:rsidRDefault="00DE01A7" w:rsidP="00DE01A7">
      <w:pPr>
        <w:pStyle w:val="citation"/>
      </w:pPr>
      <w:r w:rsidRPr="00B1562F">
        <w:t>[9]</w:t>
      </w:r>
      <w:r w:rsidRPr="00B1562F">
        <w:tab/>
      </w:r>
      <w:r w:rsidRPr="00B1562F">
        <w:rPr>
          <w:i/>
        </w:rPr>
        <w:t>Le Formulaire de contestation</w:t>
      </w:r>
      <w:r w:rsidRPr="00B1562F">
        <w:t xml:space="preserve"> de la décision rendue le 14 juin 2016 et faisant l’objet d’une contestation dans le présent dossier est rempli et transmis au greffe du Tribunal, le 22 juin 2016, par maître Normand Léonard représentant alors le travailleur.</w:t>
      </w:r>
    </w:p>
    <w:p w:rsidR="00DE01A7" w:rsidRPr="00B1562F" w:rsidRDefault="00DE01A7" w:rsidP="00DE01A7">
      <w:pPr>
        <w:pStyle w:val="citation"/>
      </w:pPr>
      <w:r w:rsidRPr="00B1562F">
        <w:t xml:space="preserve"> </w:t>
      </w:r>
    </w:p>
    <w:p w:rsidR="00DE01A7" w:rsidRPr="00B1562F" w:rsidRDefault="00DE01A7" w:rsidP="00DE01A7">
      <w:pPr>
        <w:pStyle w:val="citation"/>
      </w:pPr>
      <w:r w:rsidRPr="00B1562F">
        <w:t>[10]</w:t>
      </w:r>
      <w:r w:rsidRPr="00B1562F">
        <w:tab/>
        <w:t>Le 6 juillet 2016, un Avis d’audience est expédié aux parties pour les convoquer à une audience devant se tenir le 26 octobre 2016.</w:t>
      </w:r>
    </w:p>
    <w:p w:rsidR="00DE01A7" w:rsidRPr="00B1562F" w:rsidRDefault="00DE01A7" w:rsidP="00DE01A7">
      <w:pPr>
        <w:pStyle w:val="citation"/>
      </w:pPr>
      <w:r w:rsidRPr="00B1562F">
        <w:t xml:space="preserve"> </w:t>
      </w:r>
    </w:p>
    <w:p w:rsidR="00DE01A7" w:rsidRPr="00B1562F" w:rsidRDefault="00DE01A7" w:rsidP="00DE01A7">
      <w:pPr>
        <w:pStyle w:val="citation"/>
      </w:pPr>
      <w:r w:rsidRPr="00B1562F">
        <w:t>[11]</w:t>
      </w:r>
      <w:r w:rsidRPr="00B1562F">
        <w:tab/>
        <w:t>Le 24 août 2016, maître Léonard avise le Tribunal qu’il cesse de représenter le travailleur dans le présent dossier.</w:t>
      </w:r>
    </w:p>
    <w:p w:rsidR="00DE01A7" w:rsidRPr="00B1562F" w:rsidRDefault="00DE01A7" w:rsidP="00DE01A7">
      <w:pPr>
        <w:pStyle w:val="citation"/>
      </w:pPr>
    </w:p>
    <w:p w:rsidR="00DE01A7" w:rsidRPr="00B1562F" w:rsidRDefault="00DE01A7" w:rsidP="00DE01A7">
      <w:pPr>
        <w:pStyle w:val="citation"/>
      </w:pPr>
      <w:r w:rsidRPr="00B1562F">
        <w:t>[12]</w:t>
      </w:r>
      <w:r w:rsidRPr="00B1562F">
        <w:tab/>
        <w:t>Une demande de remise de l’audience est acceptée le 24 octobre 2016. La décision concernant cette demande de remise est acheminée au travailleur de même qu’à l’employeur et son représentant également le 24 octobre 2016.</w:t>
      </w:r>
    </w:p>
    <w:p w:rsidR="00DE01A7" w:rsidRPr="00B1562F" w:rsidRDefault="00DE01A7" w:rsidP="00DE01A7">
      <w:pPr>
        <w:pStyle w:val="citation"/>
      </w:pPr>
    </w:p>
    <w:p w:rsidR="00DE01A7" w:rsidRPr="00B1562F" w:rsidRDefault="00DE01A7" w:rsidP="00DE01A7">
      <w:pPr>
        <w:pStyle w:val="citation"/>
      </w:pPr>
      <w:r w:rsidRPr="00B1562F">
        <w:t>[13]</w:t>
      </w:r>
      <w:r w:rsidRPr="00B1562F">
        <w:tab/>
        <w:t>Le 25 octobre 2016, monsieur Stéphane Simard comparait à titre de nouveau représentant du travailleur et, dans cette même correspondance, il transmet la nouvelle adresse du travailleur.</w:t>
      </w:r>
    </w:p>
    <w:p w:rsidR="00DE01A7" w:rsidRPr="00B1562F" w:rsidRDefault="00DE01A7" w:rsidP="00DE01A7">
      <w:pPr>
        <w:pStyle w:val="citation"/>
      </w:pPr>
      <w:r w:rsidRPr="00B1562F">
        <w:t xml:space="preserve"> </w:t>
      </w:r>
    </w:p>
    <w:p w:rsidR="00DE01A7" w:rsidRPr="00B1562F" w:rsidRDefault="00DE01A7" w:rsidP="00DE01A7">
      <w:pPr>
        <w:pStyle w:val="citation"/>
      </w:pPr>
      <w:r w:rsidRPr="00B1562F">
        <w:t>[14]</w:t>
      </w:r>
      <w:r w:rsidRPr="00B1562F">
        <w:tab/>
      </w:r>
      <w:r w:rsidRPr="00B1562F">
        <w:rPr>
          <w:u w:val="single"/>
        </w:rPr>
        <w:t>Le 26 octobre 2016, le greffe du Tribunal fait parvenir directement au travailleur un Avis de changement d’adresse, à sa nouvelle adresse, l’informant que toutes les parties aux dossiers en ont été avisées</w:t>
      </w:r>
      <w:r w:rsidRPr="00B1562F">
        <w:t>.</w:t>
      </w:r>
    </w:p>
    <w:p w:rsidR="00DE01A7" w:rsidRPr="00B1562F" w:rsidRDefault="00DE01A7" w:rsidP="00DE01A7">
      <w:pPr>
        <w:pStyle w:val="citation"/>
      </w:pPr>
      <w:r w:rsidRPr="00B1562F">
        <w:t xml:space="preserve"> </w:t>
      </w:r>
    </w:p>
    <w:p w:rsidR="00DE01A7" w:rsidRPr="00B1562F" w:rsidRDefault="00DE01A7" w:rsidP="00DE01A7">
      <w:pPr>
        <w:pStyle w:val="citation"/>
      </w:pPr>
      <w:r w:rsidRPr="00B1562F">
        <w:t>[15]</w:t>
      </w:r>
      <w:r w:rsidRPr="00B1562F">
        <w:tab/>
      </w:r>
      <w:r w:rsidRPr="00B1562F">
        <w:rPr>
          <w:u w:val="single"/>
        </w:rPr>
        <w:t xml:space="preserve">Le 13 décembre 2016, le greffe du Tribunal fait parvenir une </w:t>
      </w:r>
      <w:r w:rsidRPr="00B1562F">
        <w:rPr>
          <w:i/>
          <w:u w:val="single"/>
        </w:rPr>
        <w:t>Réservation d’une date d’audience</w:t>
      </w:r>
      <w:r w:rsidRPr="00B1562F">
        <w:rPr>
          <w:u w:val="single"/>
        </w:rPr>
        <w:t xml:space="preserve"> </w:t>
      </w:r>
      <w:r w:rsidRPr="00B1562F">
        <w:rPr>
          <w:i/>
          <w:u w:val="single"/>
        </w:rPr>
        <w:t>à la suite d’un consentement</w:t>
      </w:r>
      <w:r w:rsidRPr="00B1562F">
        <w:rPr>
          <w:u w:val="single"/>
        </w:rPr>
        <w:t xml:space="preserve"> à toutes les parties au dossier, dont au représentant du travailleur, monsieur Simard</w:t>
      </w:r>
      <w:r w:rsidRPr="00B1562F">
        <w:t>.</w:t>
      </w:r>
    </w:p>
    <w:p w:rsidR="00DE01A7" w:rsidRPr="00B1562F" w:rsidRDefault="00DE01A7" w:rsidP="00DE01A7">
      <w:pPr>
        <w:pStyle w:val="citation"/>
      </w:pPr>
    </w:p>
    <w:p w:rsidR="00DE01A7" w:rsidRPr="00B1562F" w:rsidRDefault="00DE01A7" w:rsidP="00DE01A7">
      <w:pPr>
        <w:pStyle w:val="citation"/>
      </w:pPr>
      <w:r w:rsidRPr="00B1562F">
        <w:t>[16]</w:t>
      </w:r>
      <w:r w:rsidRPr="00B1562F">
        <w:tab/>
      </w:r>
      <w:r w:rsidRPr="00B1562F">
        <w:rPr>
          <w:u w:val="single"/>
        </w:rPr>
        <w:t>Le 5 mai 2017, un Avis d’audience est expédié à toutes les parties au présent dossier, notamment au travailleur, pour les convoquer à l’audience fixée le 27 septembre 2017</w:t>
      </w:r>
      <w:r w:rsidRPr="00B1562F">
        <w:t xml:space="preserve">. Il est précisé sur cet avis que l’audience est fixée </w:t>
      </w:r>
      <w:r w:rsidRPr="00B1562F">
        <w:rPr>
          <w:b/>
        </w:rPr>
        <w:t>péremptoirement</w:t>
      </w:r>
      <w:r w:rsidRPr="00B1562F">
        <w:t>.</w:t>
      </w:r>
    </w:p>
    <w:p w:rsidR="00DE01A7" w:rsidRPr="00B1562F" w:rsidRDefault="00DE01A7" w:rsidP="00DE01A7">
      <w:pPr>
        <w:pStyle w:val="citation"/>
      </w:pPr>
      <w:r w:rsidRPr="00B1562F">
        <w:t xml:space="preserve"> </w:t>
      </w:r>
    </w:p>
    <w:p w:rsidR="00DE01A7" w:rsidRPr="00B1562F" w:rsidRDefault="00DE01A7" w:rsidP="00DE01A7">
      <w:pPr>
        <w:pStyle w:val="citation"/>
      </w:pPr>
      <w:r w:rsidRPr="00B1562F">
        <w:t>[17]</w:t>
      </w:r>
      <w:r w:rsidRPr="00B1562F">
        <w:tab/>
        <w:t xml:space="preserve">De plus, </w:t>
      </w:r>
      <w:r w:rsidRPr="00B1562F">
        <w:rPr>
          <w:u w:val="single"/>
        </w:rPr>
        <w:t>le greffe du Tribunal n’ayant reçu aucun retour par courrier de cet avis</w:t>
      </w:r>
      <w:r w:rsidRPr="00B1562F">
        <w:t>, celui-ci est considéré avoir été acheminé au travailleur par courrier régulier.</w:t>
      </w:r>
    </w:p>
    <w:p w:rsidR="00DE01A7" w:rsidRPr="00B1562F" w:rsidRDefault="00DE01A7" w:rsidP="00DE01A7">
      <w:pPr>
        <w:pStyle w:val="citation"/>
      </w:pPr>
      <w:r w:rsidRPr="00B1562F">
        <w:t xml:space="preserve">  </w:t>
      </w:r>
    </w:p>
    <w:p w:rsidR="00DE01A7" w:rsidRPr="00B1562F" w:rsidRDefault="00DE01A7" w:rsidP="00DE01A7">
      <w:pPr>
        <w:pStyle w:val="citation"/>
      </w:pPr>
      <w:r w:rsidRPr="00B1562F">
        <w:t>[18]</w:t>
      </w:r>
      <w:r w:rsidRPr="00B1562F">
        <w:tab/>
      </w:r>
      <w:r w:rsidRPr="00B1562F">
        <w:rPr>
          <w:u w:val="single"/>
        </w:rPr>
        <w:t>Le 14 juin 2017, monsieur Stéphane Simard fait parvenir au greffe du Tribunal une correspondance pour l’informer qu’il ne représente plus le travailleur</w:t>
      </w:r>
      <w:r w:rsidRPr="00B1562F">
        <w:t xml:space="preserve"> et que toute correspondance future doit être acheminée directement au travailleur.</w:t>
      </w:r>
    </w:p>
    <w:p w:rsidR="00DE01A7" w:rsidRPr="00B1562F" w:rsidRDefault="00DE01A7" w:rsidP="00DE01A7">
      <w:pPr>
        <w:pStyle w:val="citation"/>
      </w:pPr>
      <w:r w:rsidRPr="00B1562F">
        <w:t xml:space="preserve"> </w:t>
      </w:r>
    </w:p>
    <w:p w:rsidR="00DE01A7" w:rsidRPr="00B1562F" w:rsidRDefault="00DE01A7" w:rsidP="00DE01A7">
      <w:pPr>
        <w:pStyle w:val="citation"/>
      </w:pPr>
      <w:r w:rsidRPr="00B1562F">
        <w:t>[19]</w:t>
      </w:r>
      <w:r w:rsidRPr="00B1562F">
        <w:tab/>
        <w:t>Le 27 septembre 2017, bien que convoqué à l’audience depuis le 5 mai 2017, le travailleur ne s’y présente pas.</w:t>
      </w:r>
    </w:p>
    <w:p w:rsidR="00DE01A7" w:rsidRPr="00B1562F" w:rsidRDefault="00DE01A7" w:rsidP="00DE01A7">
      <w:pPr>
        <w:pStyle w:val="citation"/>
      </w:pPr>
      <w:r w:rsidRPr="00B1562F">
        <w:t xml:space="preserve"> </w:t>
      </w:r>
    </w:p>
    <w:p w:rsidR="00F065AA" w:rsidRPr="00B1562F" w:rsidRDefault="00DE01A7" w:rsidP="00DE01A7">
      <w:pPr>
        <w:pStyle w:val="citation"/>
      </w:pPr>
      <w:r w:rsidRPr="00B1562F">
        <w:t>[20]</w:t>
      </w:r>
      <w:r w:rsidRPr="00B1562F">
        <w:tab/>
        <w:t>L’audience fixée péremptoirement a donc été tenue en présence uniquement de l’employeur, et ce, après avoir attendu le travailleur pendant une demi-heure. Le travailleur ne s’est pas manifesté de quelconque façon pendant la durée de l’audience</w:t>
      </w:r>
      <w:r w:rsidR="008111A1" w:rsidRPr="00B1562F">
        <w:t>.</w:t>
      </w:r>
    </w:p>
    <w:p w:rsidR="00F065AA" w:rsidRPr="00B1562F" w:rsidRDefault="00F065AA" w:rsidP="00F065AA">
      <w:pPr>
        <w:pStyle w:val="citation"/>
      </w:pPr>
    </w:p>
    <w:p w:rsidR="004E2B21" w:rsidRPr="00B1562F" w:rsidRDefault="004E2B21" w:rsidP="006649F5">
      <w:pPr>
        <w:pStyle w:val="citation"/>
        <w:spacing w:after="360"/>
      </w:pPr>
      <w:r w:rsidRPr="00B1562F">
        <w:rPr>
          <w:sz w:val="24"/>
          <w:szCs w:val="24"/>
        </w:rPr>
        <w:t>[Nos soulignements]</w:t>
      </w:r>
    </w:p>
    <w:p w:rsidR="006F295D" w:rsidRPr="00B1562F" w:rsidRDefault="00202325" w:rsidP="008729B4">
      <w:pPr>
        <w:pStyle w:val="corpsdedcision"/>
        <w:tabs>
          <w:tab w:val="clear" w:pos="360"/>
          <w:tab w:val="num" w:pos="720"/>
        </w:tabs>
      </w:pPr>
      <w:r w:rsidRPr="00B1562F">
        <w:t>Le travailleur allègue maintenant qu’il n’a jamais été informé de cette date d’audience, que ce soit par son représentant</w:t>
      </w:r>
      <w:r w:rsidR="00DD1960" w:rsidRPr="00B1562F">
        <w:t xml:space="preserve"> ou par un avis de convocation</w:t>
      </w:r>
      <w:r w:rsidR="00F42089" w:rsidRPr="00B1562F">
        <w:t>,</w:t>
      </w:r>
      <w:r w:rsidR="00E27A0C" w:rsidRPr="00B1562F">
        <w:t xml:space="preserve"> et qu’il s’agit de raisons suffisantes de ne pas avoir été présent à l’audience</w:t>
      </w:r>
      <w:r w:rsidR="00DD1960" w:rsidRPr="00B1562F">
        <w:t>.</w:t>
      </w:r>
    </w:p>
    <w:p w:rsidR="00E12820" w:rsidRPr="00B1562F" w:rsidRDefault="00DD1960" w:rsidP="00DD1960">
      <w:pPr>
        <w:pStyle w:val="corpsdedcision"/>
        <w:tabs>
          <w:tab w:val="clear" w:pos="360"/>
          <w:tab w:val="num" w:pos="720"/>
        </w:tabs>
      </w:pPr>
      <w:r w:rsidRPr="00B1562F">
        <w:t xml:space="preserve">En dépit de l’importance, voire de la préséance que la soussignée accorde normalement au droit d’être entendu, </w:t>
      </w:r>
      <w:r w:rsidR="00E12820" w:rsidRPr="00B1562F">
        <w:t>force lui est de considérer également le fait que celui-ci n’est pas absolu, qu’une partie peut y renoncer, explicitement, implicitement ainsi que par sa négligence et qu’il</w:t>
      </w:r>
      <w:r w:rsidRPr="00B1562F">
        <w:t xml:space="preserve"> ne doit</w:t>
      </w:r>
      <w:r w:rsidR="00E12820" w:rsidRPr="00B1562F">
        <w:t xml:space="preserve"> ainsi </w:t>
      </w:r>
      <w:r w:rsidRPr="00B1562F">
        <w:t>pas être invoqué de manière abusive et injustifiée, au détriment de la stabilité des décisions et des droits des autres parties</w:t>
      </w:r>
      <w:r w:rsidR="00E12820" w:rsidRPr="00B1562F">
        <w:t>.</w:t>
      </w:r>
    </w:p>
    <w:p w:rsidR="00172F33" w:rsidRPr="00B1562F" w:rsidRDefault="00172F33" w:rsidP="00DD1960">
      <w:pPr>
        <w:pStyle w:val="corpsdedcision"/>
        <w:tabs>
          <w:tab w:val="clear" w:pos="360"/>
          <w:tab w:val="num" w:pos="720"/>
        </w:tabs>
      </w:pPr>
      <w:r w:rsidRPr="00B1562F">
        <w:t xml:space="preserve">Dans plusieurs décisions rendues par le Tribunal administratif du travail, des requêtes de travailleurs dans des contextes </w:t>
      </w:r>
      <w:r w:rsidR="00322B25" w:rsidRPr="00B1562F">
        <w:t>comparables</w:t>
      </w:r>
      <w:r w:rsidRPr="00B1562F">
        <w:t xml:space="preserve"> à celui prévalant dans le présent dossier ont d’ailleurs été rejetées.</w:t>
      </w:r>
    </w:p>
    <w:p w:rsidR="00172F33" w:rsidRPr="00B1562F" w:rsidRDefault="009004B5" w:rsidP="00DD1960">
      <w:pPr>
        <w:pStyle w:val="corpsdedcision"/>
        <w:tabs>
          <w:tab w:val="clear" w:pos="360"/>
          <w:tab w:val="num" w:pos="720"/>
        </w:tabs>
      </w:pPr>
      <w:r w:rsidRPr="00B1562F">
        <w:t xml:space="preserve">Ainsi, </w:t>
      </w:r>
      <w:r w:rsidR="00EA7B04" w:rsidRPr="00B1562F">
        <w:t xml:space="preserve">notamment </w:t>
      </w:r>
      <w:r w:rsidRPr="00B1562F">
        <w:t xml:space="preserve">en 2009 </w:t>
      </w:r>
      <w:r w:rsidR="00172F33" w:rsidRPr="00B1562F">
        <w:t>dans l’affaire</w:t>
      </w:r>
      <w:r w:rsidRPr="00B1562F">
        <w:t xml:space="preserve"> </w:t>
      </w:r>
      <w:r w:rsidRPr="00B1562F">
        <w:rPr>
          <w:i/>
        </w:rPr>
        <w:t>St-Laurent</w:t>
      </w:r>
      <w:r w:rsidRPr="00B1562F">
        <w:t xml:space="preserve"> et </w:t>
      </w:r>
      <w:r w:rsidRPr="00B1562F">
        <w:rPr>
          <w:i/>
        </w:rPr>
        <w:t>Home Dépôt</w:t>
      </w:r>
      <w:r w:rsidRPr="00B1562F">
        <w:rPr>
          <w:rStyle w:val="Appelnotedebasdep"/>
        </w:rPr>
        <w:footnoteReference w:id="9"/>
      </w:r>
      <w:r w:rsidRPr="00B1562F">
        <w:t xml:space="preserve">, la Commission des lésions professionnelles </w:t>
      </w:r>
      <w:r w:rsidR="00B85DBE" w:rsidRPr="00B1562F">
        <w:t xml:space="preserve">rejette plus particulièrement en ces termes la requête d’un travailleur qui était absent lors de l’audience tenue devant le premier juge administratif et qui allègue ne pas se souvenir avoir convenu d’une date d’audience ni avoir reçu l’avis de convocation ou, à tout le moins, ne pas avoir compris qu’il devait être présent, du fait d’un état dépressif : </w:t>
      </w:r>
    </w:p>
    <w:p w:rsidR="00B85DBE" w:rsidRPr="00B1562F" w:rsidRDefault="00B85DBE" w:rsidP="00B85DBE">
      <w:pPr>
        <w:pStyle w:val="citation"/>
      </w:pPr>
      <w:r w:rsidRPr="00B1562F">
        <w:t>[42]</w:t>
      </w:r>
      <w:r w:rsidRPr="00B1562F">
        <w:tab/>
        <w:t>Le présent tribunal estime que le témoignage du travailleur comporte certaines imprécisions qui entachent sa crédibilité. Il dit ne pas se souvenir avoir parlé ou communiqué avec monsieur Cornell, mais selon toute évidence, une telle communication a eu lieu puisque la date de l’audience a été fixée de consentement entre toutes les parties. Il dit ne pas se souvenir avoir reçu l’avis de convocation, mais selon toute vraisemblance, celui-ci lui est parvenu puisque son adresse est la même depuis plusieurs années. Ce dont il est sûr cependant, c’est qu’il n’a pas compris qu’il était dans son intérêt d’être présent. Il fait confiance au système et croyait à tort que le processus se faisait sur dossier. Dans les circonstances, ceci ne constitue pas un motif jugé suffisant pour justifier son absence à l’audience.</w:t>
      </w:r>
    </w:p>
    <w:p w:rsidR="00B85DBE" w:rsidRPr="00B1562F" w:rsidRDefault="00B85DBE" w:rsidP="00B85DBE">
      <w:pPr>
        <w:pStyle w:val="citation"/>
      </w:pPr>
    </w:p>
    <w:p w:rsidR="00B85DBE" w:rsidRPr="00B1562F" w:rsidRDefault="00B85DBE" w:rsidP="006A6D05">
      <w:pPr>
        <w:pStyle w:val="citation"/>
        <w:spacing w:after="360"/>
      </w:pPr>
      <w:r w:rsidRPr="00B1562F">
        <w:t>[43]</w:t>
      </w:r>
      <w:r w:rsidRPr="00B1562F">
        <w:tab/>
        <w:t>Il invoque son état dépressif pour excuser son incompréhension. Le présent tribunal estime que les rapports médicaux faisant état du diagnostic de dépression ne sont pas suffisamment élaborés pour justifier la confusion ou l’état d’incapacité de s’occuper de ses affaires qu’invoque le travailleur. Le travailleur allègue ces incapacités, mais il ne les prouve pas.</w:t>
      </w:r>
    </w:p>
    <w:p w:rsidR="00322B25" w:rsidRPr="00B1562F" w:rsidRDefault="00322B25" w:rsidP="00DD1960">
      <w:pPr>
        <w:pStyle w:val="corpsdedcision"/>
        <w:tabs>
          <w:tab w:val="clear" w:pos="360"/>
          <w:tab w:val="num" w:pos="720"/>
        </w:tabs>
      </w:pPr>
      <w:r w:rsidRPr="00B1562F">
        <w:t>En 2015</w:t>
      </w:r>
      <w:r w:rsidR="003768E0" w:rsidRPr="00B1562F">
        <w:t>,</w:t>
      </w:r>
      <w:r w:rsidRPr="00B1562F">
        <w:t xml:space="preserve"> dans l’affaire </w:t>
      </w:r>
      <w:r w:rsidRPr="00B1562F">
        <w:rPr>
          <w:i/>
        </w:rPr>
        <w:t>Paré</w:t>
      </w:r>
      <w:r w:rsidRPr="00B1562F">
        <w:t xml:space="preserve"> et </w:t>
      </w:r>
      <w:r w:rsidRPr="00B1562F">
        <w:rPr>
          <w:i/>
        </w:rPr>
        <w:t>Quantum-loc. entrepôt, atelier, usine</w:t>
      </w:r>
      <w:r w:rsidRPr="00B1562F">
        <w:rPr>
          <w:rStyle w:val="Appelnotedebasdep"/>
        </w:rPr>
        <w:footnoteReference w:id="10"/>
      </w:r>
      <w:r w:rsidRPr="00B1562F">
        <w:t>, le Tribunal rejette la requête en révocation d’un travailleur qui allègue, comme en l’instance, ne pas avoir reçu l’avis de convocation du Tribunal, rien</w:t>
      </w:r>
      <w:r w:rsidR="006649F5" w:rsidRPr="00B1562F">
        <w:t xml:space="preserve"> dans la preuve</w:t>
      </w:r>
      <w:r w:rsidRPr="00B1562F">
        <w:t xml:space="preserve"> ne supportant raisonnablement son </w:t>
      </w:r>
      <w:r w:rsidR="006649F5" w:rsidRPr="00B1562F">
        <w:t>allégati</w:t>
      </w:r>
      <w:r w:rsidRPr="00B1562F">
        <w:t>on</w:t>
      </w:r>
      <w:r w:rsidR="00F42089" w:rsidRPr="00B1562F">
        <w:t> :</w:t>
      </w:r>
    </w:p>
    <w:p w:rsidR="00E27A0C" w:rsidRPr="00B1562F" w:rsidRDefault="00E27A0C" w:rsidP="00322B25">
      <w:pPr>
        <w:pStyle w:val="citation"/>
      </w:pPr>
      <w:r w:rsidRPr="00B1562F">
        <w:t>[34]</w:t>
      </w:r>
      <w:r w:rsidRPr="00B1562F">
        <w:tab/>
        <w:t xml:space="preserve"> Ce</w:t>
      </w:r>
      <w:r w:rsidR="00B64F61" w:rsidRPr="00B1562F">
        <w:t>ci</w:t>
      </w:r>
      <w:r w:rsidRPr="00B1562F">
        <w:t xml:space="preserve"> étant, </w:t>
      </w:r>
      <w:r w:rsidRPr="00B1562F">
        <w:rPr>
          <w:u w:val="single"/>
        </w:rPr>
        <w:t>le fait qu’une partie n’ait pas été convoquée pour une audience, en raison d’une erreur administrative du tribunal ou d’une omission de sa part de faire parvenir un avis d’audience, a été retenu comme étant un « motif jugé suffisant » au sens du second paragraphe de l’article 429.56 de la loi</w:t>
      </w:r>
      <w:r w:rsidRPr="00B1562F">
        <w:rPr>
          <w:u w:val="single"/>
          <w:vertAlign w:val="superscript"/>
        </w:rPr>
        <w:t>20</w:t>
      </w:r>
      <w:r w:rsidRPr="00B1562F">
        <w:t>.</w:t>
      </w:r>
    </w:p>
    <w:p w:rsidR="00E27A0C" w:rsidRPr="00B1562F" w:rsidRDefault="00E27A0C" w:rsidP="00322B25">
      <w:pPr>
        <w:pStyle w:val="citation"/>
      </w:pPr>
    </w:p>
    <w:p w:rsidR="00322B25" w:rsidRPr="00B1562F" w:rsidRDefault="00322B25" w:rsidP="00322B25">
      <w:pPr>
        <w:pStyle w:val="citation"/>
      </w:pPr>
      <w:r w:rsidRPr="00B1562F">
        <w:t>[35]</w:t>
      </w:r>
      <w:r w:rsidRPr="00B1562F">
        <w:tab/>
        <w:t xml:space="preserve">Il en va de même </w:t>
      </w:r>
      <w:r w:rsidRPr="00B1562F">
        <w:rPr>
          <w:u w:val="single"/>
        </w:rPr>
        <w:t>lorsqu’une partie établit, à l’aide d’une preuve jugée prépondérante, qu’elle n’a pas reçu un avis d’audience dûment envoyé par le tribunal,</w:t>
      </w:r>
      <w:r w:rsidRPr="00B1562F">
        <w:t xml:space="preserve"> comme un envoi à une mauvaise adresse</w:t>
      </w:r>
      <w:r w:rsidRPr="00B1562F">
        <w:rPr>
          <w:vertAlign w:val="superscript"/>
        </w:rPr>
        <w:t>21</w:t>
      </w:r>
      <w:r w:rsidRPr="00B1562F">
        <w:t xml:space="preserve"> ou lorsqu’un représentant du travailleur qui, lui, avait été informé de la tenue de l’audience et qui a cessé de le représenter, a informé le tribunal que le travailleur ne pouvait être joint</w:t>
      </w:r>
      <w:r w:rsidRPr="00B1562F">
        <w:rPr>
          <w:vertAlign w:val="superscript"/>
        </w:rPr>
        <w:t>22</w:t>
      </w:r>
      <w:r w:rsidRPr="00B1562F">
        <w:t>.</w:t>
      </w:r>
    </w:p>
    <w:p w:rsidR="00322B25" w:rsidRPr="00B1562F" w:rsidRDefault="00322B25" w:rsidP="00322B25">
      <w:pPr>
        <w:pStyle w:val="citation"/>
      </w:pPr>
    </w:p>
    <w:p w:rsidR="00322B25" w:rsidRPr="00B1562F" w:rsidRDefault="00322B25" w:rsidP="00322B25">
      <w:pPr>
        <w:pStyle w:val="citation"/>
      </w:pPr>
      <w:r w:rsidRPr="00B1562F">
        <w:t>[…]</w:t>
      </w:r>
    </w:p>
    <w:p w:rsidR="00322B25" w:rsidRPr="00B1562F" w:rsidRDefault="00322B25" w:rsidP="00322B25">
      <w:pPr>
        <w:pStyle w:val="citation"/>
      </w:pPr>
    </w:p>
    <w:p w:rsidR="00322B25" w:rsidRPr="00B1562F" w:rsidRDefault="00322B25" w:rsidP="00322B25">
      <w:pPr>
        <w:pStyle w:val="citation"/>
      </w:pPr>
      <w:r w:rsidRPr="00B1562F">
        <w:t>[49]</w:t>
      </w:r>
      <w:r w:rsidRPr="00B1562F">
        <w:tab/>
        <w:t>Avec égards, le tribunal estime que le travailleur n’a pas démontré un motif suffisant au sens du second paragraphe de l’article 429.56 de la loi.</w:t>
      </w:r>
    </w:p>
    <w:p w:rsidR="00322B25" w:rsidRPr="00B1562F" w:rsidRDefault="00322B25" w:rsidP="00322B25">
      <w:pPr>
        <w:pStyle w:val="citation"/>
      </w:pPr>
      <w:r w:rsidRPr="00B1562F">
        <w:t xml:space="preserve"> </w:t>
      </w:r>
    </w:p>
    <w:p w:rsidR="00322B25" w:rsidRPr="00B1562F" w:rsidRDefault="00322B25" w:rsidP="00322B25">
      <w:pPr>
        <w:pStyle w:val="citation"/>
      </w:pPr>
      <w:r w:rsidRPr="00B1562F">
        <w:t>[50]</w:t>
      </w:r>
      <w:r w:rsidRPr="00B1562F">
        <w:tab/>
        <w:t xml:space="preserve">Pour le tribunal, </w:t>
      </w:r>
      <w:r w:rsidRPr="00B1562F">
        <w:rPr>
          <w:u w:val="single"/>
        </w:rPr>
        <w:t>les explications fournies par le travailleur à l’effet qu’il n’aurait pas reçu l’avis de convocation pour l’audience du 9 septembre 2014 demeurent, au mieux, au stade de la pure hypothèse, alors que le dossier révèle que tous les documents envoyés par le tribunal au travailleur, sans exception, à l’adresse qui est la sienne depuis plusieurs années, ont tous été reçus par monsieur Paré</w:t>
      </w:r>
      <w:r w:rsidRPr="00B1562F">
        <w:t>.</w:t>
      </w:r>
    </w:p>
    <w:p w:rsidR="00322B25" w:rsidRPr="00B1562F" w:rsidRDefault="00322B25" w:rsidP="00322B25">
      <w:pPr>
        <w:pStyle w:val="citation"/>
      </w:pPr>
    </w:p>
    <w:p w:rsidR="00322B25" w:rsidRPr="00B1562F" w:rsidRDefault="00322B25" w:rsidP="00322B25">
      <w:pPr>
        <w:pStyle w:val="citation"/>
      </w:pPr>
      <w:r w:rsidRPr="00B1562F">
        <w:t>[51]</w:t>
      </w:r>
      <w:r w:rsidRPr="00B1562F">
        <w:tab/>
      </w:r>
      <w:r w:rsidRPr="00B1562F">
        <w:rPr>
          <w:u w:val="single"/>
        </w:rPr>
        <w:t>Par ailleurs, aucun retour de courrier pour une livraison postale à une mauvaise adresse dudit avis de convocation du 28 mai 2014 n’a été enregistré au dossier et au surplus, si l’envoi en question avait été livré par erreur dans la boîte postale d’un voisin du travailleur, il ressort du témoignage même de monsieur Paré qu’en toute probabilité, ce voisin le lui aurait remis</w:t>
      </w:r>
      <w:r w:rsidRPr="00B1562F">
        <w:t>.</w:t>
      </w:r>
    </w:p>
    <w:p w:rsidR="00322B25" w:rsidRPr="00B1562F" w:rsidRDefault="00322B25" w:rsidP="00322B25">
      <w:pPr>
        <w:pStyle w:val="citation"/>
      </w:pPr>
    </w:p>
    <w:p w:rsidR="00322B25" w:rsidRPr="00B1562F" w:rsidRDefault="00322B25" w:rsidP="00322B25">
      <w:pPr>
        <w:pStyle w:val="citation"/>
      </w:pPr>
      <w:r w:rsidRPr="00B1562F">
        <w:t>[52]</w:t>
      </w:r>
      <w:r w:rsidRPr="00B1562F">
        <w:tab/>
        <w:t>Lorsqu’une personne doit expliquer pourquoi elle n’aurait pas reçu un document qui la concerne, il est évident que celle-ci ne peut prouver les raisons ou les causes qui feraient en sorte que cette situation s’est produite. Par exemple, en l’espèce, le travailleur ne peut que difficilement prouver que le tribunal aurait omis de lui faire parvenir l’avis de convocation pour l’audience du 9 septembre 2014 alors même que le dossier montre que cet avis fut expédié à toutes les parties.</w:t>
      </w:r>
    </w:p>
    <w:p w:rsidR="00322B25" w:rsidRPr="00B1562F" w:rsidRDefault="00322B25" w:rsidP="00322B25">
      <w:pPr>
        <w:pStyle w:val="citation"/>
      </w:pPr>
    </w:p>
    <w:p w:rsidR="00322B25" w:rsidRPr="00B1562F" w:rsidRDefault="00322B25" w:rsidP="00322B25">
      <w:pPr>
        <w:pStyle w:val="citation"/>
        <w:rPr>
          <w:u w:val="single"/>
        </w:rPr>
      </w:pPr>
      <w:r w:rsidRPr="00B1562F">
        <w:t>[53]</w:t>
      </w:r>
      <w:r w:rsidRPr="00B1562F">
        <w:tab/>
      </w:r>
      <w:r w:rsidRPr="00B1562F">
        <w:rPr>
          <w:u w:val="single"/>
        </w:rPr>
        <w:t>C’est pourquoi le soussigné doit apprécier le témoignage de celui qui affirme sous serment qu'il n'a pas reçu un document comme, en l’espèce, le fait le travailleur en regard de l’avis de convocation du 28 mai 2014 qu’il dit ne pas avoir reçu. Cette analyse du témoignage du travailleur doit se faire de façon globale, en considération de l’ensemble des éléments dont dispose le tribunal, dont le dossier « physique » soumis à son attention.</w:t>
      </w:r>
    </w:p>
    <w:p w:rsidR="00322B25" w:rsidRPr="00B1562F" w:rsidRDefault="00322B25" w:rsidP="00322B25">
      <w:pPr>
        <w:pStyle w:val="citation"/>
      </w:pPr>
    </w:p>
    <w:p w:rsidR="00322B25" w:rsidRPr="00B1562F" w:rsidRDefault="00322B25" w:rsidP="00322B25">
      <w:pPr>
        <w:pStyle w:val="citation"/>
      </w:pPr>
      <w:r w:rsidRPr="00B1562F">
        <w:t>[54]</w:t>
      </w:r>
      <w:r w:rsidRPr="00B1562F">
        <w:tab/>
        <w:t xml:space="preserve">De l’avis du soussigné, le travailleur n’a établi aucune erreur ou omission de la part du tribunal à son égard dans l’envoi de la correspondance le concernant. En effet, </w:t>
      </w:r>
      <w:r w:rsidRPr="00B1562F">
        <w:rPr>
          <w:u w:val="single"/>
        </w:rPr>
        <w:t>l’ensemble du dossier montre bien que tous les documents adressés au travailleur par le tribunal lui ont été notifiés, sous réserve de l’avis de convocation pour l’audience du 9 septembre qui, selon le travailleur, ne l’aurait pas été, ce que ne croit pas le soussigné.</w:t>
      </w:r>
    </w:p>
    <w:p w:rsidR="00322B25" w:rsidRPr="00B1562F" w:rsidRDefault="00322B25" w:rsidP="00322B25">
      <w:pPr>
        <w:pStyle w:val="citation"/>
      </w:pPr>
    </w:p>
    <w:p w:rsidR="00322B25" w:rsidRPr="00B1562F" w:rsidRDefault="00322B25" w:rsidP="00322B25">
      <w:pPr>
        <w:pStyle w:val="citation"/>
      </w:pPr>
      <w:r w:rsidRPr="00B1562F">
        <w:t>[55]</w:t>
      </w:r>
      <w:r w:rsidRPr="00B1562F">
        <w:tab/>
        <w:t xml:space="preserve">L’établissement d’un « motif jugé suffisant » au sens du second paragraphe de l’article 429.56 requiert minimalement une démonstration de circonstances particulières qui permettent d’inférer, sur la base de la prépondérance de la preuve, par exemple qu’un problème est survenu, qu’un manquement par le tribunal s’est produit dans l’expédition d’un document, qu’une partie n’a pu prendre connaissance d’un document, comme un avis de convocation, parce qu’elle était déménagée, absente, malade ou autrement empêchée de ce faire. </w:t>
      </w:r>
    </w:p>
    <w:p w:rsidR="00322B25" w:rsidRPr="00B1562F" w:rsidRDefault="00322B25" w:rsidP="00322B25">
      <w:pPr>
        <w:pStyle w:val="citation"/>
      </w:pPr>
    </w:p>
    <w:p w:rsidR="00322B25" w:rsidRPr="00B1562F" w:rsidRDefault="00322B25" w:rsidP="00322B25">
      <w:pPr>
        <w:pStyle w:val="citation"/>
      </w:pPr>
      <w:r w:rsidRPr="00B1562F">
        <w:t>[56]</w:t>
      </w:r>
      <w:r w:rsidRPr="00B1562F">
        <w:tab/>
        <w:t>Rien de semblable n’a été soulevé par le travailleur en l’espèce.</w:t>
      </w:r>
    </w:p>
    <w:p w:rsidR="00322B25" w:rsidRPr="00B1562F" w:rsidRDefault="00322B25" w:rsidP="00322B25">
      <w:pPr>
        <w:pStyle w:val="citation"/>
      </w:pPr>
    </w:p>
    <w:p w:rsidR="00322B25" w:rsidRPr="00B1562F" w:rsidRDefault="00322B25" w:rsidP="00322B25">
      <w:pPr>
        <w:pStyle w:val="citation"/>
      </w:pPr>
      <w:r w:rsidRPr="00B1562F">
        <w:t>[57]</w:t>
      </w:r>
      <w:r w:rsidRPr="00B1562F">
        <w:tab/>
      </w:r>
      <w:r w:rsidRPr="00B1562F">
        <w:rPr>
          <w:u w:val="single"/>
        </w:rPr>
        <w:t>Pour le soussigné, la preuve prépondérante au dossier milite davantage à retenir que le travailleur a fait preuve d’insouciance ou de négligence en regard de la tenue d’une audience dans son dossier. Le travailleur a été informé par le tribunal du dépôt d’une requête en révision par la CSST à l’encontre de la décision du 27 janvier 2014 qui lui était alors favorable et du fait qu’une substitution de procureur à la CSST dans ledit dossier avait été faite</w:t>
      </w:r>
      <w:r w:rsidRPr="00B1562F">
        <w:t>.</w:t>
      </w:r>
    </w:p>
    <w:p w:rsidR="00322B25" w:rsidRPr="00B1562F" w:rsidRDefault="00322B25" w:rsidP="00322B25">
      <w:pPr>
        <w:pStyle w:val="citation"/>
      </w:pPr>
    </w:p>
    <w:p w:rsidR="00322B25" w:rsidRPr="00B1562F" w:rsidRDefault="00322B25" w:rsidP="00322B25">
      <w:pPr>
        <w:pStyle w:val="citation"/>
      </w:pPr>
      <w:r w:rsidRPr="00B1562F">
        <w:t>[58]</w:t>
      </w:r>
      <w:r w:rsidRPr="00B1562F">
        <w:tab/>
        <w:t>Il incombait au travailleur de démontrer un « motif jugé suffisant » pour lequel il n’aurait pu être entendu lors de l’audience du 9 septembre 2014. Or, le travailleur n’a pas établi, à la satisfaction du soussigné, un tel motif jugé suffisant.</w:t>
      </w:r>
    </w:p>
    <w:p w:rsidR="00E27A0C" w:rsidRPr="00B1562F" w:rsidRDefault="00E27A0C" w:rsidP="00322B25">
      <w:pPr>
        <w:pStyle w:val="citation"/>
      </w:pPr>
      <w:r w:rsidRPr="00B1562F">
        <w:t>_______________</w:t>
      </w:r>
    </w:p>
    <w:p w:rsidR="00E27A0C" w:rsidRPr="00B1562F" w:rsidRDefault="00E27A0C" w:rsidP="00E27A0C">
      <w:pPr>
        <w:pStyle w:val="citation"/>
      </w:pPr>
      <w:r w:rsidRPr="00B1562F">
        <w:rPr>
          <w:vertAlign w:val="superscript"/>
        </w:rPr>
        <w:t>20</w:t>
      </w:r>
      <w:r w:rsidRPr="00B1562F">
        <w:tab/>
      </w:r>
      <w:r w:rsidRPr="00B1562F">
        <w:rPr>
          <w:sz w:val="18"/>
          <w:szCs w:val="18"/>
        </w:rPr>
        <w:t xml:space="preserve">Voir par exemple : </w:t>
      </w:r>
      <w:r w:rsidRPr="00B1562F">
        <w:rPr>
          <w:i/>
          <w:sz w:val="18"/>
          <w:szCs w:val="18"/>
        </w:rPr>
        <w:t>Gagnon</w:t>
      </w:r>
      <w:r w:rsidRPr="00B1562F">
        <w:rPr>
          <w:sz w:val="18"/>
          <w:szCs w:val="18"/>
        </w:rPr>
        <w:t xml:space="preserve"> et </w:t>
      </w:r>
      <w:r w:rsidRPr="00B1562F">
        <w:rPr>
          <w:i/>
          <w:sz w:val="18"/>
          <w:szCs w:val="18"/>
        </w:rPr>
        <w:t>Couche-Tard inc. (Restaurant),</w:t>
      </w:r>
      <w:r w:rsidRPr="00B1562F">
        <w:rPr>
          <w:sz w:val="18"/>
          <w:szCs w:val="18"/>
        </w:rPr>
        <w:t xml:space="preserve"> 2014 QCCLP 4284.</w:t>
      </w:r>
    </w:p>
    <w:p w:rsidR="00E27A0C" w:rsidRPr="00B1562F" w:rsidRDefault="00E27A0C" w:rsidP="00E27A0C">
      <w:pPr>
        <w:pStyle w:val="citation"/>
        <w:ind w:left="1410" w:hanging="690"/>
        <w:rPr>
          <w:sz w:val="18"/>
          <w:szCs w:val="18"/>
        </w:rPr>
      </w:pPr>
      <w:r w:rsidRPr="00B1562F">
        <w:rPr>
          <w:vertAlign w:val="superscript"/>
        </w:rPr>
        <w:t>21</w:t>
      </w:r>
      <w:r w:rsidRPr="00B1562F">
        <w:tab/>
      </w:r>
      <w:r w:rsidRPr="00B1562F">
        <w:rPr>
          <w:sz w:val="18"/>
          <w:szCs w:val="18"/>
        </w:rPr>
        <w:t>Voir par exemple : Rioux et IEC Holden inc, C.L.P. 292191-64-0606, 12 novembre 2007, L. Nadeau (décision en révision pour cause); CSSS de la Matapédia, C.L.P. 333279-01A-0711, 6 octobre 2008, M. Lamarre (décision en révision pour cause);  Azimut Services NC et Jolicoeur, C.L.P. 325274-61-0708, 8 juillet 2008, S. Moreau (décision en révision pour cause).</w:t>
      </w:r>
    </w:p>
    <w:p w:rsidR="00E27A0C" w:rsidRPr="00B1562F" w:rsidRDefault="00E27A0C" w:rsidP="00E27A0C">
      <w:pPr>
        <w:pStyle w:val="citation"/>
        <w:ind w:left="1410" w:hanging="690"/>
      </w:pPr>
      <w:r w:rsidRPr="00B1562F">
        <w:rPr>
          <w:vertAlign w:val="superscript"/>
        </w:rPr>
        <w:t>22</w:t>
      </w:r>
      <w:r w:rsidRPr="00B1562F">
        <w:tab/>
      </w:r>
      <w:r w:rsidRPr="00B1562F">
        <w:rPr>
          <w:i/>
          <w:sz w:val="18"/>
          <w:szCs w:val="18"/>
        </w:rPr>
        <w:t>Houle</w:t>
      </w:r>
      <w:r w:rsidRPr="00B1562F">
        <w:rPr>
          <w:sz w:val="18"/>
          <w:szCs w:val="18"/>
        </w:rPr>
        <w:t xml:space="preserve"> et </w:t>
      </w:r>
      <w:r w:rsidRPr="00B1562F">
        <w:rPr>
          <w:i/>
          <w:sz w:val="18"/>
          <w:szCs w:val="18"/>
        </w:rPr>
        <w:t>Plomberie Dany Descoteaux inc</w:t>
      </w:r>
      <w:r w:rsidRPr="00B1562F">
        <w:rPr>
          <w:sz w:val="18"/>
          <w:szCs w:val="18"/>
        </w:rPr>
        <w:t xml:space="preserve">., 2011 QCCLP 6963; </w:t>
      </w:r>
      <w:r w:rsidRPr="00B1562F">
        <w:rPr>
          <w:i/>
          <w:sz w:val="18"/>
          <w:szCs w:val="18"/>
        </w:rPr>
        <w:t>Bérubé</w:t>
      </w:r>
      <w:r w:rsidRPr="00B1562F">
        <w:rPr>
          <w:sz w:val="18"/>
          <w:szCs w:val="18"/>
        </w:rPr>
        <w:t xml:space="preserve"> et </w:t>
      </w:r>
      <w:r w:rsidRPr="00B1562F">
        <w:rPr>
          <w:i/>
          <w:sz w:val="18"/>
          <w:szCs w:val="18"/>
        </w:rPr>
        <w:t>G.D.S. Valoribois inc</w:t>
      </w:r>
      <w:r w:rsidRPr="00B1562F">
        <w:rPr>
          <w:sz w:val="18"/>
          <w:szCs w:val="18"/>
        </w:rPr>
        <w:t xml:space="preserve">. </w:t>
      </w:r>
      <w:r w:rsidRPr="00B1562F">
        <w:rPr>
          <w:i/>
          <w:sz w:val="18"/>
          <w:szCs w:val="18"/>
        </w:rPr>
        <w:t>(Div. Dégelis) (F),</w:t>
      </w:r>
      <w:r w:rsidRPr="00B1562F">
        <w:rPr>
          <w:sz w:val="18"/>
          <w:szCs w:val="18"/>
        </w:rPr>
        <w:t xml:space="preserve"> supra note 19.</w:t>
      </w:r>
    </w:p>
    <w:p w:rsidR="00322B25" w:rsidRPr="00B1562F" w:rsidRDefault="00322B25" w:rsidP="00322B25">
      <w:pPr>
        <w:pStyle w:val="citation"/>
      </w:pPr>
    </w:p>
    <w:p w:rsidR="00322B25" w:rsidRPr="00B1562F" w:rsidRDefault="00322B25" w:rsidP="00322B25">
      <w:pPr>
        <w:pStyle w:val="citation"/>
        <w:rPr>
          <w:sz w:val="24"/>
          <w:szCs w:val="24"/>
        </w:rPr>
      </w:pPr>
      <w:r w:rsidRPr="00B1562F">
        <w:rPr>
          <w:sz w:val="24"/>
          <w:szCs w:val="24"/>
        </w:rPr>
        <w:t>[Nos soulignements]</w:t>
      </w:r>
    </w:p>
    <w:p w:rsidR="00322B25" w:rsidRPr="00B1562F" w:rsidRDefault="00322B25" w:rsidP="00322B25">
      <w:pPr>
        <w:pStyle w:val="citation"/>
      </w:pPr>
    </w:p>
    <w:p w:rsidR="00322B25" w:rsidRPr="00B1562F" w:rsidRDefault="00322B25" w:rsidP="00322B25">
      <w:pPr>
        <w:pStyle w:val="citation"/>
      </w:pPr>
    </w:p>
    <w:p w:rsidR="00664A38" w:rsidRPr="00B1562F" w:rsidRDefault="00664A38" w:rsidP="00DD1960">
      <w:pPr>
        <w:pStyle w:val="corpsdedcision"/>
        <w:tabs>
          <w:tab w:val="clear" w:pos="360"/>
          <w:tab w:val="num" w:pos="720"/>
        </w:tabs>
      </w:pPr>
      <w:r w:rsidRPr="00B1562F">
        <w:t>En 2017</w:t>
      </w:r>
      <w:r w:rsidR="003768E0" w:rsidRPr="00B1562F">
        <w:t>,</w:t>
      </w:r>
      <w:r w:rsidRPr="00B1562F">
        <w:t xml:space="preserve"> dans l’affaire </w:t>
      </w:r>
      <w:r w:rsidRPr="00B1562F">
        <w:rPr>
          <w:i/>
        </w:rPr>
        <w:t>Berger</w:t>
      </w:r>
      <w:r w:rsidRPr="00B1562F">
        <w:t xml:space="preserve"> et </w:t>
      </w:r>
      <w:r w:rsidRPr="00B1562F">
        <w:rPr>
          <w:i/>
        </w:rPr>
        <w:t>Foufs (Les)</w:t>
      </w:r>
      <w:r w:rsidRPr="00B1562F">
        <w:rPr>
          <w:rStyle w:val="Appelnotedebasdep"/>
        </w:rPr>
        <w:footnoteReference w:id="11"/>
      </w:r>
      <w:r w:rsidRPr="00B1562F">
        <w:t xml:space="preserve">, </w:t>
      </w:r>
      <w:r w:rsidR="00D40A21" w:rsidRPr="00B1562F">
        <w:t>le Tribunal rejette la requête en révocation d’un travailleur alléguant ne pas avoir reçu l’avis de convocation et ne pas avoir autrement été informé de la tenue prochaine d’une audience en ces termes</w:t>
      </w:r>
      <w:r w:rsidRPr="00B1562F">
        <w:t> :</w:t>
      </w:r>
    </w:p>
    <w:p w:rsidR="00664A38" w:rsidRPr="00B1562F" w:rsidRDefault="00664A38" w:rsidP="00664A38">
      <w:pPr>
        <w:pStyle w:val="citation"/>
      </w:pPr>
      <w:r w:rsidRPr="00B1562F">
        <w:t>[48]</w:t>
      </w:r>
      <w:r w:rsidRPr="00B1562F">
        <w:tab/>
        <w:t xml:space="preserve">Dans ce dossier, </w:t>
      </w:r>
      <w:r w:rsidRPr="00B1562F">
        <w:rPr>
          <w:u w:val="single"/>
        </w:rPr>
        <w:t>le travailleur allègue qu’il n’a pas reçu l’avis de convocation de la première audience. Cette allégation pourrait constituer une raison suffisante, si démontrée. Toutefois, le Tribunal n’est pas convaincu que le travailleur n’était pas au courant que le Tribunal avait fixé une date d’audience dans son dossier</w:t>
      </w:r>
      <w:r w:rsidRPr="00B1562F">
        <w:t>.</w:t>
      </w:r>
    </w:p>
    <w:p w:rsidR="00664A38" w:rsidRPr="00B1562F" w:rsidRDefault="00664A38" w:rsidP="00664A38">
      <w:pPr>
        <w:pStyle w:val="citation"/>
      </w:pPr>
      <w:r w:rsidRPr="00B1562F">
        <w:t xml:space="preserve"> </w:t>
      </w:r>
    </w:p>
    <w:p w:rsidR="00664A38" w:rsidRPr="00B1562F" w:rsidRDefault="00664A38" w:rsidP="00664A38">
      <w:pPr>
        <w:pStyle w:val="citation"/>
      </w:pPr>
      <w:r w:rsidRPr="00B1562F">
        <w:t>[49]</w:t>
      </w:r>
      <w:r w:rsidRPr="00B1562F">
        <w:tab/>
      </w:r>
      <w:r w:rsidRPr="00B1562F">
        <w:rPr>
          <w:u w:val="single"/>
        </w:rPr>
        <w:t>Il est vrai que l’avis de convocation a été expédié par la poste à l’adresse postale que le travailleur avait fournie en Ontario. Toutefois, d’une part, le travailleur avait la responsabilité de s’assurer que le courrier envoyé par la poste à cette adresse lui soit acheminé</w:t>
      </w:r>
      <w:r w:rsidRPr="00B1562F">
        <w:t>. D’autre part, dans sa requête en révision reçue au greffe du Tribunal le 15 avril 2016, le travailleur admet avoir été informé une semaine avant l’audience par quelqu’un du Tribunal, probablement par le conciliateur Gabriel Larivière, que l’audience devait se tenir le 7 mars 2016. Il précise dans sa requête qu’il ne pouvait pas « être distrait par des emails ». Il a déclaré qu’il n’était pas prêt à procéder, car il voulait terminer sa lettre de 18 pages.</w:t>
      </w:r>
    </w:p>
    <w:p w:rsidR="00664A38" w:rsidRPr="00B1562F" w:rsidRDefault="00664A38" w:rsidP="00664A38">
      <w:pPr>
        <w:pStyle w:val="citation"/>
      </w:pPr>
      <w:r w:rsidRPr="00B1562F">
        <w:t xml:space="preserve"> </w:t>
      </w:r>
    </w:p>
    <w:p w:rsidR="00664A38" w:rsidRPr="00B1562F" w:rsidRDefault="00664A38" w:rsidP="00664A38">
      <w:pPr>
        <w:pStyle w:val="citation"/>
      </w:pPr>
      <w:r w:rsidRPr="00B1562F">
        <w:t>[50]</w:t>
      </w:r>
      <w:r w:rsidRPr="00B1562F">
        <w:tab/>
        <w:t xml:space="preserve">À l’audience, le travailleur précise avoir reçu ce courriel l’informant de la date de l’audience, soit la journée même ou après l’audience. Il déclare qu’il était trop tard pour se présenter. </w:t>
      </w:r>
      <w:r w:rsidRPr="00B1562F">
        <w:rPr>
          <w:u w:val="single"/>
        </w:rPr>
        <w:t>Cette affirmation du travailleur est contredite par sa propre déclaration écrite et le Tribunal ne peut la retenir</w:t>
      </w:r>
      <w:r w:rsidRPr="00B1562F">
        <w:t xml:space="preserve">. </w:t>
      </w:r>
    </w:p>
    <w:p w:rsidR="00664A38" w:rsidRPr="00B1562F" w:rsidRDefault="00664A38" w:rsidP="00664A38">
      <w:pPr>
        <w:pStyle w:val="citation"/>
      </w:pPr>
    </w:p>
    <w:p w:rsidR="00664A38" w:rsidRPr="00B1562F" w:rsidRDefault="00664A38" w:rsidP="00664A38">
      <w:pPr>
        <w:pStyle w:val="citation"/>
      </w:pPr>
      <w:r w:rsidRPr="00B1562F">
        <w:t>[51]</w:t>
      </w:r>
      <w:r w:rsidRPr="00B1562F">
        <w:tab/>
      </w:r>
      <w:r w:rsidRPr="00B1562F">
        <w:rPr>
          <w:u w:val="single"/>
        </w:rPr>
        <w:t>Le travailleur n’a pas fait la preuve qu’il n’a pu se faire entendre pour des raisons jugées suffisantes</w:t>
      </w:r>
      <w:r w:rsidRPr="00B1562F">
        <w:t xml:space="preserve">. Le Tribunal comprend que sa situation est compliquée, qu’il n’a pas d’endroit pour se loger présentement, qu’il présente des difficultés financières et que son état de santé est fragile. Toutefois, il avait donné son adresse courriel à tous les intervenants dans ce dossier et </w:t>
      </w:r>
      <w:r w:rsidRPr="00B1562F">
        <w:rPr>
          <w:u w:val="single"/>
        </w:rPr>
        <w:t>il savait ou devait savoir que la Commission ou le Tribunal pourraient communiquer avec lui afin d’obtenir des renseignements supplémentaires ou pour l’informer d’une date d’audience</w:t>
      </w:r>
      <w:r w:rsidRPr="00B1562F">
        <w:t>.</w:t>
      </w:r>
    </w:p>
    <w:p w:rsidR="00664A38" w:rsidRPr="00B1562F" w:rsidRDefault="00664A38" w:rsidP="00664A38">
      <w:pPr>
        <w:pStyle w:val="citation"/>
      </w:pPr>
      <w:r w:rsidRPr="00B1562F">
        <w:t xml:space="preserve"> </w:t>
      </w:r>
    </w:p>
    <w:p w:rsidR="00664A38" w:rsidRPr="00B1562F" w:rsidRDefault="00664A38" w:rsidP="00664A38">
      <w:pPr>
        <w:pStyle w:val="citation"/>
      </w:pPr>
      <w:r w:rsidRPr="00B1562F">
        <w:t>[52]</w:t>
      </w:r>
      <w:r w:rsidRPr="00B1562F">
        <w:tab/>
        <w:t>Le Tribunal est d’avis que le travailleur n’a pas été entendu, car il a choisi de ne pas se présenter à l’audience estimant qu’il n’était pas prêt à procéder. Il pouvait demander une remise si tel était le cas, mais en faisant le choix de ne pas se présenter, il a renoncé à son droit d’être entendu</w:t>
      </w:r>
      <w:r w:rsidRPr="00B1562F">
        <w:rPr>
          <w:vertAlign w:val="superscript"/>
        </w:rPr>
        <w:t>7</w:t>
      </w:r>
      <w:r w:rsidRPr="00B1562F">
        <w:t>.</w:t>
      </w:r>
    </w:p>
    <w:p w:rsidR="00664A38" w:rsidRPr="00B1562F" w:rsidRDefault="00664A38" w:rsidP="00664A38">
      <w:pPr>
        <w:pStyle w:val="citation"/>
      </w:pPr>
      <w:r w:rsidRPr="00B1562F">
        <w:t>_____________</w:t>
      </w:r>
    </w:p>
    <w:p w:rsidR="00D40A21" w:rsidRPr="00B1562F" w:rsidRDefault="00D40A21" w:rsidP="006649F5">
      <w:pPr>
        <w:pStyle w:val="citation"/>
        <w:spacing w:after="360"/>
        <w:ind w:left="1412" w:hanging="692"/>
      </w:pPr>
      <w:r w:rsidRPr="00B1562F">
        <w:rPr>
          <w:vertAlign w:val="superscript"/>
        </w:rPr>
        <w:t>7</w:t>
      </w:r>
      <w:r w:rsidRPr="00B1562F">
        <w:tab/>
      </w:r>
      <w:r w:rsidRPr="00B1562F">
        <w:rPr>
          <w:i/>
          <w:sz w:val="18"/>
          <w:szCs w:val="18"/>
        </w:rPr>
        <w:t>Blouin</w:t>
      </w:r>
      <w:r w:rsidRPr="00B1562F">
        <w:rPr>
          <w:sz w:val="18"/>
          <w:szCs w:val="18"/>
        </w:rPr>
        <w:t xml:space="preserve"> et </w:t>
      </w:r>
      <w:r w:rsidRPr="00B1562F">
        <w:rPr>
          <w:i/>
          <w:sz w:val="18"/>
          <w:szCs w:val="18"/>
        </w:rPr>
        <w:t>Ramagex</w:t>
      </w:r>
      <w:r w:rsidRPr="00B1562F">
        <w:rPr>
          <w:sz w:val="18"/>
          <w:szCs w:val="18"/>
        </w:rPr>
        <w:t xml:space="preserve">, 2012 QCCLP 6274; </w:t>
      </w:r>
      <w:r w:rsidRPr="00B1562F">
        <w:rPr>
          <w:i/>
          <w:sz w:val="18"/>
          <w:szCs w:val="18"/>
        </w:rPr>
        <w:t xml:space="preserve">Système de distribution Genco du Canada </w:t>
      </w:r>
      <w:r w:rsidRPr="00B1562F">
        <w:rPr>
          <w:sz w:val="18"/>
          <w:szCs w:val="18"/>
        </w:rPr>
        <w:t>et</w:t>
      </w:r>
      <w:r w:rsidRPr="00B1562F">
        <w:rPr>
          <w:i/>
          <w:sz w:val="18"/>
          <w:szCs w:val="18"/>
        </w:rPr>
        <w:t xml:space="preserve"> Beauchamp, </w:t>
      </w:r>
      <w:r w:rsidRPr="00B1562F">
        <w:rPr>
          <w:sz w:val="18"/>
          <w:szCs w:val="18"/>
        </w:rPr>
        <w:t>2015 QCCLP 208.</w:t>
      </w:r>
    </w:p>
    <w:p w:rsidR="009004B5" w:rsidRPr="00B1562F" w:rsidRDefault="00664A38" w:rsidP="00DD1960">
      <w:pPr>
        <w:pStyle w:val="corpsdedcision"/>
        <w:tabs>
          <w:tab w:val="clear" w:pos="360"/>
          <w:tab w:val="num" w:pos="720"/>
        </w:tabs>
      </w:pPr>
      <w:r w:rsidRPr="00B1562F">
        <w:t>Toujours e</w:t>
      </w:r>
      <w:r w:rsidR="00B85DBE" w:rsidRPr="00B1562F">
        <w:t>n 2017</w:t>
      </w:r>
      <w:r w:rsidRPr="00B1562F">
        <w:t>,</w:t>
      </w:r>
      <w:r w:rsidR="00B85DBE" w:rsidRPr="00B1562F">
        <w:t xml:space="preserve"> dans l’affaire </w:t>
      </w:r>
      <w:r w:rsidR="00B85DBE" w:rsidRPr="00B1562F">
        <w:rPr>
          <w:i/>
        </w:rPr>
        <w:t>Desanlis</w:t>
      </w:r>
      <w:r w:rsidR="00B85DBE" w:rsidRPr="00B1562F">
        <w:t xml:space="preserve"> et </w:t>
      </w:r>
      <w:r w:rsidR="00B85DBE" w:rsidRPr="00B1562F">
        <w:rPr>
          <w:i/>
        </w:rPr>
        <w:t>Swissport Canada inc</w:t>
      </w:r>
      <w:r w:rsidR="00B85DBE" w:rsidRPr="00B1562F">
        <w:t>.</w:t>
      </w:r>
      <w:r w:rsidR="000E21E3" w:rsidRPr="00B1562F">
        <w:rPr>
          <w:rStyle w:val="Appelnotedebasdep"/>
        </w:rPr>
        <w:footnoteReference w:id="12"/>
      </w:r>
      <w:r w:rsidR="00B85DBE" w:rsidRPr="00B1562F">
        <w:t>, le Tribunal rejette la requête en révocation d’un travailleur qui avait été co</w:t>
      </w:r>
      <w:r w:rsidR="006A6D05" w:rsidRPr="00B1562F">
        <w:t>nvoqué quelques mois à l’avance et</w:t>
      </w:r>
      <w:r w:rsidR="00B85DBE" w:rsidRPr="00B1562F">
        <w:t xml:space="preserve"> qui avait inscrit la date dans son agenda téléphonique, mais qui a manqué l’audience</w:t>
      </w:r>
      <w:r w:rsidR="0060729A" w:rsidRPr="00B1562F">
        <w:t xml:space="preserve"> de quelques jours</w:t>
      </w:r>
      <w:r w:rsidR="00B85DBE" w:rsidRPr="00B1562F">
        <w:t xml:space="preserve"> à la suite d’un changement d’appareil et d’un transfert incomplet des données de son agenda d’un appareil à l’autre</w:t>
      </w:r>
      <w:r w:rsidR="0060729A" w:rsidRPr="00B1562F">
        <w:t>. Le Tribunal rappelle alors la responsabilité d’une partie à l’égard du suivi de son dossier :</w:t>
      </w:r>
    </w:p>
    <w:p w:rsidR="0060729A" w:rsidRPr="00B1562F" w:rsidRDefault="0060729A" w:rsidP="0060729A">
      <w:pPr>
        <w:pStyle w:val="citation"/>
      </w:pPr>
      <w:r w:rsidRPr="00B1562F">
        <w:t>[64]</w:t>
      </w:r>
      <w:r w:rsidRPr="00B1562F">
        <w:tab/>
        <w:t>Il était de la responsabilité du travailleur de s’assurer de sa présence à l’audience devant le Tribunal, le 10 janvier 2017, audience à laquelle il savait être convoqué depuis le mois de juin 2016.</w:t>
      </w:r>
    </w:p>
    <w:p w:rsidR="0060729A" w:rsidRPr="00B1562F" w:rsidRDefault="0060729A" w:rsidP="0060729A">
      <w:pPr>
        <w:pStyle w:val="citation"/>
      </w:pPr>
    </w:p>
    <w:p w:rsidR="0060729A" w:rsidRPr="00B1562F" w:rsidRDefault="000E21E3" w:rsidP="0060729A">
      <w:pPr>
        <w:pStyle w:val="citation"/>
      </w:pPr>
      <w:r w:rsidRPr="00B1562F">
        <w:t>[…]</w:t>
      </w:r>
    </w:p>
    <w:p w:rsidR="000E21E3" w:rsidRPr="00B1562F" w:rsidRDefault="000E21E3" w:rsidP="0060729A">
      <w:pPr>
        <w:pStyle w:val="citation"/>
      </w:pPr>
    </w:p>
    <w:p w:rsidR="0060729A" w:rsidRPr="00B1562F" w:rsidRDefault="0060729A" w:rsidP="0060729A">
      <w:pPr>
        <w:pStyle w:val="citation"/>
      </w:pPr>
      <w:r w:rsidRPr="00B1562F">
        <w:t>[68]</w:t>
      </w:r>
      <w:r w:rsidRPr="00B1562F">
        <w:tab/>
        <w:t>Étant sous l’impression - la mémoire étant cependant bien fragile en matière de dates - que l’audience attendue était « pour la fin du mois de janvier », monsieur Desanlis attendra « vers le 14 janvier 2017 » pour vérifier auprès du Tribunal la date de l’audience, découvrant alors qu’elle avait déjà eu lieu.</w:t>
      </w:r>
    </w:p>
    <w:p w:rsidR="0060729A" w:rsidRPr="00B1562F" w:rsidRDefault="0060729A" w:rsidP="0060729A">
      <w:pPr>
        <w:pStyle w:val="citation"/>
      </w:pPr>
    </w:p>
    <w:p w:rsidR="0060729A" w:rsidRPr="00B1562F" w:rsidRDefault="0060729A" w:rsidP="0060729A">
      <w:pPr>
        <w:pStyle w:val="citation"/>
      </w:pPr>
      <w:r w:rsidRPr="00B1562F">
        <w:t>[69]</w:t>
      </w:r>
      <w:r w:rsidRPr="00B1562F">
        <w:tab/>
        <w:t>De l’avis du soussigné, on ne saurait voir dans le comportement du travailleur un comportement diligent et prudent d’une personne qui sait devoir se présenter à une audience devant un Tribunal, à la suite d’une contestation qu’il a lui-même générée.</w:t>
      </w:r>
    </w:p>
    <w:p w:rsidR="00AE0EB7" w:rsidRPr="00B1562F" w:rsidRDefault="00AE0EB7" w:rsidP="0060729A">
      <w:pPr>
        <w:pStyle w:val="citation"/>
      </w:pPr>
    </w:p>
    <w:p w:rsidR="0060729A" w:rsidRPr="00B1562F" w:rsidRDefault="0060729A" w:rsidP="0060729A">
      <w:pPr>
        <w:pStyle w:val="citation"/>
      </w:pPr>
    </w:p>
    <w:p w:rsidR="00AE0EB7" w:rsidRPr="00B1562F" w:rsidRDefault="00AE0EB7" w:rsidP="00DD1960">
      <w:pPr>
        <w:pStyle w:val="corpsdedcision"/>
        <w:tabs>
          <w:tab w:val="clear" w:pos="360"/>
          <w:tab w:val="num" w:pos="720"/>
        </w:tabs>
      </w:pPr>
      <w:r w:rsidRPr="00B1562F">
        <w:t xml:space="preserve">Il ressort </w:t>
      </w:r>
      <w:r w:rsidR="00254E39" w:rsidRPr="00B1562F">
        <w:t xml:space="preserve">en fait </w:t>
      </w:r>
      <w:r w:rsidRPr="00B1562F">
        <w:t>de l’ensemble de la jurisprudence révisée par le Tribunal qu’une partie qui allègue son ignorance de la tenue d’une audience pour justifier son absence</w:t>
      </w:r>
      <w:r w:rsidR="00254E39" w:rsidRPr="00B1562F">
        <w:rPr>
          <w:rStyle w:val="Appelnotedebasdep"/>
        </w:rPr>
        <w:footnoteReference w:id="13"/>
      </w:r>
      <w:r w:rsidRPr="00B1562F">
        <w:t xml:space="preserve"> doit ê</w:t>
      </w:r>
      <w:r w:rsidR="00956CDC" w:rsidRPr="00B1562F">
        <w:t>tre crédible en ce sens et que l</w:t>
      </w:r>
      <w:r w:rsidRPr="00B1562F">
        <w:t xml:space="preserve">es </w:t>
      </w:r>
      <w:r w:rsidR="00956CDC" w:rsidRPr="00B1562F">
        <w:t>éléments de preuve</w:t>
      </w:r>
      <w:r w:rsidRPr="00B1562F">
        <w:t xml:space="preserve"> </w:t>
      </w:r>
      <w:r w:rsidR="00956CDC" w:rsidRPr="00B1562F">
        <w:t>appuyant ou non</w:t>
      </w:r>
      <w:r w:rsidRPr="00B1562F">
        <w:t xml:space="preserve"> son allégation</w:t>
      </w:r>
      <w:r w:rsidR="00D0344F" w:rsidRPr="00B1562F">
        <w:t>,</w:t>
      </w:r>
      <w:r w:rsidR="00956CDC" w:rsidRPr="00B1562F">
        <w:t xml:space="preserve"> ainsi que sa diligence dans le suivi de son dossier auprès du Tribunal</w:t>
      </w:r>
      <w:r w:rsidR="00D0344F" w:rsidRPr="00B1562F">
        <w:t>,</w:t>
      </w:r>
      <w:r w:rsidR="00956CDC" w:rsidRPr="00B1562F">
        <w:t xml:space="preserve"> sont particulièrement analysés dans ce contexte.</w:t>
      </w:r>
    </w:p>
    <w:p w:rsidR="00956CDC" w:rsidRPr="00B1562F" w:rsidRDefault="00956CDC" w:rsidP="00DD1960">
      <w:pPr>
        <w:pStyle w:val="corpsdedcision"/>
        <w:tabs>
          <w:tab w:val="clear" w:pos="360"/>
          <w:tab w:val="num" w:pos="720"/>
        </w:tabs>
      </w:pPr>
      <w:r w:rsidRPr="00B1562F">
        <w:t>Or, dans le présent dossier, l</w:t>
      </w:r>
      <w:r w:rsidR="00202325" w:rsidRPr="00B1562F">
        <w:t>e Tribunal</w:t>
      </w:r>
      <w:r w:rsidR="00E12820" w:rsidRPr="00B1562F">
        <w:t xml:space="preserve"> doit </w:t>
      </w:r>
      <w:r w:rsidRPr="00B1562F">
        <w:t xml:space="preserve">d’abord </w:t>
      </w:r>
      <w:r w:rsidR="00E12820" w:rsidRPr="00B1562F">
        <w:t xml:space="preserve">conclure que </w:t>
      </w:r>
      <w:r w:rsidRPr="00B1562F">
        <w:t>le travailleur n’a pas démontré de façon prépondérante la présence d’éléments de preuve appuyant son allégation d’ignorance de la tenue de l’audience</w:t>
      </w:r>
      <w:r w:rsidR="00E12820" w:rsidRPr="00B1562F">
        <w:t xml:space="preserve"> du 27 septembre 2017</w:t>
      </w:r>
      <w:r w:rsidR="00D40A21" w:rsidRPr="00B1562F">
        <w:t xml:space="preserve"> devant la première juge administrative</w:t>
      </w:r>
      <w:r w:rsidRPr="00B1562F">
        <w:t>.</w:t>
      </w:r>
    </w:p>
    <w:p w:rsidR="00C14D10" w:rsidRPr="00B1562F" w:rsidRDefault="00C14D10" w:rsidP="00F71689">
      <w:pPr>
        <w:pStyle w:val="corpsdedcision"/>
        <w:tabs>
          <w:tab w:val="clear" w:pos="360"/>
          <w:tab w:val="num" w:pos="720"/>
        </w:tabs>
      </w:pPr>
      <w:r w:rsidRPr="00B1562F">
        <w:t xml:space="preserve">Tout </w:t>
      </w:r>
      <w:r w:rsidR="00F33DCB" w:rsidRPr="00B1562F">
        <w:t>dans la preuve</w:t>
      </w:r>
      <w:r w:rsidRPr="00B1562F">
        <w:t xml:space="preserve"> milite </w:t>
      </w:r>
      <w:r w:rsidR="00956CDC" w:rsidRPr="00B1562F">
        <w:t xml:space="preserve">plutôt </w:t>
      </w:r>
      <w:r w:rsidRPr="00B1562F">
        <w:t xml:space="preserve">en faveur du fait que le travailleur </w:t>
      </w:r>
      <w:r w:rsidR="00FE1648" w:rsidRPr="00B1562F">
        <w:t>savait</w:t>
      </w:r>
      <w:r w:rsidR="00956CDC" w:rsidRPr="00B1562F">
        <w:t xml:space="preserve"> qu’il y aurait</w:t>
      </w:r>
      <w:r w:rsidRPr="00B1562F">
        <w:t xml:space="preserve"> </w:t>
      </w:r>
      <w:r w:rsidR="00543CA8" w:rsidRPr="00B1562F">
        <w:t xml:space="preserve">la </w:t>
      </w:r>
      <w:r w:rsidRPr="00B1562F">
        <w:t>tenue d’une audience</w:t>
      </w:r>
      <w:r w:rsidR="00956CDC" w:rsidRPr="00B1562F">
        <w:t xml:space="preserve"> dans son dossier</w:t>
      </w:r>
      <w:r w:rsidRPr="00B1562F">
        <w:t xml:space="preserve"> le 27 septembre 2017</w:t>
      </w:r>
      <w:r w:rsidR="00706C79" w:rsidRPr="00B1562F">
        <w:t>, l’historique du dossier étant le suivant :</w:t>
      </w:r>
    </w:p>
    <w:p w:rsidR="00FE1648" w:rsidRPr="00B1562F" w:rsidRDefault="00706C79" w:rsidP="00C14D10">
      <w:pPr>
        <w:pStyle w:val="corpsdedcision"/>
        <w:numPr>
          <w:ilvl w:val="0"/>
          <w:numId w:val="9"/>
        </w:numPr>
        <w:tabs>
          <w:tab w:val="clear" w:pos="720"/>
        </w:tabs>
      </w:pPr>
      <w:r w:rsidRPr="00B1562F">
        <w:t xml:space="preserve">Lorsque le travailleur dépose sa contestation au Tribunal le 22 juin 2016, il n’est pas seul et désœuvré, étant représenté par un </w:t>
      </w:r>
      <w:r w:rsidR="000539D4" w:rsidRPr="00B1562F">
        <w:t>avocat mandaté par son syndicat</w:t>
      </w:r>
      <w:r w:rsidRPr="00B1562F">
        <w:t xml:space="preserve"> et l’ayant été jusqu’en août 2016;</w:t>
      </w:r>
    </w:p>
    <w:p w:rsidR="00C14D10" w:rsidRPr="00B1562F" w:rsidRDefault="00F33DCB" w:rsidP="00C14D10">
      <w:pPr>
        <w:pStyle w:val="corpsdedcision"/>
        <w:numPr>
          <w:ilvl w:val="0"/>
          <w:numId w:val="9"/>
        </w:numPr>
        <w:tabs>
          <w:tab w:val="clear" w:pos="720"/>
        </w:tabs>
      </w:pPr>
      <w:r w:rsidRPr="00B1562F">
        <w:t xml:space="preserve">Le travailleur </w:t>
      </w:r>
      <w:r w:rsidR="00706C79" w:rsidRPr="00B1562F">
        <w:t xml:space="preserve">est ensuite représenté </w:t>
      </w:r>
      <w:r w:rsidR="00124EA5" w:rsidRPr="00B1562F">
        <w:t>par un</w:t>
      </w:r>
      <w:r w:rsidR="00FE1648" w:rsidRPr="00B1562F">
        <w:t xml:space="preserve"> conseiller syndical, </w:t>
      </w:r>
      <w:r w:rsidRPr="00B1562F">
        <w:t xml:space="preserve">soit </w:t>
      </w:r>
      <w:r w:rsidR="00FE1648" w:rsidRPr="00B1562F">
        <w:t>monsieur</w:t>
      </w:r>
      <w:r w:rsidR="00C972C5" w:rsidRPr="00B1562F">
        <w:t> </w:t>
      </w:r>
      <w:r w:rsidRPr="00B1562F">
        <w:t>Sébastien</w:t>
      </w:r>
      <w:r w:rsidR="00FE1648" w:rsidRPr="00B1562F">
        <w:t xml:space="preserve"> Simard </w:t>
      </w:r>
      <w:r w:rsidR="00D06E52" w:rsidRPr="00B1562F">
        <w:t>qui comparait officiellement le</w:t>
      </w:r>
      <w:r w:rsidRPr="00B1562F">
        <w:t xml:space="preserve"> 25 octobre 2016 a</w:t>
      </w:r>
      <w:r w:rsidR="00D06E52" w:rsidRPr="00B1562F">
        <w:t>vant de se retirer le</w:t>
      </w:r>
      <w:r w:rsidRPr="00B1562F">
        <w:t xml:space="preserve"> 14 juin 2017, </w:t>
      </w:r>
      <w:r w:rsidR="00706C79" w:rsidRPr="00B1562F">
        <w:t xml:space="preserve">étant </w:t>
      </w:r>
      <w:r w:rsidR="00D0344F" w:rsidRPr="00B1562F">
        <w:t xml:space="preserve">notamment </w:t>
      </w:r>
      <w:r w:rsidR="00706C79" w:rsidRPr="00B1562F">
        <w:t>au dossier</w:t>
      </w:r>
      <w:r w:rsidRPr="00B1562F">
        <w:t xml:space="preserve"> pendant la période de remise de consentement de l’audience initialement prévue le </w:t>
      </w:r>
      <w:r w:rsidR="00124EA5" w:rsidRPr="00B1562F">
        <w:t>26 octobre 2016</w:t>
      </w:r>
      <w:r w:rsidRPr="00B1562F">
        <w:t xml:space="preserve"> et d</w:t>
      </w:r>
      <w:r w:rsidR="006649F5" w:rsidRPr="00B1562F">
        <w:t>’accord sur une</w:t>
      </w:r>
      <w:r w:rsidRPr="00B1562F">
        <w:t xml:space="preserve"> </w:t>
      </w:r>
      <w:r w:rsidR="00D0344F" w:rsidRPr="00B1562F">
        <w:t xml:space="preserve">nouvelle </w:t>
      </w:r>
      <w:r w:rsidRPr="00B1562F">
        <w:t>date pour la tenue de l</w:t>
      </w:r>
      <w:r w:rsidR="000539D4" w:rsidRPr="00B1562F">
        <w:t>’audience, soit le 27 septembre </w:t>
      </w:r>
      <w:r w:rsidRPr="00B1562F">
        <w:t>2017;</w:t>
      </w:r>
    </w:p>
    <w:p w:rsidR="00124EA5" w:rsidRPr="00B1562F" w:rsidRDefault="00124EA5" w:rsidP="00C14D10">
      <w:pPr>
        <w:pStyle w:val="corpsdedcision"/>
        <w:numPr>
          <w:ilvl w:val="0"/>
          <w:numId w:val="9"/>
        </w:numPr>
        <w:tabs>
          <w:tab w:val="clear" w:pos="720"/>
        </w:tabs>
      </w:pPr>
      <w:r w:rsidRPr="00B1562F">
        <w:t xml:space="preserve">Le 25 octobre 2016, monsieur Simard confirme au Tribunal la nouvelle adresse qui vient de lui être fournie par le travailleur, soit </w:t>
      </w:r>
      <w:r w:rsidR="00755113" w:rsidRPr="00B1562F">
        <w:t xml:space="preserve">celle </w:t>
      </w:r>
      <w:r w:rsidRPr="00B1562F">
        <w:t>sur la rue L</w:t>
      </w:r>
      <w:r w:rsidR="006649F5" w:rsidRPr="00B1562F">
        <w:t>.</w:t>
      </w:r>
      <w:r w:rsidRPr="00B1562F">
        <w:t xml:space="preserve"> à Montréal dans l’arrondissement </w:t>
      </w:r>
      <w:r w:rsidR="006649F5" w:rsidRPr="00B1562F">
        <w:t xml:space="preserve">Ville </w:t>
      </w:r>
      <w:r w:rsidRPr="00B1562F">
        <w:t>Saint-Laurent</w:t>
      </w:r>
      <w:r w:rsidR="00D06E52" w:rsidRPr="00B1562F">
        <w:t>. L’adresse auparavant au dossier du Tribunal était sur la rue B</w:t>
      </w:r>
      <w:r w:rsidR="006649F5" w:rsidRPr="00B1562F">
        <w:t>.</w:t>
      </w:r>
      <w:r w:rsidR="00D06E52" w:rsidRPr="00B1562F">
        <w:t xml:space="preserve"> à S</w:t>
      </w:r>
      <w:r w:rsidR="003768E0" w:rsidRPr="00B1562F">
        <w:t>ain</w:t>
      </w:r>
      <w:r w:rsidR="00D06E52" w:rsidRPr="00B1562F">
        <w:t>te-Julie</w:t>
      </w:r>
      <w:r w:rsidR="00706C79" w:rsidRPr="00B1562F">
        <w:t>, soit celle que le travailleur demande, lors de l’audience devant la soussignée, de retenir à</w:t>
      </w:r>
      <w:r w:rsidR="006649F5" w:rsidRPr="00B1562F">
        <w:t xml:space="preserve"> nouveau à</w:t>
      </w:r>
      <w:r w:rsidR="00706C79" w:rsidRPr="00B1562F">
        <w:t xml:space="preserve"> son dossier en remplacement de celle de la rue L</w:t>
      </w:r>
      <w:r w:rsidR="006649F5" w:rsidRPr="00B1562F">
        <w:t>.</w:t>
      </w:r>
      <w:r w:rsidR="00706C79" w:rsidRPr="00B1562F">
        <w:t xml:space="preserve"> à Montréal</w:t>
      </w:r>
      <w:r w:rsidRPr="00B1562F">
        <w:t>;</w:t>
      </w:r>
    </w:p>
    <w:p w:rsidR="00D0344F" w:rsidRPr="00B1562F" w:rsidRDefault="00D0344F" w:rsidP="00C14D10">
      <w:pPr>
        <w:pStyle w:val="corpsdedcision"/>
        <w:numPr>
          <w:ilvl w:val="0"/>
          <w:numId w:val="9"/>
        </w:numPr>
        <w:tabs>
          <w:tab w:val="clear" w:pos="720"/>
        </w:tabs>
      </w:pPr>
      <w:r w:rsidRPr="00B1562F">
        <w:t>Le 9 décembre 2016, monsieur Simard envoie un courriel au travailleur dans lequel il évoque les dates alors envisagées pour la tenue de l’audience, lesquelles sont celles du 24</w:t>
      </w:r>
      <w:r w:rsidR="00CA00D9" w:rsidRPr="00B1562F">
        <w:t xml:space="preserve"> mai</w:t>
      </w:r>
      <w:r w:rsidRPr="00B1562F">
        <w:t xml:space="preserve"> et du 9 juin 2017</w:t>
      </w:r>
      <w:r w:rsidR="00321961" w:rsidRPr="00B1562F">
        <w:t>. Monsieur Simard souligne alors également que plusieurs journées de préparation, auxquelles le travailleur devra assister, seront nécessaires au préalable en avril</w:t>
      </w:r>
      <w:r w:rsidRPr="00B1562F">
        <w:t>;</w:t>
      </w:r>
    </w:p>
    <w:p w:rsidR="00D0344F" w:rsidRPr="00B1562F" w:rsidRDefault="00D0344F" w:rsidP="00C14D10">
      <w:pPr>
        <w:pStyle w:val="corpsdedcision"/>
        <w:numPr>
          <w:ilvl w:val="0"/>
          <w:numId w:val="9"/>
        </w:numPr>
        <w:tabs>
          <w:tab w:val="clear" w:pos="720"/>
        </w:tabs>
      </w:pPr>
      <w:r w:rsidRPr="00B1562F">
        <w:t>Ce courriel a été déposé en preuve par le travailleur</w:t>
      </w:r>
      <w:r w:rsidR="00CA00D9" w:rsidRPr="00B1562F">
        <w:t>. A</w:t>
      </w:r>
      <w:r w:rsidRPr="00B1562F">
        <w:t xml:space="preserve">ucun courriel antérieur ou postérieur n’est produit par le travailleur, ce qui ne signifie </w:t>
      </w:r>
      <w:r w:rsidR="00CA00D9" w:rsidRPr="00B1562F">
        <w:t xml:space="preserve">cependant </w:t>
      </w:r>
      <w:r w:rsidRPr="00B1562F">
        <w:t>pas qu’il n’y en a</w:t>
      </w:r>
      <w:r w:rsidR="00CA00D9" w:rsidRPr="00B1562F">
        <w:t>it</w:t>
      </w:r>
      <w:r w:rsidRPr="00B1562F">
        <w:t xml:space="preserve"> pas eu. Le travailleur lui-même alléguait lors de l’audience qu’il avait écrit à plusieurs reprises à son représentant pour </w:t>
      </w:r>
      <w:r w:rsidR="006A22CE" w:rsidRPr="00B1562F">
        <w:t>connaître « </w:t>
      </w:r>
      <w:r w:rsidR="006A22CE" w:rsidRPr="00B1562F">
        <w:rPr>
          <w:rStyle w:val="Citationintgre"/>
        </w:rPr>
        <w:t>l’état du dossier</w:t>
      </w:r>
      <w:r w:rsidR="006A22CE" w:rsidRPr="00B1562F">
        <w:t xml:space="preserve"> » avant le retrait de </w:t>
      </w:r>
      <w:r w:rsidR="00AD5187" w:rsidRPr="00B1562F">
        <w:t xml:space="preserve">ce </w:t>
      </w:r>
      <w:r w:rsidR="006A22CE" w:rsidRPr="00B1562F">
        <w:t>dernier, mais qu’il n’aurait pas obtenu de réponse.</w:t>
      </w:r>
      <w:r w:rsidR="00321961" w:rsidRPr="00B1562F">
        <w:t xml:space="preserve"> </w:t>
      </w:r>
      <w:r w:rsidR="006A22CE" w:rsidRPr="00B1562F">
        <w:t xml:space="preserve">Aucun de ces courriels allégués n’a </w:t>
      </w:r>
      <w:r w:rsidR="00CA00D9" w:rsidRPr="00B1562F">
        <w:t xml:space="preserve">notamment </w:t>
      </w:r>
      <w:r w:rsidR="006A22CE" w:rsidRPr="00B1562F">
        <w:t>été produit par le travailleur;</w:t>
      </w:r>
    </w:p>
    <w:p w:rsidR="00124EA5" w:rsidRPr="00B1562F" w:rsidRDefault="00124EA5" w:rsidP="00C14D10">
      <w:pPr>
        <w:pStyle w:val="corpsdedcision"/>
        <w:numPr>
          <w:ilvl w:val="0"/>
          <w:numId w:val="9"/>
        </w:numPr>
        <w:tabs>
          <w:tab w:val="clear" w:pos="720"/>
        </w:tabs>
      </w:pPr>
      <w:r w:rsidRPr="00B1562F">
        <w:t>Le 13 décembre 2016, le procureur d’alors de l’employeur confirme</w:t>
      </w:r>
      <w:r w:rsidR="00D06E52" w:rsidRPr="00B1562F">
        <w:t xml:space="preserve"> par dépôt en ligne</w:t>
      </w:r>
      <w:r w:rsidRPr="00B1562F">
        <w:t xml:space="preserve"> au Tribunal que</w:t>
      </w:r>
      <w:r w:rsidR="00D06E52" w:rsidRPr="00B1562F">
        <w:t xml:space="preserve"> « </w:t>
      </w:r>
      <w:r w:rsidR="00D06E52" w:rsidRPr="00B1562F">
        <w:rPr>
          <w:rStyle w:val="Citationintgre"/>
        </w:rPr>
        <w:t>suite à une conversation téléphonique avec la partie adverse qui a consenti à notre demande de remise, nous avons conjointement convenu d’une nouvelle date : le 27 septembre 2017</w:t>
      </w:r>
      <w:r w:rsidR="00D06E52" w:rsidRPr="00B1562F">
        <w:t> »;</w:t>
      </w:r>
    </w:p>
    <w:p w:rsidR="00D06E52" w:rsidRPr="00B1562F" w:rsidRDefault="00D06E52" w:rsidP="00C14D10">
      <w:pPr>
        <w:pStyle w:val="corpsdedcision"/>
        <w:numPr>
          <w:ilvl w:val="0"/>
          <w:numId w:val="9"/>
        </w:numPr>
        <w:tabs>
          <w:tab w:val="clear" w:pos="720"/>
        </w:tabs>
      </w:pPr>
      <w:r w:rsidRPr="00B1562F">
        <w:t xml:space="preserve">Il est </w:t>
      </w:r>
      <w:r w:rsidR="00CA00D9" w:rsidRPr="00B1562F">
        <w:t xml:space="preserve">ensuite </w:t>
      </w:r>
      <w:r w:rsidRPr="00B1562F">
        <w:t xml:space="preserve">confirmé par </w:t>
      </w:r>
      <w:r w:rsidR="00AD5187" w:rsidRPr="00B1562F">
        <w:t xml:space="preserve">timbre </w:t>
      </w:r>
      <w:r w:rsidRPr="00B1562F">
        <w:t>du Tribunal sur cette lettre : « </w:t>
      </w:r>
      <w:r w:rsidRPr="00B1562F">
        <w:rPr>
          <w:rStyle w:val="Citationintgre"/>
        </w:rPr>
        <w:t>PÉREMPTOIREMENT L’audience a été fixée à la date et à l’heure indiquées par ordonnance d’un commissaire. AUCUNE REMISE NE SERA ACCORDÉE à moins de circonstances exceptionnelles</w:t>
      </w:r>
      <w:r w:rsidRPr="00B1562F">
        <w:t> »;</w:t>
      </w:r>
    </w:p>
    <w:p w:rsidR="00C14D10" w:rsidRPr="00B1562F" w:rsidRDefault="00D06E52" w:rsidP="00C14D10">
      <w:pPr>
        <w:pStyle w:val="corpsdedcision"/>
        <w:numPr>
          <w:ilvl w:val="0"/>
          <w:numId w:val="9"/>
        </w:numPr>
        <w:tabs>
          <w:tab w:val="clear" w:pos="720"/>
        </w:tabs>
      </w:pPr>
      <w:r w:rsidRPr="00B1562F">
        <w:t>La « </w:t>
      </w:r>
      <w:r w:rsidRPr="00B1562F">
        <w:rPr>
          <w:rStyle w:val="Citationintgre"/>
        </w:rPr>
        <w:t>réservation d’une date d’audience à la suite d’un consentement</w:t>
      </w:r>
      <w:r w:rsidRPr="00B1562F">
        <w:t> »</w:t>
      </w:r>
      <w:r w:rsidR="00F33DCB" w:rsidRPr="00B1562F">
        <w:t xml:space="preserve"> </w:t>
      </w:r>
      <w:r w:rsidR="00124EA5" w:rsidRPr="00B1562F">
        <w:t xml:space="preserve">par le Tribunal </w:t>
      </w:r>
      <w:r w:rsidRPr="00B1562F">
        <w:t>visant</w:t>
      </w:r>
      <w:r w:rsidR="00F33DCB" w:rsidRPr="00B1562F">
        <w:t xml:space="preserve"> la date de l’audience finalement tenue devant la première juge administrative est datée du</w:t>
      </w:r>
      <w:r w:rsidR="00124EA5" w:rsidRPr="00B1562F">
        <w:t xml:space="preserve"> même jour, soit le</w:t>
      </w:r>
      <w:r w:rsidR="00F33DCB" w:rsidRPr="00B1562F">
        <w:t xml:space="preserve"> 13 décembre 2016</w:t>
      </w:r>
      <w:r w:rsidR="00124EA5" w:rsidRPr="00B1562F">
        <w:t xml:space="preserve">, et est notamment transmise au </w:t>
      </w:r>
      <w:r w:rsidR="00D0344F" w:rsidRPr="00B1562F">
        <w:t>représentant</w:t>
      </w:r>
      <w:r w:rsidR="00124EA5" w:rsidRPr="00B1562F">
        <w:t xml:space="preserve"> du travailleur</w:t>
      </w:r>
      <w:r w:rsidR="00CA00D9" w:rsidRPr="00B1562F">
        <w:t xml:space="preserve"> (le vice-président du syndicat)</w:t>
      </w:r>
      <w:r w:rsidR="00F33DCB" w:rsidRPr="00B1562F">
        <w:t>;</w:t>
      </w:r>
    </w:p>
    <w:p w:rsidR="00F33DCB" w:rsidRPr="00B1562F" w:rsidRDefault="00F33DCB" w:rsidP="00C14D10">
      <w:pPr>
        <w:pStyle w:val="corpsdedcision"/>
        <w:numPr>
          <w:ilvl w:val="0"/>
          <w:numId w:val="9"/>
        </w:numPr>
        <w:tabs>
          <w:tab w:val="clear" w:pos="720"/>
        </w:tabs>
      </w:pPr>
      <w:r w:rsidRPr="00B1562F">
        <w:t>Quatre mois plus tard, soit le 18 avril 2017, le travailleur transmet au président de son syndicat un courriel dans lequel il lui demande, eu égard notamment à son dossier dont sera saisi</w:t>
      </w:r>
      <w:r w:rsidR="00AD5187" w:rsidRPr="00B1562F">
        <w:t>e</w:t>
      </w:r>
      <w:r w:rsidRPr="00B1562F">
        <w:t xml:space="preserve"> la première juge administrative</w:t>
      </w:r>
      <w:r w:rsidR="00CA00D9" w:rsidRPr="00B1562F">
        <w:t xml:space="preserve"> (mais également eu égard à son dossier devant être entendu par un arbitre de grief)</w:t>
      </w:r>
      <w:r w:rsidRPr="00B1562F">
        <w:t>, d’aviser les autres parties que son état de santé ne lui permet pas de voyager</w:t>
      </w:r>
      <w:r w:rsidR="00D06E52" w:rsidRPr="00B1562F">
        <w:t xml:space="preserve"> en</w:t>
      </w:r>
      <w:r w:rsidR="00706C79" w:rsidRPr="00B1562F">
        <w:t xml:space="preserve"> avion (</w:t>
      </w:r>
      <w:r w:rsidR="00907E41" w:rsidRPr="00B1562F">
        <w:t>I</w:t>
      </w:r>
      <w:r w:rsidR="00706C79" w:rsidRPr="00B1562F">
        <w:t>l est alors en Côte d’I</w:t>
      </w:r>
      <w:r w:rsidR="00341CCE" w:rsidRPr="00B1562F">
        <w:t>voire chez ses parents</w:t>
      </w:r>
      <w:r w:rsidR="00D06E52" w:rsidRPr="00B1562F">
        <w:t xml:space="preserve"> où, selon ce qu’il déclare lors de l’audience en révision, il séjourne essentiellement depuis octobre 2016</w:t>
      </w:r>
      <w:r w:rsidR="00706C79" w:rsidRPr="00B1562F">
        <w:t xml:space="preserve"> « </w:t>
      </w:r>
      <w:r w:rsidR="00706C79" w:rsidRPr="00B1562F">
        <w:rPr>
          <w:rStyle w:val="Citationintgre"/>
        </w:rPr>
        <w:t>en thérapie</w:t>
      </w:r>
      <w:r w:rsidR="00706C79" w:rsidRPr="00B1562F">
        <w:t> » et « </w:t>
      </w:r>
      <w:r w:rsidR="00706C79" w:rsidRPr="00B1562F">
        <w:rPr>
          <w:rStyle w:val="Citationintgre"/>
        </w:rPr>
        <w:t>sur recommandation de ses spécialistes de la santé</w:t>
      </w:r>
      <w:r w:rsidR="00706C79" w:rsidRPr="00B1562F">
        <w:t> », et ce, encore à ce jour, seuls ses enfants et sa conjointe habitant</w:t>
      </w:r>
      <w:r w:rsidR="00AD5187" w:rsidRPr="00B1562F">
        <w:t>,</w:t>
      </w:r>
      <w:r w:rsidR="00706C79" w:rsidRPr="00B1562F">
        <w:t xml:space="preserve"> semble-t-il</w:t>
      </w:r>
      <w:r w:rsidR="00AD5187" w:rsidRPr="00B1562F">
        <w:t>,</w:t>
      </w:r>
      <w:r w:rsidR="00706C79" w:rsidRPr="00B1562F">
        <w:t xml:space="preserve"> soit dans sa maison de S</w:t>
      </w:r>
      <w:r w:rsidR="003768E0" w:rsidRPr="00B1562F">
        <w:t>ain</w:t>
      </w:r>
      <w:r w:rsidR="00706C79" w:rsidRPr="00B1562F">
        <w:t xml:space="preserve">te-Julie, soit dans l’appartement de </w:t>
      </w:r>
      <w:r w:rsidR="00543CA8" w:rsidRPr="00B1562F">
        <w:t>Ville S</w:t>
      </w:r>
      <w:r w:rsidR="008111A1" w:rsidRPr="00B1562F">
        <w:t>ain</w:t>
      </w:r>
      <w:r w:rsidR="00706C79" w:rsidRPr="00B1562F">
        <w:t>t-Laurent selon la période</w:t>
      </w:r>
      <w:r w:rsidR="00AD5187" w:rsidRPr="00B1562F">
        <w:t>;</w:t>
      </w:r>
      <w:r w:rsidR="00706C79" w:rsidRPr="00B1562F">
        <w:t xml:space="preserve"> le tout n’étant pas très clair</w:t>
      </w:r>
      <w:r w:rsidR="00907E41" w:rsidRPr="00B1562F">
        <w:t>.</w:t>
      </w:r>
      <w:r w:rsidR="00706C79" w:rsidRPr="00B1562F">
        <w:t xml:space="preserve">). Il </w:t>
      </w:r>
      <w:r w:rsidRPr="00B1562F">
        <w:t>ajout</w:t>
      </w:r>
      <w:r w:rsidR="00706C79" w:rsidRPr="00B1562F">
        <w:t>e alors</w:t>
      </w:r>
      <w:r w:rsidRPr="00B1562F">
        <w:t xml:space="preserve"> explicitement</w:t>
      </w:r>
      <w:r w:rsidR="00CA00D9" w:rsidRPr="00B1562F">
        <w:t xml:space="preserve"> dans son courriel</w:t>
      </w:r>
      <w:r w:rsidRPr="00B1562F">
        <w:t xml:space="preserve"> qu’il « </w:t>
      </w:r>
      <w:r w:rsidRPr="00B1562F">
        <w:rPr>
          <w:rStyle w:val="Citationintgre"/>
        </w:rPr>
        <w:t>va de soi que des remises sont requises pour ma présence effective à ces audiences et que les nouvelles disponibilités devront être vérifiées avec le soussigné</w:t>
      </w:r>
      <w:r w:rsidRPr="00B1562F">
        <w:t> »;</w:t>
      </w:r>
    </w:p>
    <w:p w:rsidR="00D06E52" w:rsidRPr="00B1562F" w:rsidRDefault="00D06E52" w:rsidP="00C14D10">
      <w:pPr>
        <w:pStyle w:val="corpsdedcision"/>
        <w:numPr>
          <w:ilvl w:val="0"/>
          <w:numId w:val="9"/>
        </w:numPr>
        <w:tabs>
          <w:tab w:val="clear" w:pos="720"/>
        </w:tabs>
      </w:pPr>
      <w:r w:rsidRPr="00B1562F">
        <w:t>Aucune demande de remise de l’audience prévue devant le Tribunal administratif en septembre suivant n’est soumise par le représentant du travailleur;</w:t>
      </w:r>
    </w:p>
    <w:p w:rsidR="006A22CE" w:rsidRPr="00B1562F" w:rsidRDefault="006A22CE" w:rsidP="00C14D10">
      <w:pPr>
        <w:pStyle w:val="corpsdedcision"/>
        <w:numPr>
          <w:ilvl w:val="0"/>
          <w:numId w:val="9"/>
        </w:numPr>
        <w:tabs>
          <w:tab w:val="clear" w:pos="720"/>
        </w:tabs>
      </w:pPr>
      <w:r w:rsidRPr="00B1562F">
        <w:t>Encore une fois, il y a</w:t>
      </w:r>
      <w:r w:rsidR="00321961" w:rsidRPr="00B1562F">
        <w:t xml:space="preserve"> nécessairement</w:t>
      </w:r>
      <w:r w:rsidRPr="00B1562F">
        <w:t xml:space="preserve"> eu </w:t>
      </w:r>
      <w:r w:rsidR="00321961" w:rsidRPr="00B1562F">
        <w:t xml:space="preserve">des </w:t>
      </w:r>
      <w:r w:rsidRPr="00B1562F">
        <w:t xml:space="preserve">échanges de courriels </w:t>
      </w:r>
      <w:r w:rsidR="00CA00D9" w:rsidRPr="00B1562F">
        <w:t xml:space="preserve">à cette époque </w:t>
      </w:r>
      <w:r w:rsidRPr="00B1562F">
        <w:t>entre le travailleur et son syndicat le représentant, mais ils n’ont pas été mis en preuve par le travailleur</w:t>
      </w:r>
      <w:r w:rsidR="00321961" w:rsidRPr="00B1562F">
        <w:t xml:space="preserve">. Or, si ce dernier croyait vraiment (en accord avec le courriel du 9 décembre précédent de monsieur Simard, soit le seul mis en preuve) que son audience était prévue en mai ou en juin, et qu’il a pris la peine d’écrire au président du syndicat en avril pour qu’une demande de remise de l’audience soit formulée, il a certainement voulu obtenir et effectivement obtenu une réponse de son représentant avant les dates présumées. S’il </w:t>
      </w:r>
      <w:r w:rsidR="00993A8F" w:rsidRPr="00B1562F">
        <w:t>n’avait</w:t>
      </w:r>
      <w:r w:rsidR="00321961" w:rsidRPr="00B1562F">
        <w:t xml:space="preserve"> pas </w:t>
      </w:r>
      <w:r w:rsidR="00993A8F" w:rsidRPr="00B1562F">
        <w:t>obtenu de réponse</w:t>
      </w:r>
      <w:r w:rsidR="00321961" w:rsidRPr="00B1562F">
        <w:t xml:space="preserve">, </w:t>
      </w:r>
      <w:r w:rsidR="00993A8F" w:rsidRPr="00B1562F">
        <w:t>il</w:t>
      </w:r>
      <w:r w:rsidR="00321961" w:rsidRPr="00B1562F">
        <w:t xml:space="preserve"> devrait être considéré comme tout à fait déraisonnable</w:t>
      </w:r>
      <w:r w:rsidR="00993A8F" w:rsidRPr="00B1562F">
        <w:t xml:space="preserve"> et totalement insouciant</w:t>
      </w:r>
      <w:r w:rsidR="00321961" w:rsidRPr="00B1562F">
        <w:t xml:space="preserve"> de sa part de ne pas</w:t>
      </w:r>
      <w:r w:rsidR="00993A8F" w:rsidRPr="00B1562F">
        <w:t xml:space="preserve"> avoir alors révoqué le mandat de son représentant et de ne pas</w:t>
      </w:r>
      <w:r w:rsidR="00321961" w:rsidRPr="00B1562F">
        <w:t xml:space="preserve"> s’</w:t>
      </w:r>
      <w:r w:rsidR="00993A8F" w:rsidRPr="00B1562F">
        <w:t xml:space="preserve">être </w:t>
      </w:r>
      <w:r w:rsidR="00321961" w:rsidRPr="00B1562F">
        <w:t>adress</w:t>
      </w:r>
      <w:r w:rsidR="00993A8F" w:rsidRPr="00B1562F">
        <w:t>é</w:t>
      </w:r>
      <w:r w:rsidR="00321961" w:rsidRPr="00B1562F">
        <w:t xml:space="preserve"> directement au Tribunal</w:t>
      </w:r>
      <w:r w:rsidR="00993A8F" w:rsidRPr="00B1562F">
        <w:t xml:space="preserve"> pour obtenir sa remise</w:t>
      </w:r>
      <w:r w:rsidR="00321961" w:rsidRPr="00B1562F">
        <w:t xml:space="preserve"> ou de ne pas</w:t>
      </w:r>
      <w:r w:rsidR="00993A8F" w:rsidRPr="00B1562F">
        <w:t xml:space="preserve"> avoir</w:t>
      </w:r>
      <w:r w:rsidR="00321961" w:rsidRPr="00B1562F">
        <w:t xml:space="preserve"> mandat</w:t>
      </w:r>
      <w:r w:rsidR="00993A8F" w:rsidRPr="00B1562F">
        <w:t>é</w:t>
      </w:r>
      <w:r w:rsidR="00321961" w:rsidRPr="00B1562F">
        <w:t xml:space="preserve"> un autre représentant pour soumettre sa demande</w:t>
      </w:r>
      <w:r w:rsidR="00993A8F" w:rsidRPr="00B1562F">
        <w:t xml:space="preserve"> en ce sens, ce qui serait assimilable à une renonciation à son droit d’être entendu;</w:t>
      </w:r>
    </w:p>
    <w:p w:rsidR="00D06E52" w:rsidRPr="00B1562F" w:rsidRDefault="006A22CE" w:rsidP="00C14D10">
      <w:pPr>
        <w:pStyle w:val="corpsdedcision"/>
        <w:numPr>
          <w:ilvl w:val="0"/>
          <w:numId w:val="9"/>
        </w:numPr>
        <w:tabs>
          <w:tab w:val="clear" w:pos="720"/>
        </w:tabs>
      </w:pPr>
      <w:r w:rsidRPr="00B1562F">
        <w:t>Un certificat de bonne santé mentale et physique est finalement signé par un médecin de C</w:t>
      </w:r>
      <w:r w:rsidR="002958E5" w:rsidRPr="00B1562F">
        <w:t>ôte d</w:t>
      </w:r>
      <w:r w:rsidRPr="00B1562F">
        <w:t>’</w:t>
      </w:r>
      <w:r w:rsidR="002958E5" w:rsidRPr="00B1562F">
        <w:t>I</w:t>
      </w:r>
      <w:r w:rsidRPr="00B1562F">
        <w:t>voire le 4 juillet 2017</w:t>
      </w:r>
      <w:r w:rsidR="00907E41" w:rsidRPr="00B1562F">
        <w:t>,</w:t>
      </w:r>
      <w:r w:rsidRPr="00B1562F">
        <w:t xml:space="preserve"> et le travailleur</w:t>
      </w:r>
      <w:r w:rsidR="00D06E52" w:rsidRPr="00B1562F">
        <w:t xml:space="preserve"> est présent à l’audience tenue devant </w:t>
      </w:r>
      <w:r w:rsidR="00CA00D9" w:rsidRPr="00B1562F">
        <w:t>l’</w:t>
      </w:r>
      <w:r w:rsidR="00D06E52" w:rsidRPr="00B1562F">
        <w:t>arbitre de grief en juillet 2017</w:t>
      </w:r>
      <w:r w:rsidR="00993A8F" w:rsidRPr="00B1562F">
        <w:t xml:space="preserve"> et à laquelle le travailleur faisait vraisemblablement aussi référence dans sa demande de remise adressée en avril à son syndicat</w:t>
      </w:r>
      <w:r w:rsidR="00D06E52" w:rsidRPr="00B1562F">
        <w:t>;</w:t>
      </w:r>
    </w:p>
    <w:p w:rsidR="0099614E" w:rsidRPr="00B1562F" w:rsidRDefault="00D06E52" w:rsidP="0099614E">
      <w:pPr>
        <w:pStyle w:val="corpsdedcision"/>
        <w:numPr>
          <w:ilvl w:val="0"/>
          <w:numId w:val="9"/>
        </w:numPr>
        <w:tabs>
          <w:tab w:val="clear" w:pos="720"/>
        </w:tabs>
      </w:pPr>
      <w:r w:rsidRPr="00B1562F">
        <w:t>Entretemps, soit l</w:t>
      </w:r>
      <w:r w:rsidR="00F33DCB" w:rsidRPr="00B1562F">
        <w:t>e 5 mai 2017, un avis d’audience</w:t>
      </w:r>
      <w:r w:rsidR="00907E41" w:rsidRPr="00B1562F">
        <w:t xml:space="preserve"> confirmant la tenue de l’audience le 27 septembre 2017</w:t>
      </w:r>
      <w:r w:rsidR="00F33DCB" w:rsidRPr="00B1562F">
        <w:t xml:space="preserve"> est transmis à tous</w:t>
      </w:r>
      <w:r w:rsidRPr="00B1562F">
        <w:t xml:space="preserve"> par le Tribunal administratif du travail</w:t>
      </w:r>
      <w:r w:rsidR="00F33DCB" w:rsidRPr="00B1562F">
        <w:t xml:space="preserve">, </w:t>
      </w:r>
      <w:r w:rsidR="00F33DCB" w:rsidRPr="00B1562F">
        <w:rPr>
          <w:u w:val="single"/>
        </w:rPr>
        <w:t>dont le travailleur</w:t>
      </w:r>
      <w:r w:rsidR="00F33DCB" w:rsidRPr="00B1562F">
        <w:t xml:space="preserve">, à l’adresse qu’il a demandé à son représentant à l’automne 2016 de fournir, soit </w:t>
      </w:r>
      <w:r w:rsidR="00907E41" w:rsidRPr="00B1562F">
        <w:t xml:space="preserve">celle </w:t>
      </w:r>
      <w:r w:rsidR="00F33DCB" w:rsidRPr="00B1562F">
        <w:t xml:space="preserve">à </w:t>
      </w:r>
      <w:r w:rsidR="008111A1" w:rsidRPr="00B1562F">
        <w:t>Ville Sain</w:t>
      </w:r>
      <w:r w:rsidR="00F33DCB" w:rsidRPr="00B1562F">
        <w:t>t-Laurent</w:t>
      </w:r>
      <w:r w:rsidR="00993A8F" w:rsidRPr="00B1562F">
        <w:t>;</w:t>
      </w:r>
    </w:p>
    <w:p w:rsidR="00F33DCB" w:rsidRPr="00B1562F" w:rsidRDefault="00706C79" w:rsidP="0099614E">
      <w:pPr>
        <w:pStyle w:val="corpsdedcision"/>
        <w:numPr>
          <w:ilvl w:val="0"/>
          <w:numId w:val="9"/>
        </w:numPr>
        <w:tabs>
          <w:tab w:val="clear" w:pos="720"/>
        </w:tabs>
      </w:pPr>
      <w:r w:rsidRPr="00B1562F">
        <w:t xml:space="preserve">Le 12 juin 2017, monsieur Simard écrit au Tribunal qu’il ne représente plus le travailleur. Le travailleur </w:t>
      </w:r>
      <w:r w:rsidR="00CA00D9" w:rsidRPr="00B1562F">
        <w:t>reconna</w:t>
      </w:r>
      <w:r w:rsidR="00907E41" w:rsidRPr="00B1562F">
        <w:t>ît</w:t>
      </w:r>
      <w:r w:rsidR="00CA00D9" w:rsidRPr="00B1562F">
        <w:t xml:space="preserve"> en avoir alors été avisé</w:t>
      </w:r>
      <w:r w:rsidRPr="00B1562F">
        <w:t>.</w:t>
      </w:r>
    </w:p>
    <w:p w:rsidR="00706C79" w:rsidRPr="00B1562F" w:rsidRDefault="00706C79" w:rsidP="00DD1960">
      <w:pPr>
        <w:pStyle w:val="corpsdedcision"/>
        <w:tabs>
          <w:tab w:val="clear" w:pos="360"/>
          <w:tab w:val="num" w:pos="720"/>
        </w:tabs>
      </w:pPr>
      <w:r w:rsidRPr="00B1562F">
        <w:t>L’audience tenue devant la première juge administrative l’a donc été à une date convenue entre les parties, alors que le travailleur était représenté</w:t>
      </w:r>
      <w:r w:rsidR="006A22CE" w:rsidRPr="00B1562F">
        <w:t>,</w:t>
      </w:r>
      <w:r w:rsidRPr="00B1562F">
        <w:t xml:space="preserve"> et cette date a </w:t>
      </w:r>
      <w:r w:rsidR="006A22CE" w:rsidRPr="00B1562F">
        <w:t xml:space="preserve">par la suite </w:t>
      </w:r>
      <w:r w:rsidRPr="00B1562F">
        <w:t>été confirmée tant au représentant du travailleur lors du consentement qu’au travailleur lui-même lors de la tr</w:t>
      </w:r>
      <w:r w:rsidR="0099614E" w:rsidRPr="00B1562F">
        <w:t>ansmission de l’avis d’audience.</w:t>
      </w:r>
    </w:p>
    <w:p w:rsidR="00434C13" w:rsidRPr="00B1562F" w:rsidRDefault="00706C79" w:rsidP="00DD1960">
      <w:pPr>
        <w:pStyle w:val="corpsdedcision"/>
        <w:tabs>
          <w:tab w:val="clear" w:pos="360"/>
          <w:tab w:val="num" w:pos="720"/>
        </w:tabs>
      </w:pPr>
      <w:r w:rsidRPr="00B1562F">
        <w:t>Pour retenir</w:t>
      </w:r>
      <w:r w:rsidR="00A32041" w:rsidRPr="00B1562F">
        <w:t xml:space="preserve"> les allégations du travailleur selon lesquelles il ignorait que son audience </w:t>
      </w:r>
      <w:r w:rsidR="006A22CE" w:rsidRPr="00B1562F">
        <w:t xml:space="preserve">devant le Tribunal administratif du travail </w:t>
      </w:r>
      <w:r w:rsidR="00A32041" w:rsidRPr="00B1562F">
        <w:t xml:space="preserve">aurait lieu le 27 septembre 2017, il faudrait </w:t>
      </w:r>
      <w:r w:rsidR="006A22CE" w:rsidRPr="00B1562F">
        <w:t xml:space="preserve">d’abord </w:t>
      </w:r>
      <w:r w:rsidR="00A32041" w:rsidRPr="00B1562F">
        <w:t xml:space="preserve">conclure que le représentant du travailleur a </w:t>
      </w:r>
      <w:r w:rsidR="00CA00D9" w:rsidRPr="00B1562F">
        <w:t xml:space="preserve">inexplicablement et </w:t>
      </w:r>
      <w:r w:rsidR="00A32041" w:rsidRPr="00B1562F">
        <w:t xml:space="preserve">gravement </w:t>
      </w:r>
      <w:r w:rsidR="00CA00D9" w:rsidRPr="00B1562F">
        <w:t xml:space="preserve">manqué </w:t>
      </w:r>
      <w:r w:rsidR="00A32041" w:rsidRPr="00B1562F">
        <w:t>à son devoir de représentation en ne communiquant pas avec l</w:t>
      </w:r>
      <w:r w:rsidR="006A22CE" w:rsidRPr="00B1562F">
        <w:t>e travailleur</w:t>
      </w:r>
      <w:r w:rsidR="00A32041" w:rsidRPr="00B1562F">
        <w:t xml:space="preserve"> pour convenir de cette date et </w:t>
      </w:r>
      <w:r w:rsidR="006A22CE" w:rsidRPr="00B1562F">
        <w:t>surtout</w:t>
      </w:r>
      <w:r w:rsidR="00CA00D9" w:rsidRPr="00B1562F">
        <w:t>,</w:t>
      </w:r>
      <w:r w:rsidR="006A22CE" w:rsidRPr="00B1562F">
        <w:t xml:space="preserve"> </w:t>
      </w:r>
      <w:r w:rsidR="00A32041" w:rsidRPr="00B1562F">
        <w:t xml:space="preserve">en ne lui confirmant </w:t>
      </w:r>
      <w:r w:rsidR="00CA00D9" w:rsidRPr="00B1562F">
        <w:t>jamais</w:t>
      </w:r>
      <w:r w:rsidR="00A32041" w:rsidRPr="00B1562F">
        <w:t xml:space="preserve"> la t</w:t>
      </w:r>
      <w:r w:rsidR="006A22CE" w:rsidRPr="00B1562F">
        <w:t>enue de l’audience à cette date.</w:t>
      </w:r>
      <w:r w:rsidR="00CA00D9" w:rsidRPr="00B1562F">
        <w:t xml:space="preserve"> Il ne s’agissait pas d’une tâche </w:t>
      </w:r>
      <w:r w:rsidR="0099614E" w:rsidRPr="00B1562F">
        <w:t xml:space="preserve">longue ou </w:t>
      </w:r>
      <w:r w:rsidR="00CA00D9" w:rsidRPr="00B1562F">
        <w:t>complexe</w:t>
      </w:r>
      <w:r w:rsidR="00907E41" w:rsidRPr="00B1562F">
        <w:t>,</w:t>
      </w:r>
      <w:r w:rsidR="00CA00D9" w:rsidRPr="00B1562F">
        <w:t xml:space="preserve"> et le représentant a eu six mois pour </w:t>
      </w:r>
      <w:r w:rsidR="0099614E" w:rsidRPr="00B1562F">
        <w:t>s’en acquitter</w:t>
      </w:r>
      <w:r w:rsidR="00CA00D9" w:rsidRPr="00B1562F">
        <w:t xml:space="preserve"> avant</w:t>
      </w:r>
      <w:r w:rsidR="0099614E" w:rsidRPr="00B1562F">
        <w:t xml:space="preserve"> de se retirer du dossier. Il a </w:t>
      </w:r>
      <w:r w:rsidR="00341CCE" w:rsidRPr="00B1562F">
        <w:t>notamment</w:t>
      </w:r>
      <w:r w:rsidR="00CA00D9" w:rsidRPr="00B1562F">
        <w:t xml:space="preserve"> </w:t>
      </w:r>
      <w:r w:rsidR="0052277D" w:rsidRPr="00B1562F">
        <w:t xml:space="preserve">eu </w:t>
      </w:r>
      <w:r w:rsidR="0099614E" w:rsidRPr="00B1562F">
        <w:t xml:space="preserve">une belle occasion </w:t>
      </w:r>
      <w:r w:rsidR="00CA00D9" w:rsidRPr="00B1562F">
        <w:t>de le faire à la suite du courriel du travailleur du 18</w:t>
      </w:r>
      <w:r w:rsidR="00E86D8C" w:rsidRPr="00B1562F">
        <w:t> </w:t>
      </w:r>
      <w:r w:rsidR="00341CCE" w:rsidRPr="00B1562F">
        <w:t>avril </w:t>
      </w:r>
      <w:r w:rsidR="00CA00D9" w:rsidRPr="00B1562F">
        <w:t xml:space="preserve">2017. </w:t>
      </w:r>
      <w:r w:rsidR="0099614E" w:rsidRPr="00B1562F">
        <w:t>Qu’il ne l’ait jamais fait, à un moment ou à une occasion ou une autre,</w:t>
      </w:r>
      <w:r w:rsidR="00CA00D9" w:rsidRPr="00B1562F">
        <w:t xml:space="preserve"> n’est pas raisonnablement plausible.</w:t>
      </w:r>
    </w:p>
    <w:p w:rsidR="00465B4B" w:rsidRPr="00B1562F" w:rsidRDefault="006A22CE" w:rsidP="00DD1960">
      <w:pPr>
        <w:pStyle w:val="corpsdedcision"/>
        <w:tabs>
          <w:tab w:val="clear" w:pos="360"/>
          <w:tab w:val="num" w:pos="720"/>
        </w:tabs>
      </w:pPr>
      <w:r w:rsidRPr="00B1562F">
        <w:t xml:space="preserve">Il faudrait </w:t>
      </w:r>
      <w:r w:rsidR="0052277D" w:rsidRPr="00B1562F">
        <w:t xml:space="preserve">de </w:t>
      </w:r>
      <w:r w:rsidR="00A32041" w:rsidRPr="00B1562F">
        <w:t>surcroît</w:t>
      </w:r>
      <w:r w:rsidRPr="00B1562F">
        <w:t xml:space="preserve"> conclure que</w:t>
      </w:r>
      <w:r w:rsidR="00A32041" w:rsidRPr="00B1562F">
        <w:t xml:space="preserve"> le travailleur n’a pas non plus reçu l’avis d’audience qui lui a été transmis en mai par le Tribunal à l’adresse qu’il avait fournie et à laquelle il reconnaît avoir notamment reçu la décision rendue par la première juge administrative. </w:t>
      </w:r>
      <w:r w:rsidR="0099614E" w:rsidRPr="00B1562F">
        <w:t xml:space="preserve">Cela, alors qu’il </w:t>
      </w:r>
      <w:r w:rsidR="00434C13" w:rsidRPr="00B1562F">
        <w:t xml:space="preserve">n’y a par ailleurs eu aucun retour de courrier au Tribunal. </w:t>
      </w:r>
      <w:r w:rsidR="00CA00D9" w:rsidRPr="00B1562F">
        <w:t>Cette allégation</w:t>
      </w:r>
      <w:r w:rsidR="00A32041" w:rsidRPr="00B1562F">
        <w:t xml:space="preserve"> </w:t>
      </w:r>
      <w:r w:rsidR="00CA00D9" w:rsidRPr="00B1562F">
        <w:t>est également</w:t>
      </w:r>
      <w:r w:rsidR="00A32041" w:rsidRPr="00B1562F">
        <w:t xml:space="preserve"> improbable.</w:t>
      </w:r>
    </w:p>
    <w:p w:rsidR="00465B4B" w:rsidRPr="00B1562F" w:rsidRDefault="00465B4B" w:rsidP="00DD1960">
      <w:pPr>
        <w:pStyle w:val="corpsdedcision"/>
        <w:tabs>
          <w:tab w:val="clear" w:pos="360"/>
          <w:tab w:val="num" w:pos="720"/>
        </w:tabs>
      </w:pPr>
      <w:r w:rsidRPr="00B1562F">
        <w:t>Le tout est d’autant plus improbable qu’en avril 2017, le travailleur évoquait son état de santé auprès de son représentant et le fait que cela nécessiterait sans doute des « </w:t>
      </w:r>
      <w:r w:rsidRPr="00B1562F">
        <w:rPr>
          <w:rStyle w:val="Citationintgre"/>
        </w:rPr>
        <w:t>remises</w:t>
      </w:r>
      <w:r w:rsidRPr="00B1562F">
        <w:t> », notamment de l’audience devant le Tribunal administratif du travail</w:t>
      </w:r>
      <w:r w:rsidR="0052277D" w:rsidRPr="00B1562F">
        <w:t>;</w:t>
      </w:r>
      <w:r w:rsidRPr="00B1562F">
        <w:t xml:space="preserve"> le travailleur précisa</w:t>
      </w:r>
      <w:r w:rsidR="0099614E" w:rsidRPr="00B1562F">
        <w:t>i</w:t>
      </w:r>
      <w:r w:rsidRPr="00B1562F">
        <w:t>t alors qu’il allait de soi « </w:t>
      </w:r>
      <w:r w:rsidRPr="00B1562F">
        <w:rPr>
          <w:rStyle w:val="Citationintgre"/>
        </w:rPr>
        <w:t>que les nouvelles disponibilités</w:t>
      </w:r>
      <w:r w:rsidRPr="00B1562F">
        <w:t> » devraient être vérifiées auprès de lui, comme cela avait vraisemblablement été fait la fois précédente.</w:t>
      </w:r>
    </w:p>
    <w:p w:rsidR="00706C79" w:rsidRPr="00B1562F" w:rsidRDefault="00465B4B" w:rsidP="00DD1960">
      <w:pPr>
        <w:pStyle w:val="corpsdedcision"/>
        <w:tabs>
          <w:tab w:val="clear" w:pos="360"/>
          <w:tab w:val="num" w:pos="720"/>
        </w:tabs>
      </w:pPr>
      <w:r w:rsidRPr="00B1562F">
        <w:t xml:space="preserve">Il n’était ainsi pas question </w:t>
      </w:r>
      <w:r w:rsidR="0052277D" w:rsidRPr="00B1562F">
        <w:t xml:space="preserve">d’une </w:t>
      </w:r>
      <w:r w:rsidRPr="00B1562F">
        <w:t xml:space="preserve">demande </w:t>
      </w:r>
      <w:r w:rsidR="00523C80" w:rsidRPr="00B1562F">
        <w:t xml:space="preserve">du travailleur </w:t>
      </w:r>
      <w:r w:rsidRPr="00B1562F">
        <w:t>d’attendre avant de fixer des dates d’audience, mais bien de</w:t>
      </w:r>
      <w:r w:rsidR="00523C80" w:rsidRPr="00B1562F">
        <w:t xml:space="preserve"> demande</w:t>
      </w:r>
      <w:r w:rsidR="0052277D" w:rsidRPr="00B1562F">
        <w:t>s</w:t>
      </w:r>
      <w:r w:rsidR="00523C80" w:rsidRPr="00B1562F">
        <w:t xml:space="preserve"> de</w:t>
      </w:r>
      <w:r w:rsidRPr="00B1562F">
        <w:t xml:space="preserve"> </w:t>
      </w:r>
      <w:r w:rsidR="006A22CE" w:rsidRPr="00B1562F">
        <w:t>« </w:t>
      </w:r>
      <w:r w:rsidRPr="00B1562F">
        <w:rPr>
          <w:rStyle w:val="Citationintgre"/>
        </w:rPr>
        <w:t>remises</w:t>
      </w:r>
      <w:r w:rsidR="006A22CE" w:rsidRPr="00B1562F">
        <w:t> »</w:t>
      </w:r>
      <w:r w:rsidR="00523C80" w:rsidRPr="00B1562F">
        <w:t>, ce qui impliquait qu’il sache que des dates d’audiences avaient été fixées</w:t>
      </w:r>
      <w:r w:rsidRPr="00B1562F">
        <w:t>. En outre, il est question de « </w:t>
      </w:r>
      <w:r w:rsidRPr="00B1562F">
        <w:rPr>
          <w:rStyle w:val="Citationintgre"/>
        </w:rPr>
        <w:t>nouvelles</w:t>
      </w:r>
      <w:r w:rsidRPr="00B1562F">
        <w:t> » disponibilités, ce qui réfère à d’anciennes qui auraient précédemment été fournies. Le travailleur semblant, de son propre aveu, passer l’essentiel de son temps en Côte d’</w:t>
      </w:r>
      <w:r w:rsidR="003D349E" w:rsidRPr="00B1562F">
        <w:t>I</w:t>
      </w:r>
      <w:r w:rsidRPr="00B1562F">
        <w:t xml:space="preserve">voire, son représentant </w:t>
      </w:r>
      <w:r w:rsidR="00523C80" w:rsidRPr="00B1562F">
        <w:t>pouvait</w:t>
      </w:r>
      <w:r w:rsidRPr="00B1562F">
        <w:t xml:space="preserve"> en effet </w:t>
      </w:r>
      <w:r w:rsidR="00523C80" w:rsidRPr="00B1562F">
        <w:t>difficilement passer outre une vérification de</w:t>
      </w:r>
      <w:r w:rsidRPr="00B1562F">
        <w:t xml:space="preserve"> ses disponibilités avant de convenir d’une date d’audience à Montréal.</w:t>
      </w:r>
    </w:p>
    <w:p w:rsidR="00F065AA" w:rsidRPr="00B1562F" w:rsidRDefault="00CC2A2E" w:rsidP="00DD1960">
      <w:pPr>
        <w:pStyle w:val="corpsdedcision"/>
        <w:tabs>
          <w:tab w:val="clear" w:pos="360"/>
          <w:tab w:val="num" w:pos="720"/>
        </w:tabs>
      </w:pPr>
      <w:r w:rsidRPr="00B1562F">
        <w:t>De</w:t>
      </w:r>
      <w:r w:rsidR="00956CDC" w:rsidRPr="00B1562F">
        <w:t xml:space="preserve"> surcroît, </w:t>
      </w:r>
      <w:r w:rsidR="000C3C6C" w:rsidRPr="00B1562F">
        <w:t xml:space="preserve">outre ces éléments de preuve, </w:t>
      </w:r>
      <w:r w:rsidR="00956CDC" w:rsidRPr="00B1562F">
        <w:t>l</w:t>
      </w:r>
      <w:r w:rsidR="00E12820" w:rsidRPr="00B1562F">
        <w:t>e Tribunal</w:t>
      </w:r>
      <w:r w:rsidR="00202325" w:rsidRPr="00B1562F">
        <w:t xml:space="preserve"> </w:t>
      </w:r>
      <w:r w:rsidR="00434C13" w:rsidRPr="00B1562F">
        <w:t xml:space="preserve">souligne </w:t>
      </w:r>
      <w:r w:rsidR="00202325" w:rsidRPr="00B1562F">
        <w:t>ne p</w:t>
      </w:r>
      <w:r w:rsidR="00434C13" w:rsidRPr="00B1562F">
        <w:t>ouvoir</w:t>
      </w:r>
      <w:r w:rsidR="00202325" w:rsidRPr="00B1562F">
        <w:t xml:space="preserve"> </w:t>
      </w:r>
      <w:r w:rsidR="000C3C6C" w:rsidRPr="00B1562F">
        <w:t xml:space="preserve">en fait </w:t>
      </w:r>
      <w:r w:rsidR="00202325" w:rsidRPr="00B1562F">
        <w:t xml:space="preserve">accorder quelque force probante </w:t>
      </w:r>
      <w:r w:rsidR="00DD1960" w:rsidRPr="00B1562F">
        <w:t>à l’</w:t>
      </w:r>
      <w:r w:rsidR="00202325" w:rsidRPr="00B1562F">
        <w:t>allégation</w:t>
      </w:r>
      <w:r w:rsidR="00DD1960" w:rsidRPr="00B1562F">
        <w:t xml:space="preserve"> du travailleur</w:t>
      </w:r>
      <w:r w:rsidR="00E12820" w:rsidRPr="00B1562F">
        <w:t xml:space="preserve"> quant à son ignorance de cette date d’audience</w:t>
      </w:r>
      <w:r w:rsidR="003F1687" w:rsidRPr="00B1562F">
        <w:t>,</w:t>
      </w:r>
      <w:r w:rsidR="00202325" w:rsidRPr="00B1562F">
        <w:t xml:space="preserve"> </w:t>
      </w:r>
      <w:r w:rsidR="00DD1960" w:rsidRPr="00B1562F">
        <w:t>son</w:t>
      </w:r>
      <w:r w:rsidR="00202325" w:rsidRPr="00B1562F">
        <w:t xml:space="preserve"> témoignage n’étant pas</w:t>
      </w:r>
      <w:r w:rsidR="00FC39FC" w:rsidRPr="00B1562F">
        <w:t xml:space="preserve"> </w:t>
      </w:r>
      <w:r w:rsidR="00202325" w:rsidRPr="00B1562F">
        <w:t>jugé</w:t>
      </w:r>
      <w:r w:rsidR="00E12820" w:rsidRPr="00B1562F">
        <w:t xml:space="preserve"> </w:t>
      </w:r>
      <w:r w:rsidR="00202325" w:rsidRPr="00B1562F">
        <w:t>crédible dans son ensemble.</w:t>
      </w:r>
    </w:p>
    <w:p w:rsidR="00C60D42" w:rsidRPr="00B1562F" w:rsidRDefault="00C60D42" w:rsidP="00202325">
      <w:pPr>
        <w:pStyle w:val="corpsdedcision"/>
        <w:tabs>
          <w:tab w:val="clear" w:pos="360"/>
          <w:tab w:val="num" w:pos="720"/>
        </w:tabs>
      </w:pPr>
      <w:r w:rsidRPr="00B1562F">
        <w:t xml:space="preserve">La crédibilité des allégations du travailleur est grandement affectée par </w:t>
      </w:r>
      <w:r w:rsidR="00956CDC" w:rsidRPr="00B1562F">
        <w:t xml:space="preserve">les </w:t>
      </w:r>
      <w:r w:rsidRPr="00B1562F">
        <w:t xml:space="preserve">divers éléments </w:t>
      </w:r>
      <w:r w:rsidR="00956CDC" w:rsidRPr="00B1562F">
        <w:t xml:space="preserve">précités </w:t>
      </w:r>
      <w:r w:rsidRPr="00B1562F">
        <w:t xml:space="preserve">au dossier qui les rendent </w:t>
      </w:r>
      <w:r w:rsidR="00E12820" w:rsidRPr="00B1562F">
        <w:t xml:space="preserve">très </w:t>
      </w:r>
      <w:r w:rsidRPr="00B1562F">
        <w:t>improbables</w:t>
      </w:r>
      <w:r w:rsidR="002958E5" w:rsidRPr="00B1562F">
        <w:t>, comme mentionné précédemment</w:t>
      </w:r>
      <w:r w:rsidRPr="00B1562F">
        <w:t xml:space="preserve">, </w:t>
      </w:r>
      <w:r w:rsidR="00465B4B" w:rsidRPr="00B1562F">
        <w:t xml:space="preserve">ce qui </w:t>
      </w:r>
      <w:r w:rsidR="002958E5" w:rsidRPr="00B1562F">
        <w:t xml:space="preserve">est déjà </w:t>
      </w:r>
      <w:r w:rsidR="00465B4B" w:rsidRPr="00B1562F">
        <w:t>en soi suf</w:t>
      </w:r>
      <w:r w:rsidR="003F1687" w:rsidRPr="00B1562F">
        <w:t>fisant pour rejeter sa requête.</w:t>
      </w:r>
      <w:r w:rsidR="00465B4B" w:rsidRPr="00B1562F">
        <w:t xml:space="preserve"> </w:t>
      </w:r>
      <w:r w:rsidR="003F1687" w:rsidRPr="00B1562F">
        <w:t>Or,</w:t>
      </w:r>
      <w:r w:rsidR="00CC2A2E" w:rsidRPr="00B1562F">
        <w:t xml:space="preserve"> </w:t>
      </w:r>
      <w:r w:rsidR="00465B4B" w:rsidRPr="00B1562F">
        <w:t>sa crédibilité est également entachée par</w:t>
      </w:r>
      <w:r w:rsidRPr="00B1562F">
        <w:t xml:space="preserve"> son attitude lors de l’audience devant le Tribunal</w:t>
      </w:r>
      <w:r w:rsidR="003B617C" w:rsidRPr="00B1562F">
        <w:t>.</w:t>
      </w:r>
    </w:p>
    <w:p w:rsidR="00DD1960" w:rsidRPr="00B1562F" w:rsidRDefault="009E7D91" w:rsidP="00C35EB6">
      <w:pPr>
        <w:pStyle w:val="corpsdedcision"/>
        <w:tabs>
          <w:tab w:val="clear" w:pos="360"/>
          <w:tab w:val="num" w:pos="720"/>
        </w:tabs>
      </w:pPr>
      <w:r w:rsidRPr="00B1562F">
        <w:t xml:space="preserve">D’abord, il est </w:t>
      </w:r>
      <w:r w:rsidR="003612DE" w:rsidRPr="00B1562F">
        <w:t>fréquent</w:t>
      </w:r>
      <w:r w:rsidRPr="00B1562F">
        <w:t xml:space="preserve"> que le travailleur </w:t>
      </w:r>
      <w:r w:rsidR="003612DE" w:rsidRPr="00B1562F">
        <w:t xml:space="preserve">ne </w:t>
      </w:r>
      <w:r w:rsidRPr="00B1562F">
        <w:t xml:space="preserve">réponde </w:t>
      </w:r>
      <w:r w:rsidR="003612DE" w:rsidRPr="00B1562F">
        <w:t xml:space="preserve">pas </w:t>
      </w:r>
      <w:r w:rsidRPr="00B1562F">
        <w:t>directement aux questions qui lui sont adressées</w:t>
      </w:r>
      <w:r w:rsidR="008C30FF" w:rsidRPr="00B1562F">
        <w:t xml:space="preserve"> par le procureur de l’employeur</w:t>
      </w:r>
      <w:r w:rsidR="003F1687" w:rsidRPr="00B1562F">
        <w:t xml:space="preserve">, que ce soit en </w:t>
      </w:r>
      <w:r w:rsidRPr="00B1562F">
        <w:t>les contourn</w:t>
      </w:r>
      <w:r w:rsidR="003612DE" w:rsidRPr="00B1562F">
        <w:t xml:space="preserve">ant, </w:t>
      </w:r>
      <w:r w:rsidR="00CC2A2E" w:rsidRPr="00B1562F">
        <w:t xml:space="preserve">en </w:t>
      </w:r>
      <w:r w:rsidR="00E74366" w:rsidRPr="00B1562F">
        <w:t>jouant sur les mots</w:t>
      </w:r>
      <w:r w:rsidR="003F1687" w:rsidRPr="00B1562F">
        <w:t xml:space="preserve"> ou </w:t>
      </w:r>
      <w:r w:rsidR="00CC2A2E" w:rsidRPr="00B1562F">
        <w:t xml:space="preserve">en </w:t>
      </w:r>
      <w:r w:rsidR="003612DE" w:rsidRPr="00B1562F">
        <w:t>référant strictement</w:t>
      </w:r>
      <w:r w:rsidR="00E74366" w:rsidRPr="00B1562F">
        <w:t xml:space="preserve"> et textuellement</w:t>
      </w:r>
      <w:r w:rsidR="003612DE" w:rsidRPr="00B1562F">
        <w:t xml:space="preserve"> aux documents</w:t>
      </w:r>
      <w:r w:rsidR="003F1687" w:rsidRPr="00B1562F">
        <w:t xml:space="preserve">. </w:t>
      </w:r>
      <w:r w:rsidR="006576EB" w:rsidRPr="00B1562F">
        <w:t xml:space="preserve">Ou bien </w:t>
      </w:r>
      <w:r w:rsidR="003768E0" w:rsidRPr="00B1562F">
        <w:t>le travailleur</w:t>
      </w:r>
      <w:r w:rsidR="006576EB" w:rsidRPr="00B1562F">
        <w:t xml:space="preserve"> se contredit ou, lorsque les choses se corsent, </w:t>
      </w:r>
      <w:r w:rsidR="003F1687" w:rsidRPr="00B1562F">
        <w:t xml:space="preserve">il </w:t>
      </w:r>
      <w:r w:rsidR="006576EB" w:rsidRPr="00B1562F">
        <w:t>déclare</w:t>
      </w:r>
      <w:r w:rsidR="003768E0" w:rsidRPr="00B1562F">
        <w:t>,</w:t>
      </w:r>
      <w:r w:rsidR="00E74366" w:rsidRPr="00B1562F">
        <w:t xml:space="preserve"> à plusieurs reprises</w:t>
      </w:r>
      <w:r w:rsidR="003768E0" w:rsidRPr="00B1562F">
        <w:t>,</w:t>
      </w:r>
      <w:r w:rsidR="006576EB" w:rsidRPr="00B1562F">
        <w:t xml:space="preserve"> qu’il n’a « </w:t>
      </w:r>
      <w:r w:rsidR="006576EB" w:rsidRPr="00B1562F">
        <w:rPr>
          <w:rStyle w:val="Citationintgre"/>
        </w:rPr>
        <w:t>pas souvenance de ça</w:t>
      </w:r>
      <w:r w:rsidR="006576EB" w:rsidRPr="00B1562F">
        <w:t> ». Une certaine confusion ou un certain flou s</w:t>
      </w:r>
      <w:r w:rsidR="003768E0" w:rsidRPr="00B1562F">
        <w:t>on</w:t>
      </w:r>
      <w:r w:rsidR="006576EB" w:rsidRPr="00B1562F">
        <w:t>t en fait entretenus par le travailleur</w:t>
      </w:r>
      <w:r w:rsidR="00CC2A2E" w:rsidRPr="00B1562F">
        <w:t>,</w:t>
      </w:r>
      <w:r w:rsidR="002958E5" w:rsidRPr="00B1562F">
        <w:t xml:space="preserve"> et sa mémoire est sélective</w:t>
      </w:r>
      <w:r w:rsidR="006576EB" w:rsidRPr="00B1562F">
        <w:t>.</w:t>
      </w:r>
    </w:p>
    <w:p w:rsidR="006576EB" w:rsidRPr="00B1562F" w:rsidRDefault="006576EB" w:rsidP="00C35EB6">
      <w:pPr>
        <w:pStyle w:val="corpsdedcision"/>
        <w:tabs>
          <w:tab w:val="clear" w:pos="360"/>
          <w:tab w:val="num" w:pos="720"/>
        </w:tabs>
      </w:pPr>
      <w:r w:rsidRPr="00B1562F">
        <w:t xml:space="preserve">Le Tribunal souligne que le travailleur n’est </w:t>
      </w:r>
      <w:r w:rsidR="002958E5" w:rsidRPr="00B1562F">
        <w:t>pas</w:t>
      </w:r>
      <w:r w:rsidRPr="00B1562F">
        <w:t xml:space="preserve"> une personne démunie</w:t>
      </w:r>
      <w:r w:rsidR="002958E5" w:rsidRPr="00B1562F">
        <w:t>,</w:t>
      </w:r>
      <w:r w:rsidR="00A32041" w:rsidRPr="00B1562F">
        <w:t xml:space="preserve"> ni</w:t>
      </w:r>
      <w:r w:rsidRPr="00B1562F">
        <w:t xml:space="preserve"> intellectuellement </w:t>
      </w:r>
      <w:r w:rsidR="00A32041" w:rsidRPr="00B1562F">
        <w:t>ni</w:t>
      </w:r>
      <w:r w:rsidRPr="00B1562F">
        <w:t xml:space="preserve"> sur le plan académique, </w:t>
      </w:r>
      <w:r w:rsidR="002958E5" w:rsidRPr="00B1562F">
        <w:t>étant</w:t>
      </w:r>
      <w:r w:rsidRPr="00B1562F">
        <w:t xml:space="preserve"> ingénieur et </w:t>
      </w:r>
      <w:r w:rsidR="002958E5" w:rsidRPr="00B1562F">
        <w:t>même docteur en ingénierie. La</w:t>
      </w:r>
      <w:r w:rsidR="009D1DC9" w:rsidRPr="00B1562F">
        <w:t xml:space="preserve"> nature des documents qu’il prépa</w:t>
      </w:r>
      <w:r w:rsidR="002958E5" w:rsidRPr="00B1562F">
        <w:t>re et soumet au Tribunal atteste</w:t>
      </w:r>
      <w:r w:rsidR="009D1DC9" w:rsidRPr="00B1562F">
        <w:t xml:space="preserve">nt </w:t>
      </w:r>
      <w:r w:rsidR="003F1687" w:rsidRPr="00B1562F">
        <w:t xml:space="preserve">également </w:t>
      </w:r>
      <w:r w:rsidR="009D1DC9" w:rsidRPr="00B1562F">
        <w:t xml:space="preserve">de </w:t>
      </w:r>
      <w:r w:rsidR="00A32041" w:rsidRPr="00B1562F">
        <w:t xml:space="preserve">ses capacités et de </w:t>
      </w:r>
      <w:r w:rsidR="009D1DC9" w:rsidRPr="00B1562F">
        <w:t>sa compréhension fine</w:t>
      </w:r>
      <w:r w:rsidR="00A54E53" w:rsidRPr="00B1562F">
        <w:t xml:space="preserve"> </w:t>
      </w:r>
      <w:r w:rsidR="00A32041" w:rsidRPr="00B1562F">
        <w:t>des enjeux</w:t>
      </w:r>
      <w:r w:rsidR="00523C80" w:rsidRPr="00B1562F">
        <w:t>, tout comme, par ailleurs, les documents émanant de lui avant l’audience tenue devant la première juge administrative</w:t>
      </w:r>
      <w:r w:rsidR="00A54E53" w:rsidRPr="00B1562F">
        <w:t>.</w:t>
      </w:r>
    </w:p>
    <w:p w:rsidR="009E7D91" w:rsidRPr="00B1562F" w:rsidRDefault="009E7D91" w:rsidP="00C35EB6">
      <w:pPr>
        <w:pStyle w:val="corpsdedcision"/>
        <w:tabs>
          <w:tab w:val="clear" w:pos="360"/>
          <w:tab w:val="num" w:pos="720"/>
        </w:tabs>
      </w:pPr>
      <w:r w:rsidRPr="00B1562F">
        <w:t>Les exemples suivants</w:t>
      </w:r>
      <w:r w:rsidR="00A32041" w:rsidRPr="00B1562F">
        <w:t xml:space="preserve">, </w:t>
      </w:r>
      <w:r w:rsidR="002958E5" w:rsidRPr="00B1562F">
        <w:t>tirés</w:t>
      </w:r>
      <w:r w:rsidR="00A32041" w:rsidRPr="00B1562F">
        <w:t xml:space="preserve"> de l’audience tenue devant la soussignée,</w:t>
      </w:r>
      <w:r w:rsidRPr="00B1562F">
        <w:t xml:space="preserve"> </w:t>
      </w:r>
      <w:r w:rsidR="00A54E53" w:rsidRPr="00B1562F">
        <w:t>illustrent notamment</w:t>
      </w:r>
      <w:r w:rsidRPr="00B1562F">
        <w:t xml:space="preserve"> </w:t>
      </w:r>
      <w:r w:rsidR="002958E5" w:rsidRPr="00B1562F">
        <w:t>l’</w:t>
      </w:r>
      <w:r w:rsidRPr="00B1562F">
        <w:t>attitude</w:t>
      </w:r>
      <w:r w:rsidR="002958E5" w:rsidRPr="00B1562F">
        <w:t xml:space="preserve"> du travailleur et les importantes réserves conséquentes du Tribunal eu égard à sa crédibilité</w:t>
      </w:r>
      <w:r w:rsidRPr="00B1562F">
        <w:t> :</w:t>
      </w:r>
    </w:p>
    <w:p w:rsidR="009E7D91" w:rsidRPr="00B1562F" w:rsidRDefault="007D2599" w:rsidP="009E7D91">
      <w:pPr>
        <w:pStyle w:val="citation"/>
      </w:pPr>
      <w:r w:rsidRPr="00B1562F">
        <w:t>M</w:t>
      </w:r>
      <w:r w:rsidRPr="00B1562F">
        <w:rPr>
          <w:vertAlign w:val="superscript"/>
        </w:rPr>
        <w:t>e</w:t>
      </w:r>
      <w:r w:rsidR="009E7D91" w:rsidRPr="00B1562F">
        <w:t xml:space="preserve"> St-Onge : </w:t>
      </w:r>
      <w:r w:rsidR="003612DE" w:rsidRPr="00B1562F">
        <w:t xml:space="preserve">Je comprends que </w:t>
      </w:r>
      <w:r w:rsidR="003612DE" w:rsidRPr="00B1562F">
        <w:rPr>
          <w:u w:val="single"/>
        </w:rPr>
        <w:t>le conseiller syndical à votre dossier, monsieur Simard, vous tenait informé du dossier</w:t>
      </w:r>
      <w:r w:rsidR="003612DE" w:rsidRPr="00B1562F">
        <w:t xml:space="preserve"> jusqu’à ce qu’il se retire du dossier le 14 juin 2017, c’est exact?</w:t>
      </w:r>
    </w:p>
    <w:p w:rsidR="003612DE" w:rsidRPr="00B1562F" w:rsidRDefault="003612DE" w:rsidP="009E7D91">
      <w:pPr>
        <w:pStyle w:val="citation"/>
      </w:pPr>
      <w:r w:rsidRPr="00B1562F">
        <w:t>M. Goore Bi : Oui.</w:t>
      </w:r>
    </w:p>
    <w:p w:rsidR="003612DE" w:rsidRPr="00B1562F" w:rsidRDefault="007D2599" w:rsidP="009E7D91">
      <w:pPr>
        <w:pStyle w:val="citation"/>
      </w:pPr>
      <w:r w:rsidRPr="00B1562F">
        <w:t>M</w:t>
      </w:r>
      <w:r w:rsidRPr="00B1562F">
        <w:rPr>
          <w:vertAlign w:val="superscript"/>
        </w:rPr>
        <w:t>e</w:t>
      </w:r>
      <w:r w:rsidR="003612DE" w:rsidRPr="00B1562F">
        <w:t xml:space="preserve"> St-Onge : </w:t>
      </w:r>
      <w:r w:rsidR="003612DE" w:rsidRPr="00B1562F">
        <w:rPr>
          <w:u w:val="single"/>
        </w:rPr>
        <w:t>Et vous nous dites que vous n’étiez pas du tout informé de la date d’audience devant le Tribunal administratif du travail?</w:t>
      </w:r>
    </w:p>
    <w:p w:rsidR="003612DE" w:rsidRPr="00B1562F" w:rsidRDefault="005D58B5" w:rsidP="009E7D91">
      <w:pPr>
        <w:pStyle w:val="citation"/>
      </w:pPr>
      <w:r w:rsidRPr="00B1562F">
        <w:t xml:space="preserve">M. Goore Bi : </w:t>
      </w:r>
      <w:r w:rsidRPr="00B1562F">
        <w:rPr>
          <w:u w:val="single"/>
        </w:rPr>
        <w:t>J</w:t>
      </w:r>
      <w:r w:rsidR="003612DE" w:rsidRPr="00B1562F">
        <w:rPr>
          <w:u w:val="single"/>
        </w:rPr>
        <w:t>’ai pas reçu la convocation</w:t>
      </w:r>
      <w:r w:rsidR="003612DE" w:rsidRPr="00B1562F">
        <w:t>.</w:t>
      </w:r>
    </w:p>
    <w:p w:rsidR="005D58B5" w:rsidRPr="00B1562F" w:rsidRDefault="007D2599" w:rsidP="009E7D91">
      <w:pPr>
        <w:pStyle w:val="citation"/>
      </w:pPr>
      <w:r w:rsidRPr="00B1562F">
        <w:t>M</w:t>
      </w:r>
      <w:r w:rsidRPr="00B1562F">
        <w:rPr>
          <w:vertAlign w:val="superscript"/>
        </w:rPr>
        <w:t>e</w:t>
      </w:r>
      <w:r w:rsidR="005D58B5" w:rsidRPr="00B1562F">
        <w:t xml:space="preserve"> St-Onge : Je vais vous répéter ma question […]</w:t>
      </w:r>
    </w:p>
    <w:p w:rsidR="009E7D91" w:rsidRPr="00B1562F" w:rsidRDefault="009E7D91" w:rsidP="009E7D91">
      <w:pPr>
        <w:pStyle w:val="citation"/>
      </w:pPr>
    </w:p>
    <w:p w:rsidR="009E7D91" w:rsidRPr="00B1562F" w:rsidRDefault="003612DE" w:rsidP="009E7D91">
      <w:pPr>
        <w:pStyle w:val="citation"/>
      </w:pPr>
      <w:r w:rsidRPr="00B1562F">
        <w:t>[…]</w:t>
      </w:r>
    </w:p>
    <w:p w:rsidR="003612DE" w:rsidRPr="00B1562F" w:rsidRDefault="003612DE" w:rsidP="009E7D91">
      <w:pPr>
        <w:pStyle w:val="citation"/>
      </w:pPr>
    </w:p>
    <w:p w:rsidR="00A54E53" w:rsidRPr="00B1562F" w:rsidRDefault="007D2599" w:rsidP="009E7D91">
      <w:pPr>
        <w:pStyle w:val="citation"/>
      </w:pPr>
      <w:r w:rsidRPr="00B1562F">
        <w:t>M</w:t>
      </w:r>
      <w:r w:rsidRPr="00B1562F">
        <w:rPr>
          <w:vertAlign w:val="superscript"/>
        </w:rPr>
        <w:t>e</w:t>
      </w:r>
      <w:r w:rsidR="005D58B5" w:rsidRPr="00B1562F">
        <w:t xml:space="preserve"> St-Onge : </w:t>
      </w:r>
      <w:r w:rsidR="005D58B5" w:rsidRPr="00B1562F">
        <w:rPr>
          <w:u w:val="single"/>
        </w:rPr>
        <w:t>Vous n’avez jamais été informé qu’il y avait une audience qui avait été fixée?</w:t>
      </w:r>
    </w:p>
    <w:p w:rsidR="005D58B5" w:rsidRPr="00B1562F" w:rsidRDefault="005D58B5" w:rsidP="009E7D91">
      <w:pPr>
        <w:pStyle w:val="citation"/>
      </w:pPr>
      <w:r w:rsidRPr="00B1562F">
        <w:t xml:space="preserve">M. Goore Bi : </w:t>
      </w:r>
      <w:r w:rsidRPr="00B1562F">
        <w:rPr>
          <w:u w:val="single"/>
        </w:rPr>
        <w:t>Non</w:t>
      </w:r>
      <w:r w:rsidRPr="00B1562F">
        <w:t>.</w:t>
      </w:r>
    </w:p>
    <w:p w:rsidR="005D58B5" w:rsidRPr="00B1562F" w:rsidRDefault="007D2599" w:rsidP="009E7D91">
      <w:pPr>
        <w:pStyle w:val="citation"/>
      </w:pPr>
      <w:r w:rsidRPr="00B1562F">
        <w:t>M</w:t>
      </w:r>
      <w:r w:rsidRPr="00B1562F">
        <w:rPr>
          <w:vertAlign w:val="superscript"/>
        </w:rPr>
        <w:t>e</w:t>
      </w:r>
      <w:r w:rsidR="005D58B5" w:rsidRPr="00B1562F">
        <w:t xml:space="preserve"> St-Onge : </w:t>
      </w:r>
      <w:r w:rsidR="00280579" w:rsidRPr="00B1562F">
        <w:t>Est-ce que vous vous rappelez, M. Goore Bi, qu’à l’été 2017, vous aviez… vous deviez être présent devant un autre tribunal, devant un arbitre de grief pour votre dossier de congédiement de la Ville de Longueuil?</w:t>
      </w:r>
    </w:p>
    <w:p w:rsidR="005D58B5" w:rsidRPr="00B1562F" w:rsidRDefault="005D58B5" w:rsidP="009E7D91">
      <w:pPr>
        <w:pStyle w:val="citation"/>
      </w:pPr>
      <w:r w:rsidRPr="00B1562F">
        <w:t>M. Goore Bi:</w:t>
      </w:r>
      <w:r w:rsidR="00280579" w:rsidRPr="00B1562F">
        <w:t xml:space="preserve"> Oui.</w:t>
      </w:r>
    </w:p>
    <w:p w:rsidR="00280579" w:rsidRPr="00B1562F" w:rsidRDefault="007D2599" w:rsidP="009E7D91">
      <w:pPr>
        <w:pStyle w:val="citation"/>
      </w:pPr>
      <w:r w:rsidRPr="00B1562F">
        <w:t>M</w:t>
      </w:r>
      <w:r w:rsidRPr="00B1562F">
        <w:rPr>
          <w:vertAlign w:val="superscript"/>
        </w:rPr>
        <w:t>e</w:t>
      </w:r>
      <w:r w:rsidR="005D58B5" w:rsidRPr="00B1562F">
        <w:t xml:space="preserve"> St-Onge:</w:t>
      </w:r>
      <w:r w:rsidR="00280579" w:rsidRPr="00B1562F">
        <w:t xml:space="preserve"> Le 7 juillet 2017?</w:t>
      </w:r>
    </w:p>
    <w:p w:rsidR="00280579" w:rsidRPr="00B1562F" w:rsidRDefault="00280579" w:rsidP="009E7D91">
      <w:pPr>
        <w:pStyle w:val="citation"/>
      </w:pPr>
      <w:r w:rsidRPr="00B1562F">
        <w:t>M. Goore Bi : Oui.</w:t>
      </w:r>
    </w:p>
    <w:p w:rsidR="005D58B5" w:rsidRPr="00B1562F" w:rsidRDefault="007D2599" w:rsidP="009E7D91">
      <w:pPr>
        <w:pStyle w:val="citation"/>
      </w:pPr>
      <w:r w:rsidRPr="00B1562F">
        <w:t>M</w:t>
      </w:r>
      <w:r w:rsidRPr="00B1562F">
        <w:rPr>
          <w:vertAlign w:val="superscript"/>
        </w:rPr>
        <w:t>e</w:t>
      </w:r>
      <w:r w:rsidR="00280579" w:rsidRPr="00B1562F">
        <w:t xml:space="preserve"> St-Onge : Vous étiez présent?</w:t>
      </w:r>
    </w:p>
    <w:p w:rsidR="005D58B5" w:rsidRPr="00B1562F" w:rsidRDefault="005D58B5" w:rsidP="009E7D91">
      <w:pPr>
        <w:pStyle w:val="citation"/>
      </w:pPr>
      <w:r w:rsidRPr="00B1562F">
        <w:t>M. Goore Bi:</w:t>
      </w:r>
      <w:r w:rsidR="00280579" w:rsidRPr="00B1562F">
        <w:t xml:space="preserve"> Oui.</w:t>
      </w:r>
    </w:p>
    <w:p w:rsidR="005D58B5" w:rsidRPr="00B1562F" w:rsidRDefault="007D2599" w:rsidP="009E7D91">
      <w:pPr>
        <w:pStyle w:val="citation"/>
      </w:pPr>
      <w:r w:rsidRPr="00B1562F">
        <w:t>M</w:t>
      </w:r>
      <w:r w:rsidRPr="00B1562F">
        <w:rPr>
          <w:vertAlign w:val="superscript"/>
        </w:rPr>
        <w:t>e</w:t>
      </w:r>
      <w:r w:rsidR="005D58B5" w:rsidRPr="00B1562F">
        <w:t xml:space="preserve"> St-Onge:</w:t>
      </w:r>
      <w:r w:rsidR="00280579" w:rsidRPr="00B1562F">
        <w:t xml:space="preserve"> Est-ce que vous vous rappelez qu’avant cette audience-là au mois d’avril, vous aviez demandé de remettre cette audience</w:t>
      </w:r>
      <w:r w:rsidRPr="00B1562F">
        <w:t>-</w:t>
      </w:r>
      <w:r w:rsidR="00280579" w:rsidRPr="00B1562F">
        <w:t>là parce que vous ne pouviez pas prendre l’avion, médicalement parlant?</w:t>
      </w:r>
    </w:p>
    <w:p w:rsidR="005D58B5" w:rsidRPr="00B1562F" w:rsidRDefault="005D58B5" w:rsidP="009E7D91">
      <w:pPr>
        <w:pStyle w:val="citation"/>
      </w:pPr>
      <w:r w:rsidRPr="00B1562F">
        <w:t>M. Goore Bi:</w:t>
      </w:r>
      <w:r w:rsidR="00280579" w:rsidRPr="00B1562F">
        <w:t xml:space="preserve"> </w:t>
      </w:r>
      <w:r w:rsidR="00280579" w:rsidRPr="00B1562F">
        <w:rPr>
          <w:u w:val="single"/>
        </w:rPr>
        <w:t>Ce n’était pas cette audience. C’était l’audience avant, à une date avant.</w:t>
      </w:r>
    </w:p>
    <w:p w:rsidR="00280579" w:rsidRPr="00B1562F" w:rsidRDefault="007D2599" w:rsidP="009E7D91">
      <w:pPr>
        <w:pStyle w:val="citation"/>
      </w:pPr>
      <w:r w:rsidRPr="00B1562F">
        <w:t>M</w:t>
      </w:r>
      <w:r w:rsidRPr="00B1562F">
        <w:rPr>
          <w:vertAlign w:val="superscript"/>
        </w:rPr>
        <w:t>e</w:t>
      </w:r>
      <w:r w:rsidR="00280579" w:rsidRPr="00B1562F">
        <w:t xml:space="preserve"> St-Onge : Laquelle?</w:t>
      </w:r>
    </w:p>
    <w:p w:rsidR="00280579" w:rsidRPr="00B1562F" w:rsidRDefault="00280579" w:rsidP="009E7D91">
      <w:pPr>
        <w:pStyle w:val="citation"/>
      </w:pPr>
      <w:r w:rsidRPr="00B1562F">
        <w:t xml:space="preserve">M. Goore Bi : </w:t>
      </w:r>
      <w:r w:rsidRPr="00B1562F">
        <w:rPr>
          <w:u w:val="single"/>
        </w:rPr>
        <w:t>Je ne la connais pas trop, j’ai pas ça de mémoire, mais il y avait une date qui était fixée, beaucoup plus en avant</w:t>
      </w:r>
      <w:r w:rsidRPr="00B1562F">
        <w:t>.</w:t>
      </w:r>
    </w:p>
    <w:p w:rsidR="00280579" w:rsidRPr="00B1562F" w:rsidRDefault="007D2599" w:rsidP="009E7D91">
      <w:pPr>
        <w:pStyle w:val="citation"/>
      </w:pPr>
      <w:r w:rsidRPr="00B1562F">
        <w:t>M</w:t>
      </w:r>
      <w:r w:rsidRPr="00B1562F">
        <w:rPr>
          <w:vertAlign w:val="superscript"/>
        </w:rPr>
        <w:t>e</w:t>
      </w:r>
      <w:r w:rsidR="00280579" w:rsidRPr="00B1562F">
        <w:t xml:space="preserve"> St-Onge : Ok. </w:t>
      </w:r>
      <w:r w:rsidR="00280579" w:rsidRPr="00B1562F">
        <w:rPr>
          <w:u w:val="single"/>
        </w:rPr>
        <w:t>Est-ce que vous vous rappelez que en demandant cette remise</w:t>
      </w:r>
      <w:r w:rsidRPr="00B1562F">
        <w:rPr>
          <w:u w:val="single"/>
        </w:rPr>
        <w:t>-</w:t>
      </w:r>
      <w:r w:rsidR="00280579" w:rsidRPr="00B1562F">
        <w:rPr>
          <w:u w:val="single"/>
        </w:rPr>
        <w:t>là, vous demandiez également que l’audience devant le Tribunal administratif du travail soit également remise pour le même motif?</w:t>
      </w:r>
    </w:p>
    <w:p w:rsidR="00280579" w:rsidRPr="00B1562F" w:rsidRDefault="00280579" w:rsidP="009E7D91">
      <w:pPr>
        <w:pStyle w:val="citation"/>
      </w:pPr>
      <w:r w:rsidRPr="00B1562F">
        <w:t>M. Goore Bi: On parle de quelle période ça?</w:t>
      </w:r>
    </w:p>
    <w:p w:rsidR="00280579" w:rsidRPr="00B1562F" w:rsidRDefault="007D2599" w:rsidP="009E7D91">
      <w:pPr>
        <w:pStyle w:val="citation"/>
      </w:pPr>
      <w:r w:rsidRPr="00B1562F">
        <w:t>M</w:t>
      </w:r>
      <w:r w:rsidRPr="00B1562F">
        <w:rPr>
          <w:vertAlign w:val="superscript"/>
        </w:rPr>
        <w:t>e</w:t>
      </w:r>
      <w:r w:rsidR="00280579" w:rsidRPr="00B1562F">
        <w:t xml:space="preserve"> St-Onge: Je vous parle d’avril 2017</w:t>
      </w:r>
      <w:r w:rsidR="00BF2B8E" w:rsidRPr="00B1562F">
        <w:t>.</w:t>
      </w:r>
    </w:p>
    <w:p w:rsidR="005D58B5" w:rsidRPr="00B1562F" w:rsidRDefault="00280579" w:rsidP="009E7D91">
      <w:pPr>
        <w:pStyle w:val="citation"/>
      </w:pPr>
      <w:r w:rsidRPr="00B1562F">
        <w:t>M. Goore Bi :</w:t>
      </w:r>
      <w:r w:rsidR="00BF2B8E" w:rsidRPr="00B1562F">
        <w:t xml:space="preserve"> </w:t>
      </w:r>
      <w:r w:rsidR="00BF2B8E" w:rsidRPr="00B1562F">
        <w:rPr>
          <w:u w:val="single"/>
        </w:rPr>
        <w:t>Bien entendu, oui</w:t>
      </w:r>
      <w:r w:rsidR="00BF2B8E" w:rsidRPr="00B1562F">
        <w:t>.</w:t>
      </w:r>
    </w:p>
    <w:p w:rsidR="00BF2B8E" w:rsidRPr="00B1562F" w:rsidRDefault="00BF2B8E" w:rsidP="009E7D91">
      <w:pPr>
        <w:pStyle w:val="citation"/>
      </w:pPr>
      <w:r w:rsidRPr="00B1562F">
        <w:t>Juge adm. : Pardon?</w:t>
      </w:r>
    </w:p>
    <w:p w:rsidR="00BF2B8E" w:rsidRPr="00B1562F" w:rsidRDefault="00BF2B8E" w:rsidP="009E7D91">
      <w:pPr>
        <w:pStyle w:val="citation"/>
      </w:pPr>
      <w:r w:rsidRPr="00B1562F">
        <w:t xml:space="preserve">M. Goore Bi : </w:t>
      </w:r>
      <w:r w:rsidRPr="00B1562F">
        <w:rPr>
          <w:u w:val="single"/>
        </w:rPr>
        <w:t>Oui.</w:t>
      </w:r>
    </w:p>
    <w:p w:rsidR="00280579" w:rsidRPr="00B1562F" w:rsidRDefault="007D2599" w:rsidP="009E7D91">
      <w:pPr>
        <w:pStyle w:val="citation"/>
      </w:pPr>
      <w:r w:rsidRPr="00B1562F">
        <w:t>M</w:t>
      </w:r>
      <w:r w:rsidRPr="00B1562F">
        <w:rPr>
          <w:vertAlign w:val="superscript"/>
        </w:rPr>
        <w:t>e</w:t>
      </w:r>
      <w:r w:rsidR="00280579" w:rsidRPr="00B1562F">
        <w:t xml:space="preserve"> St-Onge :</w:t>
      </w:r>
      <w:r w:rsidR="00BF2B8E" w:rsidRPr="00B1562F">
        <w:t xml:space="preserve"> Donc…</w:t>
      </w:r>
    </w:p>
    <w:p w:rsidR="00BF2B8E" w:rsidRPr="00B1562F" w:rsidRDefault="00BF2B8E" w:rsidP="009E7D91">
      <w:pPr>
        <w:pStyle w:val="citation"/>
      </w:pPr>
      <w:r w:rsidRPr="00B1562F">
        <w:t>Juge adm. : Oui à quoi, là, j’m’excuse, vous dites oui…</w:t>
      </w:r>
    </w:p>
    <w:p w:rsidR="00280579" w:rsidRPr="00B1562F" w:rsidRDefault="00280579" w:rsidP="009E7D91">
      <w:pPr>
        <w:pStyle w:val="citation"/>
      </w:pPr>
      <w:r w:rsidRPr="00B1562F">
        <w:t>M. Goore Bi:</w:t>
      </w:r>
      <w:r w:rsidR="00BF2B8E" w:rsidRPr="00B1562F">
        <w:t xml:space="preserve"> À sa question.</w:t>
      </w:r>
    </w:p>
    <w:p w:rsidR="00BF2B8E" w:rsidRPr="00B1562F" w:rsidRDefault="00BF2B8E" w:rsidP="009E7D91">
      <w:pPr>
        <w:pStyle w:val="citation"/>
      </w:pPr>
      <w:r w:rsidRPr="00B1562F">
        <w:t>Juge adm : Que vous vous souvenez que vous aviez demandé une remise de l’audience devant le Tribunal administratif du travail pour la même raison à cette époque-là?</w:t>
      </w:r>
    </w:p>
    <w:p w:rsidR="00BF2B8E" w:rsidRPr="00B1562F" w:rsidRDefault="00BF2B8E" w:rsidP="009E7D91">
      <w:pPr>
        <w:pStyle w:val="citation"/>
      </w:pPr>
      <w:r w:rsidRPr="00B1562F">
        <w:t xml:space="preserve">M. Goore Bi : </w:t>
      </w:r>
      <w:r w:rsidRPr="00B1562F">
        <w:rPr>
          <w:u w:val="single"/>
        </w:rPr>
        <w:t>Non</w:t>
      </w:r>
      <w:r w:rsidRPr="00B1562F">
        <w:t xml:space="preserve">… À l’époque, ce que j’avais demandé… C’était… Une remise d’une audience dans un grief dans une autre cause avec toujours la même (inaudible). C’est à cela que fait référence </w:t>
      </w:r>
      <w:r w:rsidR="007D2599" w:rsidRPr="00B1562F">
        <w:t>M</w:t>
      </w:r>
      <w:r w:rsidR="007D2599" w:rsidRPr="00B1562F">
        <w:rPr>
          <w:vertAlign w:val="superscript"/>
        </w:rPr>
        <w:t>e</w:t>
      </w:r>
      <w:r w:rsidRPr="00B1562F">
        <w:t xml:space="preserve"> St-Onge.</w:t>
      </w:r>
    </w:p>
    <w:p w:rsidR="00BF2B8E" w:rsidRPr="00B1562F" w:rsidRDefault="007D2599" w:rsidP="009E7D91">
      <w:pPr>
        <w:pStyle w:val="citation"/>
        <w:rPr>
          <w:u w:val="single"/>
        </w:rPr>
      </w:pPr>
      <w:r w:rsidRPr="00B1562F">
        <w:t>M</w:t>
      </w:r>
      <w:r w:rsidRPr="00B1562F">
        <w:rPr>
          <w:vertAlign w:val="superscript"/>
        </w:rPr>
        <w:t>e</w:t>
      </w:r>
      <w:r w:rsidR="00BF2B8E" w:rsidRPr="00B1562F">
        <w:t xml:space="preserve"> St-Onge : Ça, c’était ma première question, monsieur Goore Bi</w:t>
      </w:r>
      <w:r w:rsidR="00BF2B8E" w:rsidRPr="00B1562F">
        <w:rPr>
          <w:u w:val="single"/>
        </w:rPr>
        <w:t>. La deuxième question était en lien avec l’audience devant le Tribunal administratif du travail pour votre réclamation en santé</w:t>
      </w:r>
      <w:r w:rsidRPr="00B1562F">
        <w:rPr>
          <w:u w:val="single"/>
        </w:rPr>
        <w:t xml:space="preserve"> </w:t>
      </w:r>
      <w:r w:rsidR="00BF2B8E" w:rsidRPr="00B1562F">
        <w:rPr>
          <w:u w:val="single"/>
        </w:rPr>
        <w:t xml:space="preserve">sécurité, à savoir qu’à la même occasion, au mois d’avril 2017, vous aviez également demandé une remise de cette </w:t>
      </w:r>
      <w:r w:rsidRPr="00B1562F">
        <w:rPr>
          <w:u w:val="single"/>
        </w:rPr>
        <w:t>audience-là</w:t>
      </w:r>
      <w:r w:rsidR="00BF2B8E" w:rsidRPr="00B1562F">
        <w:rPr>
          <w:u w:val="single"/>
        </w:rPr>
        <w:t xml:space="preserve"> devant le Tribunal administratif du travail.</w:t>
      </w:r>
    </w:p>
    <w:p w:rsidR="00BF2B8E" w:rsidRPr="00B1562F" w:rsidRDefault="00BF2B8E" w:rsidP="009E7D91">
      <w:pPr>
        <w:pStyle w:val="citation"/>
      </w:pPr>
      <w:r w:rsidRPr="00B1562F">
        <w:t xml:space="preserve">M. Goore Bi : </w:t>
      </w:r>
      <w:r w:rsidRPr="00B1562F">
        <w:rPr>
          <w:u w:val="single"/>
        </w:rPr>
        <w:t>Oui</w:t>
      </w:r>
      <w:r w:rsidRPr="00B1562F">
        <w:t>.</w:t>
      </w:r>
    </w:p>
    <w:p w:rsidR="00BF2B8E" w:rsidRPr="00B1562F" w:rsidRDefault="007D2599" w:rsidP="009E7D91">
      <w:pPr>
        <w:pStyle w:val="citation"/>
        <w:rPr>
          <w:u w:val="single"/>
        </w:rPr>
      </w:pPr>
      <w:r w:rsidRPr="00B1562F">
        <w:t>M</w:t>
      </w:r>
      <w:r w:rsidRPr="00B1562F">
        <w:rPr>
          <w:vertAlign w:val="superscript"/>
        </w:rPr>
        <w:t>e</w:t>
      </w:r>
      <w:r w:rsidR="00BF2B8E" w:rsidRPr="00B1562F">
        <w:t xml:space="preserve"> St-Onge : </w:t>
      </w:r>
      <w:r w:rsidR="00BF2B8E" w:rsidRPr="00B1562F">
        <w:rPr>
          <w:u w:val="single"/>
        </w:rPr>
        <w:t>Donc, l’audience devant le Tribunal administratif du travail qui avait lieu au mois de septembre 2017, vous aviez demandé une remise de cette audience-là…</w:t>
      </w:r>
    </w:p>
    <w:p w:rsidR="00BF2B8E" w:rsidRPr="00B1562F" w:rsidRDefault="00BF2B8E" w:rsidP="009E7D91">
      <w:pPr>
        <w:pStyle w:val="citation"/>
      </w:pPr>
      <w:r w:rsidRPr="00B1562F">
        <w:t xml:space="preserve">M. Goore Bi : </w:t>
      </w:r>
      <w:r w:rsidRPr="00B1562F">
        <w:rPr>
          <w:u w:val="single"/>
        </w:rPr>
        <w:t xml:space="preserve">… </w:t>
      </w:r>
      <w:r w:rsidR="006F163F" w:rsidRPr="00B1562F">
        <w:rPr>
          <w:u w:val="single"/>
        </w:rPr>
        <w:t>J’ai pas souvenance de ça</w:t>
      </w:r>
      <w:r w:rsidR="00FE1648" w:rsidRPr="00B1562F">
        <w:rPr>
          <w:u w:val="single"/>
        </w:rPr>
        <w:t>, s</w:t>
      </w:r>
      <w:r w:rsidR="006F163F" w:rsidRPr="00B1562F">
        <w:rPr>
          <w:u w:val="single"/>
        </w:rPr>
        <w:t>eptembre 2017…</w:t>
      </w:r>
    </w:p>
    <w:p w:rsidR="006F163F" w:rsidRPr="00B1562F" w:rsidRDefault="007D2599" w:rsidP="009E7D91">
      <w:pPr>
        <w:pStyle w:val="citation"/>
      </w:pPr>
      <w:r w:rsidRPr="00B1562F">
        <w:t>M</w:t>
      </w:r>
      <w:r w:rsidRPr="00B1562F">
        <w:rPr>
          <w:vertAlign w:val="superscript"/>
        </w:rPr>
        <w:t>e</w:t>
      </w:r>
      <w:r w:rsidR="006F163F" w:rsidRPr="00B1562F">
        <w:t xml:space="preserve"> St-Onge : Je vais vous présenter un courriel […] Donc, à la deuxième page, le 18</w:t>
      </w:r>
      <w:r w:rsidRPr="00B1562F">
        <w:t> </w:t>
      </w:r>
      <w:r w:rsidR="006F163F" w:rsidRPr="00B1562F">
        <w:t>avril</w:t>
      </w:r>
      <w:r w:rsidRPr="00B1562F">
        <w:t> </w:t>
      </w:r>
      <w:r w:rsidR="006F163F" w:rsidRPr="00B1562F">
        <w:t>2017 à 12 h 54, vous écriviez à M. Duval, M. Duval était le président du syndicat, c’est exact?</w:t>
      </w:r>
    </w:p>
    <w:p w:rsidR="006F163F" w:rsidRPr="00B1562F" w:rsidRDefault="006F163F" w:rsidP="009E7D91">
      <w:pPr>
        <w:pStyle w:val="citation"/>
      </w:pPr>
      <w:r w:rsidRPr="00B1562F">
        <w:t>M. Goore Bi : Oui.</w:t>
      </w:r>
    </w:p>
    <w:p w:rsidR="006F163F" w:rsidRPr="00B1562F" w:rsidRDefault="007D2599" w:rsidP="009E7D91">
      <w:pPr>
        <w:pStyle w:val="citation"/>
      </w:pPr>
      <w:r w:rsidRPr="00B1562F">
        <w:t>M</w:t>
      </w:r>
      <w:r w:rsidRPr="00B1562F">
        <w:rPr>
          <w:vertAlign w:val="superscript"/>
        </w:rPr>
        <w:t>e</w:t>
      </w:r>
      <w:r w:rsidR="006F163F" w:rsidRPr="00B1562F">
        <w:t xml:space="preserve"> St-Onge : Et vous indiquiez: « </w:t>
      </w:r>
      <w:r w:rsidR="006F163F" w:rsidRPr="00B1562F">
        <w:rPr>
          <w:i/>
          <w:sz w:val="18"/>
          <w:szCs w:val="18"/>
        </w:rPr>
        <w:t>Veuillez recevoir ci-joint un document relativement à ma condition clinique actuelle qui ne me permet pas de prendre l’avion. En conséquence de quoi, je vous saurais gré des dispositions que vous voudriez bien prendre pour aviser toutes les parties prenantes dans mes dossiers respectivement au Tribunal Administratif du travail pour le grief de congédiement</w:t>
      </w:r>
      <w:r w:rsidR="006F163F" w:rsidRPr="00B1562F">
        <w:t xml:space="preserve"> », donc ça c’est devant </w:t>
      </w:r>
      <w:r w:rsidRPr="00B1562F">
        <w:t>M</w:t>
      </w:r>
      <w:r w:rsidRPr="00B1562F">
        <w:rPr>
          <w:vertAlign w:val="superscript"/>
        </w:rPr>
        <w:t>e</w:t>
      </w:r>
      <w:r w:rsidR="006F163F" w:rsidRPr="00B1562F">
        <w:t xml:space="preserve"> Boulet, c’est ce que vous indiquez, « </w:t>
      </w:r>
      <w:r w:rsidR="006F163F" w:rsidRPr="00B1562F">
        <w:rPr>
          <w:i/>
          <w:sz w:val="18"/>
          <w:szCs w:val="18"/>
        </w:rPr>
        <w:t>et devant le TAT en ce qui concerne la maladie contractée à la Ville de Longueuil suite aux actes de harcèlement de ses dirigeants (dossier de Mr Stéphane Simard)</w:t>
      </w:r>
      <w:r w:rsidR="006F163F" w:rsidRPr="00B1562F">
        <w:t> ». Donc vous demandez la remise de l’audience d</w:t>
      </w:r>
      <w:r w:rsidR="003854C8" w:rsidRPr="00B1562F">
        <w:t>u mois d</w:t>
      </w:r>
      <w:r w:rsidR="006F163F" w:rsidRPr="00B1562F">
        <w:t>e septembre 2017, c’est exact?</w:t>
      </w:r>
    </w:p>
    <w:p w:rsidR="006F163F" w:rsidRPr="00B1562F" w:rsidRDefault="006F163F" w:rsidP="009E7D91">
      <w:pPr>
        <w:pStyle w:val="citation"/>
      </w:pPr>
      <w:r w:rsidRPr="00B1562F">
        <w:t>M. Goore Bi:</w:t>
      </w:r>
      <w:r w:rsidR="003854C8" w:rsidRPr="00B1562F">
        <w:t xml:space="preserve"> </w:t>
      </w:r>
      <w:r w:rsidR="003854C8" w:rsidRPr="00B1562F">
        <w:rPr>
          <w:u w:val="single"/>
        </w:rPr>
        <w:t>Ce que j’ai dit, comme vous l’avez très bien lu, je fais pas référence à aucune date</w:t>
      </w:r>
      <w:r w:rsidR="003854C8" w:rsidRPr="00B1562F">
        <w:t>. Je demande d’aviser les parties.</w:t>
      </w:r>
    </w:p>
    <w:p w:rsidR="006F163F" w:rsidRPr="00B1562F" w:rsidRDefault="007D2599" w:rsidP="009E7D91">
      <w:pPr>
        <w:pStyle w:val="citation"/>
      </w:pPr>
      <w:r w:rsidRPr="00B1562F">
        <w:t>M</w:t>
      </w:r>
      <w:r w:rsidRPr="00B1562F">
        <w:rPr>
          <w:vertAlign w:val="superscript"/>
        </w:rPr>
        <w:t>e</w:t>
      </w:r>
      <w:r w:rsidR="006F163F" w:rsidRPr="00B1562F">
        <w:t xml:space="preserve"> St-Onge: </w:t>
      </w:r>
      <w:r w:rsidR="003854C8" w:rsidRPr="00B1562F">
        <w:rPr>
          <w:u w:val="single"/>
        </w:rPr>
        <w:t>Quand on demande une remise, monsieur Goore Bi, comme vous l’avez fait pour la demande de révision ici, c’est parce qu’on sait qu’il y a une date d’audience de fixée, c’est exact?</w:t>
      </w:r>
    </w:p>
    <w:p w:rsidR="003854C8" w:rsidRPr="00B1562F" w:rsidRDefault="003854C8" w:rsidP="009E7D91">
      <w:pPr>
        <w:pStyle w:val="citation"/>
      </w:pPr>
      <w:r w:rsidRPr="00B1562F">
        <w:t xml:space="preserve">M. Goore Bi : Je confirme encore que, </w:t>
      </w:r>
      <w:r w:rsidRPr="00B1562F">
        <w:rPr>
          <w:u w:val="single"/>
        </w:rPr>
        <w:t>dans ce que vous venez de lire</w:t>
      </w:r>
      <w:r w:rsidRPr="00B1562F">
        <w:t xml:space="preserve">, c’est une note pour informer les parties en présence dans mon dossier, </w:t>
      </w:r>
      <w:r w:rsidRPr="00B1562F">
        <w:rPr>
          <w:u w:val="single"/>
        </w:rPr>
        <w:t>je n’ai fait référence à aucune date ou à aucune audience nommément citée ici</w:t>
      </w:r>
      <w:r w:rsidRPr="00B1562F">
        <w:t>.</w:t>
      </w:r>
    </w:p>
    <w:p w:rsidR="003854C8" w:rsidRPr="00B1562F" w:rsidRDefault="007D2599" w:rsidP="009E7D91">
      <w:pPr>
        <w:pStyle w:val="citation"/>
      </w:pPr>
      <w:r w:rsidRPr="00B1562F">
        <w:t>M</w:t>
      </w:r>
      <w:r w:rsidRPr="00B1562F">
        <w:rPr>
          <w:vertAlign w:val="superscript"/>
        </w:rPr>
        <w:t>e</w:t>
      </w:r>
      <w:r w:rsidR="003854C8" w:rsidRPr="00B1562F">
        <w:t xml:space="preserve"> St-Onge : Ok… Donc, vous </w:t>
      </w:r>
      <w:r w:rsidR="003D349E" w:rsidRPr="00B1562F">
        <w:t>nous dites que même si vous demandiez une remise de l’audition devant le Tribunal</w:t>
      </w:r>
      <w:r w:rsidR="003854C8" w:rsidRPr="00B1562F">
        <w:t xml:space="preserve"> </w:t>
      </w:r>
      <w:r w:rsidR="003D349E" w:rsidRPr="00B1562F">
        <w:t>administratif</w:t>
      </w:r>
      <w:r w:rsidR="003854C8" w:rsidRPr="00B1562F">
        <w:t xml:space="preserve"> du travail, vous n’étiez pas informé d’une date d’audience?</w:t>
      </w:r>
    </w:p>
    <w:p w:rsidR="003854C8" w:rsidRPr="00B1562F" w:rsidRDefault="003854C8" w:rsidP="009E7D91">
      <w:pPr>
        <w:pStyle w:val="citation"/>
      </w:pPr>
      <w:r w:rsidRPr="00B1562F">
        <w:t xml:space="preserve">M. Goore Bi : </w:t>
      </w:r>
      <w:r w:rsidRPr="00B1562F">
        <w:rPr>
          <w:u w:val="single"/>
        </w:rPr>
        <w:t>Je n’ai pas demandé une remise, j’ai demandé d’aviser</w:t>
      </w:r>
      <w:r w:rsidRPr="00B1562F">
        <w:t>. Les parties ont pris note, de ce document qui m’a été transmis.</w:t>
      </w:r>
    </w:p>
    <w:p w:rsidR="0036125A" w:rsidRPr="00B1562F" w:rsidRDefault="007D2599" w:rsidP="009E7D91">
      <w:pPr>
        <w:pStyle w:val="citation"/>
      </w:pPr>
      <w:r w:rsidRPr="00B1562F">
        <w:t>M</w:t>
      </w:r>
      <w:r w:rsidRPr="00B1562F">
        <w:rPr>
          <w:vertAlign w:val="superscript"/>
        </w:rPr>
        <w:t>e</w:t>
      </w:r>
      <w:r w:rsidR="003D349E" w:rsidRPr="00B1562F">
        <w:t xml:space="preserve"> St-Onge : Quand vous indiquez que vous ne pouvez pas prendre l’avion […] Vous étiez à quel endroit à ce moment-là, vous étiez en Côte d'Ivoire</w:t>
      </w:r>
      <w:r w:rsidR="0036125A" w:rsidRPr="00B1562F">
        <w:t>?</w:t>
      </w:r>
    </w:p>
    <w:p w:rsidR="0036125A" w:rsidRPr="00B1562F" w:rsidRDefault="0036125A" w:rsidP="009E7D91">
      <w:pPr>
        <w:pStyle w:val="citation"/>
      </w:pPr>
      <w:r w:rsidRPr="00B1562F">
        <w:t>M. Goore Bi : J’étais en Côte d’</w:t>
      </w:r>
      <w:r w:rsidR="003D349E" w:rsidRPr="00B1562F">
        <w:t>I</w:t>
      </w:r>
      <w:r w:rsidRPr="00B1562F">
        <w:t>voire, oui.</w:t>
      </w:r>
    </w:p>
    <w:p w:rsidR="0036125A" w:rsidRPr="00B1562F" w:rsidRDefault="007D2599" w:rsidP="009E7D91">
      <w:pPr>
        <w:pStyle w:val="citation"/>
      </w:pPr>
      <w:r w:rsidRPr="00B1562F">
        <w:t>M</w:t>
      </w:r>
      <w:r w:rsidRPr="00B1562F">
        <w:rPr>
          <w:vertAlign w:val="superscript"/>
        </w:rPr>
        <w:t>e</w:t>
      </w:r>
      <w:r w:rsidR="0036125A" w:rsidRPr="00B1562F">
        <w:t xml:space="preserve"> St-Onge : Donc vous ne pouviez pas prendre l’avion de la Côte d’</w:t>
      </w:r>
      <w:r w:rsidR="003D349E" w:rsidRPr="00B1562F">
        <w:t>I</w:t>
      </w:r>
      <w:r w:rsidR="0036125A" w:rsidRPr="00B1562F">
        <w:t>voire pour arriver ici à Mtl…</w:t>
      </w:r>
    </w:p>
    <w:p w:rsidR="0036125A" w:rsidRPr="00B1562F" w:rsidRDefault="0036125A" w:rsidP="009E7D91">
      <w:pPr>
        <w:pStyle w:val="citation"/>
      </w:pPr>
      <w:r w:rsidRPr="00B1562F">
        <w:t xml:space="preserve">M. Goore Bi : Selon la condition </w:t>
      </w:r>
      <w:r w:rsidR="003D349E" w:rsidRPr="00B1562F">
        <w:t>c</w:t>
      </w:r>
      <w:r w:rsidRPr="00B1562F">
        <w:t>linique…</w:t>
      </w:r>
    </w:p>
    <w:p w:rsidR="0036125A" w:rsidRPr="00B1562F" w:rsidRDefault="006233C1" w:rsidP="009E7D91">
      <w:pPr>
        <w:pStyle w:val="citation"/>
      </w:pPr>
      <w:r w:rsidRPr="00533A96">
        <w:t>M</w:t>
      </w:r>
      <w:r w:rsidRPr="00533A96">
        <w:rPr>
          <w:vertAlign w:val="superscript"/>
        </w:rPr>
        <w:t>e</w:t>
      </w:r>
      <w:r w:rsidR="0036125A" w:rsidRPr="00B1562F">
        <w:t xml:space="preserve"> St-Onge : Donc, vous ne pouviez pas selon vous procéder devant le Tribunal administratif du travail, c’est exact?</w:t>
      </w:r>
    </w:p>
    <w:p w:rsidR="0036125A" w:rsidRPr="00B1562F" w:rsidRDefault="0036125A" w:rsidP="009E7D91">
      <w:pPr>
        <w:pStyle w:val="citation"/>
      </w:pPr>
      <w:r w:rsidRPr="00B1562F">
        <w:t xml:space="preserve">M. Goore Bi: </w:t>
      </w:r>
      <w:r w:rsidRPr="00B1562F">
        <w:rPr>
          <w:u w:val="single"/>
        </w:rPr>
        <w:t>C’est pas ce que j’ai dit dans ce que vous mettez en preuve</w:t>
      </w:r>
      <w:r w:rsidRPr="00B1562F">
        <w:t>. Dans ce qui est mis en preuve, je dis clairement que, vu mon état clinique, vu les documents transmis par le médecin traitant, je demande à mes représentants d’aviser les parties présentes. À ce stade</w:t>
      </w:r>
      <w:r w:rsidR="003D349E" w:rsidRPr="00B1562F">
        <w:t>,</w:t>
      </w:r>
      <w:r w:rsidRPr="00B1562F">
        <w:t xml:space="preserve"> c’est ce que j’ai dit.</w:t>
      </w:r>
    </w:p>
    <w:p w:rsidR="0036125A" w:rsidRPr="00B1562F" w:rsidRDefault="007D2599" w:rsidP="009E7D91">
      <w:pPr>
        <w:pStyle w:val="citation"/>
      </w:pPr>
      <w:r w:rsidRPr="00B1562F">
        <w:t>M</w:t>
      </w:r>
      <w:r w:rsidRPr="00B1562F">
        <w:rPr>
          <w:vertAlign w:val="superscript"/>
        </w:rPr>
        <w:t>e</w:t>
      </w:r>
      <w:r w:rsidR="0036125A" w:rsidRPr="00B1562F">
        <w:t xml:space="preserve"> St-Onge: </w:t>
      </w:r>
      <w:r w:rsidR="0036125A" w:rsidRPr="00B1562F">
        <w:rPr>
          <w:u w:val="single"/>
        </w:rPr>
        <w:t>Le paragraphe suivant… Vous écrivez bien: « </w:t>
      </w:r>
      <w:r w:rsidR="0036125A" w:rsidRPr="00B1562F">
        <w:rPr>
          <w:i/>
          <w:sz w:val="18"/>
          <w:szCs w:val="18"/>
          <w:u w:val="single"/>
        </w:rPr>
        <w:t>Il va de soi que des remises sont requises pour ma présence effective à ces audiences</w:t>
      </w:r>
      <w:r w:rsidR="0036125A" w:rsidRPr="00B1562F">
        <w:rPr>
          <w:u w:val="single"/>
        </w:rPr>
        <w:t xml:space="preserve"> », dont l’audience devant le TAT, «  </w:t>
      </w:r>
      <w:r w:rsidR="0036125A" w:rsidRPr="00B1562F">
        <w:rPr>
          <w:i/>
          <w:sz w:val="18"/>
          <w:szCs w:val="18"/>
          <w:u w:val="single"/>
        </w:rPr>
        <w:t>et que les nouvelles disponibilités devront être vérifiées avec le soussigné</w:t>
      </w:r>
      <w:r w:rsidR="0036125A" w:rsidRPr="00B1562F">
        <w:rPr>
          <w:u w:val="single"/>
        </w:rPr>
        <w:t> »? Donc, vous demandez aux gens de faire une demande de remise…?</w:t>
      </w:r>
    </w:p>
    <w:p w:rsidR="0036125A" w:rsidRPr="00B1562F" w:rsidRDefault="0036125A" w:rsidP="009E7D91">
      <w:pPr>
        <w:pStyle w:val="citation"/>
      </w:pPr>
      <w:r w:rsidRPr="00B1562F">
        <w:t xml:space="preserve">M. Goore Bi : </w:t>
      </w:r>
      <w:r w:rsidRPr="00B1562F">
        <w:rPr>
          <w:u w:val="single"/>
        </w:rPr>
        <w:t>Oui, pour ma présence effective à ces audiences, c’est ce que j’ai dit</w:t>
      </w:r>
      <w:r w:rsidRPr="00B1562F">
        <w:t>.</w:t>
      </w:r>
    </w:p>
    <w:p w:rsidR="0036125A" w:rsidRPr="00B1562F" w:rsidRDefault="007D2599" w:rsidP="009E7D91">
      <w:pPr>
        <w:pStyle w:val="citation"/>
      </w:pPr>
      <w:r w:rsidRPr="00B1562F">
        <w:t>M</w:t>
      </w:r>
      <w:r w:rsidRPr="00B1562F">
        <w:rPr>
          <w:vertAlign w:val="superscript"/>
        </w:rPr>
        <w:t>e</w:t>
      </w:r>
      <w:r w:rsidR="0036125A" w:rsidRPr="00B1562F">
        <w:t xml:space="preserve"> St-Onge : </w:t>
      </w:r>
      <w:r w:rsidR="0036125A" w:rsidRPr="00B1562F">
        <w:rPr>
          <w:u w:val="single"/>
        </w:rPr>
        <w:t>Dont devant le Tribunal administratif du travail…</w:t>
      </w:r>
    </w:p>
    <w:p w:rsidR="0036125A" w:rsidRPr="00B1562F" w:rsidRDefault="0036125A" w:rsidP="009E7D91">
      <w:pPr>
        <w:pStyle w:val="citation"/>
      </w:pPr>
      <w:r w:rsidRPr="00B1562F">
        <w:t xml:space="preserve">M. Goore Bi : </w:t>
      </w:r>
      <w:r w:rsidRPr="00B1562F">
        <w:rPr>
          <w:u w:val="single"/>
        </w:rPr>
        <w:t>Dans cette phrase, je ne fais allusion à aucune instance</w:t>
      </w:r>
      <w:r w:rsidRPr="00B1562F">
        <w:t>.</w:t>
      </w:r>
    </w:p>
    <w:p w:rsidR="003854C8" w:rsidRPr="00B1562F" w:rsidRDefault="003854C8" w:rsidP="009E7D91">
      <w:pPr>
        <w:pStyle w:val="citation"/>
      </w:pPr>
    </w:p>
    <w:p w:rsidR="005D58B5" w:rsidRPr="00B1562F" w:rsidRDefault="0070261C" w:rsidP="0070261C">
      <w:pPr>
        <w:pStyle w:val="citation"/>
        <w:ind w:left="0"/>
      </w:pPr>
      <w:r w:rsidRPr="00B1562F">
        <w:tab/>
        <w:t>[…]</w:t>
      </w:r>
    </w:p>
    <w:p w:rsidR="00A54E53" w:rsidRPr="00B1562F" w:rsidRDefault="00A54E53" w:rsidP="009E7D91">
      <w:pPr>
        <w:pStyle w:val="citation"/>
      </w:pPr>
    </w:p>
    <w:p w:rsidR="00A54E53" w:rsidRPr="00B1562F" w:rsidRDefault="007D2599" w:rsidP="009E7D91">
      <w:pPr>
        <w:pStyle w:val="citation"/>
      </w:pPr>
      <w:r w:rsidRPr="00B1562F">
        <w:t>M</w:t>
      </w:r>
      <w:r w:rsidRPr="00B1562F">
        <w:rPr>
          <w:vertAlign w:val="superscript"/>
        </w:rPr>
        <w:t>e</w:t>
      </w:r>
      <w:r w:rsidR="00A54E53" w:rsidRPr="00B1562F">
        <w:t xml:space="preserve"> St-Onge : Vous vous rappelez que jeudi et vendredi dernier</w:t>
      </w:r>
      <w:r w:rsidR="0032772A" w:rsidRPr="00B1562F">
        <w:t>s</w:t>
      </w:r>
      <w:r w:rsidR="00A54E53" w:rsidRPr="00B1562F">
        <w:t xml:space="preserve">, nous étions en audition dans un autre arbitrage de grief pour harcèlement psychologique devant </w:t>
      </w:r>
      <w:r w:rsidR="0032772A" w:rsidRPr="00B1562F">
        <w:t>M</w:t>
      </w:r>
      <w:r w:rsidR="0032772A" w:rsidRPr="00B1562F">
        <w:rPr>
          <w:vertAlign w:val="superscript"/>
        </w:rPr>
        <w:t>e</w:t>
      </w:r>
      <w:r w:rsidR="00A54E53" w:rsidRPr="00B1562F">
        <w:t xml:space="preserve"> Pierre Laplante?</w:t>
      </w:r>
    </w:p>
    <w:p w:rsidR="00A54E53" w:rsidRPr="00B1562F" w:rsidRDefault="00A54E53" w:rsidP="009E7D91">
      <w:pPr>
        <w:pStyle w:val="citation"/>
      </w:pPr>
      <w:r w:rsidRPr="00B1562F">
        <w:t>M. Goore Bi : Oui.</w:t>
      </w:r>
    </w:p>
    <w:p w:rsidR="00A54E53" w:rsidRPr="00B1562F" w:rsidRDefault="007D2599" w:rsidP="009E7D91">
      <w:pPr>
        <w:pStyle w:val="citation"/>
      </w:pPr>
      <w:r w:rsidRPr="00B1562F">
        <w:t>M</w:t>
      </w:r>
      <w:r w:rsidRPr="00B1562F">
        <w:rPr>
          <w:vertAlign w:val="superscript"/>
        </w:rPr>
        <w:t>e</w:t>
      </w:r>
      <w:r w:rsidR="00A54E53" w:rsidRPr="00B1562F">
        <w:t xml:space="preserve"> St-Onge : Vous avez été assermenté par </w:t>
      </w:r>
      <w:r w:rsidR="0032772A" w:rsidRPr="00B1562F">
        <w:t>M</w:t>
      </w:r>
      <w:r w:rsidR="0032772A" w:rsidRPr="00B1562F">
        <w:rPr>
          <w:vertAlign w:val="superscript"/>
        </w:rPr>
        <w:t>e</w:t>
      </w:r>
      <w:r w:rsidR="00A54E53" w:rsidRPr="00B1562F">
        <w:t xml:space="preserve"> Laplante?</w:t>
      </w:r>
    </w:p>
    <w:p w:rsidR="00A54E53" w:rsidRPr="00B1562F" w:rsidRDefault="00A54E53" w:rsidP="009E7D91">
      <w:pPr>
        <w:pStyle w:val="citation"/>
      </w:pPr>
      <w:r w:rsidRPr="00B1562F">
        <w:t>M. Goore Bi : Oui.</w:t>
      </w:r>
    </w:p>
    <w:p w:rsidR="00A54E53" w:rsidRPr="00B1562F" w:rsidRDefault="007D2599" w:rsidP="009E7D91">
      <w:pPr>
        <w:pStyle w:val="citation"/>
      </w:pPr>
      <w:r w:rsidRPr="00B1562F">
        <w:t>M</w:t>
      </w:r>
      <w:r w:rsidRPr="00B1562F">
        <w:rPr>
          <w:vertAlign w:val="superscript"/>
        </w:rPr>
        <w:t>e</w:t>
      </w:r>
      <w:r w:rsidR="00A54E53" w:rsidRPr="00B1562F">
        <w:t xml:space="preserve"> St-Onge : À deux reprises, jeudi et vendredi?</w:t>
      </w:r>
    </w:p>
    <w:p w:rsidR="00A54E53" w:rsidRPr="00B1562F" w:rsidRDefault="00A54E53" w:rsidP="009E7D91">
      <w:pPr>
        <w:pStyle w:val="citation"/>
      </w:pPr>
      <w:r w:rsidRPr="00B1562F">
        <w:t>M. Goore Bi : Oui.</w:t>
      </w:r>
    </w:p>
    <w:p w:rsidR="00A54E53" w:rsidRPr="00B1562F" w:rsidRDefault="007D2599" w:rsidP="005D58B5">
      <w:pPr>
        <w:pStyle w:val="citation"/>
      </w:pPr>
      <w:r w:rsidRPr="00B1562F">
        <w:t>M</w:t>
      </w:r>
      <w:r w:rsidRPr="00B1562F">
        <w:rPr>
          <w:vertAlign w:val="superscript"/>
        </w:rPr>
        <w:t>e</w:t>
      </w:r>
      <w:r w:rsidR="00A54E53" w:rsidRPr="00B1562F">
        <w:t xml:space="preserve"> St-Onge : </w:t>
      </w:r>
      <w:r w:rsidR="00A54E53" w:rsidRPr="00B1562F">
        <w:rPr>
          <w:u w:val="single"/>
        </w:rPr>
        <w:t>Est-ce que vous vous rappelez qu’à ce moment-là, vous avez décliné votre adresse sur la rue Lippé à Ville Saint-Laurent?</w:t>
      </w:r>
    </w:p>
    <w:p w:rsidR="00A54E53" w:rsidRPr="00B1562F" w:rsidRDefault="005D58B5" w:rsidP="009E7D91">
      <w:pPr>
        <w:pStyle w:val="citation"/>
      </w:pPr>
      <w:r w:rsidRPr="00B1562F">
        <w:t xml:space="preserve">M. Goore Bi : </w:t>
      </w:r>
      <w:r w:rsidR="00A54E53" w:rsidRPr="00B1562F">
        <w:rPr>
          <w:u w:val="single"/>
        </w:rPr>
        <w:t>Il y a pas eu de question relatif à ça…</w:t>
      </w:r>
    </w:p>
    <w:p w:rsidR="005D58B5" w:rsidRPr="00B1562F" w:rsidRDefault="007D2599" w:rsidP="009E7D91">
      <w:pPr>
        <w:pStyle w:val="citation"/>
      </w:pPr>
      <w:r w:rsidRPr="00B1562F">
        <w:t>M</w:t>
      </w:r>
      <w:r w:rsidRPr="00B1562F">
        <w:rPr>
          <w:vertAlign w:val="superscript"/>
        </w:rPr>
        <w:t>e</w:t>
      </w:r>
      <w:r w:rsidR="005D58B5" w:rsidRPr="00B1562F">
        <w:t xml:space="preserve"> St-Onge : </w:t>
      </w:r>
      <w:r w:rsidR="005D58B5" w:rsidRPr="00B1562F">
        <w:rPr>
          <w:u w:val="single"/>
        </w:rPr>
        <w:t>En introduction, lors de l’assermentation…</w:t>
      </w:r>
    </w:p>
    <w:p w:rsidR="009E7D91" w:rsidRPr="00B1562F" w:rsidRDefault="005D58B5" w:rsidP="00E67737">
      <w:pPr>
        <w:pStyle w:val="citation"/>
        <w:spacing w:after="360"/>
      </w:pPr>
      <w:r w:rsidRPr="00B1562F">
        <w:t xml:space="preserve">M. Goore Bi : </w:t>
      </w:r>
      <w:r w:rsidRPr="00B1562F">
        <w:rPr>
          <w:u w:val="single"/>
        </w:rPr>
        <w:t>J’ai pas souvenance de ça…</w:t>
      </w:r>
      <w:r w:rsidR="00E74366" w:rsidRPr="00B1562F">
        <w:t xml:space="preserve"> </w:t>
      </w:r>
    </w:p>
    <w:p w:rsidR="002958E5" w:rsidRPr="00B1562F" w:rsidRDefault="00E74366" w:rsidP="00E12820">
      <w:pPr>
        <w:pStyle w:val="corpsdedcision"/>
        <w:tabs>
          <w:tab w:val="clear" w:pos="360"/>
          <w:tab w:val="num" w:pos="720"/>
        </w:tabs>
      </w:pPr>
      <w:r w:rsidRPr="00B1562F">
        <w:t xml:space="preserve">Est également représentatif de </w:t>
      </w:r>
      <w:r w:rsidR="00523C80" w:rsidRPr="00B1562F">
        <w:t>l’</w:t>
      </w:r>
      <w:r w:rsidRPr="00B1562F">
        <w:t>attitude</w:t>
      </w:r>
      <w:r w:rsidR="00523C80" w:rsidRPr="00B1562F">
        <w:t xml:space="preserve"> du travailleur,</w:t>
      </w:r>
      <w:r w:rsidRPr="00B1562F">
        <w:t xml:space="preserve"> le fait qu’après son témoignage sur toute cette question relative à son absence lors de l’audience devant la première juge administrative,</w:t>
      </w:r>
      <w:r w:rsidR="00EE0EA1" w:rsidRPr="00B1562F">
        <w:t xml:space="preserve"> et même essentiellement après les représentations du procureur de l’employeur,</w:t>
      </w:r>
      <w:r w:rsidRPr="00B1562F">
        <w:t xml:space="preserve"> le travailleur prétend</w:t>
      </w:r>
      <w:r w:rsidR="00523C80" w:rsidRPr="00B1562F">
        <w:t xml:space="preserve"> maintenant</w:t>
      </w:r>
      <w:r w:rsidR="00BA2494" w:rsidRPr="00B1562F">
        <w:t xml:space="preserve"> être en quelque sorte pris par surprise</w:t>
      </w:r>
      <w:r w:rsidRPr="00B1562F">
        <w:t xml:space="preserve"> </w:t>
      </w:r>
      <w:r w:rsidR="00BA2494" w:rsidRPr="00B1562F">
        <w:t xml:space="preserve">par le fait </w:t>
      </w:r>
      <w:r w:rsidR="00EE0EA1" w:rsidRPr="00B1562F">
        <w:t>que l’aud</w:t>
      </w:r>
      <w:r w:rsidR="002958E5" w:rsidRPr="00B1562F">
        <w:t>ience porte sur cette question</w:t>
      </w:r>
      <w:r w:rsidR="00A53832" w:rsidRPr="00B1562F">
        <w:t>, comme si, encore une fois, son droit d’être entendu était bafoué</w:t>
      </w:r>
      <w:r w:rsidR="002958E5" w:rsidRPr="00B1562F">
        <w:t>.</w:t>
      </w:r>
    </w:p>
    <w:p w:rsidR="00EE0EA1" w:rsidRPr="00B1562F" w:rsidRDefault="002958E5" w:rsidP="00E12820">
      <w:pPr>
        <w:pStyle w:val="corpsdedcision"/>
        <w:tabs>
          <w:tab w:val="clear" w:pos="360"/>
          <w:tab w:val="num" w:pos="720"/>
        </w:tabs>
        <w:rPr>
          <w:rStyle w:val="Citationintgre"/>
          <w:i w:val="0"/>
          <w:sz w:val="24"/>
        </w:rPr>
      </w:pPr>
      <w:r w:rsidRPr="00B1562F">
        <w:t xml:space="preserve">Le travailleur </w:t>
      </w:r>
      <w:r w:rsidR="00BA2494" w:rsidRPr="00B1562F">
        <w:t>all</w:t>
      </w:r>
      <w:r w:rsidR="00EE0EA1" w:rsidRPr="00B1562F">
        <w:t>ègue</w:t>
      </w:r>
      <w:r w:rsidR="00BA2494" w:rsidRPr="00B1562F">
        <w:t xml:space="preserve"> </w:t>
      </w:r>
      <w:r w:rsidRPr="00B1562F">
        <w:t xml:space="preserve">alors </w:t>
      </w:r>
      <w:r w:rsidR="00BA2494" w:rsidRPr="00B1562F">
        <w:t>que « </w:t>
      </w:r>
      <w:r w:rsidR="00BA2494" w:rsidRPr="00B1562F">
        <w:rPr>
          <w:rStyle w:val="Citationintgre"/>
        </w:rPr>
        <w:t>c’est pas c’que j’ai reçu comme information</w:t>
      </w:r>
      <w:r w:rsidR="00BA2494" w:rsidRPr="00B1562F">
        <w:t> » et ajout</w:t>
      </w:r>
      <w:r w:rsidR="00A32041" w:rsidRPr="00B1562F">
        <w:t>e</w:t>
      </w:r>
      <w:r w:rsidR="00FF306D" w:rsidRPr="00B1562F">
        <w:t xml:space="preserve"> ensuite</w:t>
      </w:r>
      <w:r w:rsidR="00BA2494" w:rsidRPr="00B1562F">
        <w:t> : « </w:t>
      </w:r>
      <w:r w:rsidR="00FF306D" w:rsidRPr="00B1562F">
        <w:t>O</w:t>
      </w:r>
      <w:r w:rsidR="00BA2494" w:rsidRPr="00B1562F">
        <w:rPr>
          <w:rStyle w:val="Citationintgre"/>
        </w:rPr>
        <w:t>n ne m’a</w:t>
      </w:r>
      <w:r w:rsidR="00FF306D" w:rsidRPr="00B1562F">
        <w:rPr>
          <w:rStyle w:val="Citationintgre"/>
        </w:rPr>
        <w:t>vait</w:t>
      </w:r>
      <w:r w:rsidR="00BA2494" w:rsidRPr="00B1562F">
        <w:rPr>
          <w:rStyle w:val="Citationintgre"/>
        </w:rPr>
        <w:t xml:space="preserve"> jamais dit</w:t>
      </w:r>
      <w:r w:rsidR="00FF306D" w:rsidRPr="00B1562F">
        <w:rPr>
          <w:rStyle w:val="Citationintgre"/>
        </w:rPr>
        <w:t xml:space="preserve"> aussi…</w:t>
      </w:r>
      <w:r w:rsidR="00BA2494" w:rsidRPr="00B1562F">
        <w:rPr>
          <w:rStyle w:val="Citationintgre"/>
        </w:rPr>
        <w:t xml:space="preserve"> que</w:t>
      </w:r>
      <w:r w:rsidR="008C30FF" w:rsidRPr="00B1562F">
        <w:rPr>
          <w:rStyle w:val="Citationintgre"/>
        </w:rPr>
        <w:t xml:space="preserve"> c’était pour analyser la recevabilité de ma demande…</w:t>
      </w:r>
      <w:r w:rsidR="00FF306D" w:rsidRPr="00B1562F">
        <w:rPr>
          <w:rStyle w:val="Citationintgre"/>
        </w:rPr>
        <w:t>Enfin, on m’a dit…</w:t>
      </w:r>
      <w:r w:rsidR="008C30FF" w:rsidRPr="00B1562F">
        <w:rPr>
          <w:rStyle w:val="Citationintgre"/>
        </w:rPr>
        <w:t xml:space="preserve"> Moi, ce que j’ai reçu</w:t>
      </w:r>
      <w:r w:rsidR="00FF306D" w:rsidRPr="00B1562F">
        <w:rPr>
          <w:rStyle w:val="Citationintgre"/>
        </w:rPr>
        <w:t xml:space="preserve"> comme convocation</w:t>
      </w:r>
      <w:r w:rsidR="008C30FF" w:rsidRPr="00B1562F">
        <w:rPr>
          <w:rStyle w:val="Citationintgre"/>
        </w:rPr>
        <w:t>, c’est</w:t>
      </w:r>
      <w:r w:rsidR="00BA2494" w:rsidRPr="00B1562F">
        <w:t> </w:t>
      </w:r>
      <w:r w:rsidR="00FF306D" w:rsidRPr="00B1562F">
        <w:rPr>
          <w:rStyle w:val="Citationintgre"/>
        </w:rPr>
        <w:t>une audience. On m’a pas dit que c’était… c’était pour voir la recevabilité de ma demande, auquel cas j’aurais apprêté tous les documents afférents et je vous les aurais transmis. Ce n’était pas le cas […]</w:t>
      </w:r>
      <w:r w:rsidR="00FF306D" w:rsidRPr="00B1562F">
        <w:rPr>
          <w:rStyle w:val="Citationintgre"/>
          <w:i w:val="0"/>
          <w:sz w:val="24"/>
          <w:szCs w:val="24"/>
        </w:rPr>
        <w:t> ».</w:t>
      </w:r>
    </w:p>
    <w:p w:rsidR="003612DE" w:rsidRPr="00B1562F" w:rsidRDefault="00FF306D" w:rsidP="00E12820">
      <w:pPr>
        <w:pStyle w:val="corpsdedcision"/>
        <w:tabs>
          <w:tab w:val="clear" w:pos="360"/>
          <w:tab w:val="num" w:pos="720"/>
        </w:tabs>
        <w:rPr>
          <w:rStyle w:val="Citationintgre"/>
          <w:i w:val="0"/>
          <w:sz w:val="24"/>
        </w:rPr>
      </w:pPr>
      <w:r w:rsidRPr="00B1562F">
        <w:rPr>
          <w:rStyle w:val="Citationintgre"/>
          <w:i w:val="0"/>
          <w:sz w:val="24"/>
          <w:szCs w:val="24"/>
        </w:rPr>
        <w:t xml:space="preserve">Le travailleur </w:t>
      </w:r>
      <w:r w:rsidR="002958E5" w:rsidRPr="00B1562F">
        <w:rPr>
          <w:rStyle w:val="Citationintgre"/>
          <w:i w:val="0"/>
          <w:sz w:val="24"/>
          <w:szCs w:val="24"/>
        </w:rPr>
        <w:t>explique finalement</w:t>
      </w:r>
      <w:r w:rsidRPr="00B1562F">
        <w:rPr>
          <w:rStyle w:val="Citationintgre"/>
          <w:i w:val="0"/>
          <w:sz w:val="24"/>
          <w:szCs w:val="24"/>
        </w:rPr>
        <w:t xml:space="preserve"> qu’il pensait venir à une audience sur le fond du litige et démontrer les faits au soutien de sa réclamation pour lésion professionnelle à la Commission</w:t>
      </w:r>
      <w:r w:rsidR="00EE0EA1" w:rsidRPr="00B1562F">
        <w:rPr>
          <w:rStyle w:val="Citationintgre"/>
          <w:i w:val="0"/>
          <w:sz w:val="24"/>
          <w:szCs w:val="24"/>
        </w:rPr>
        <w:t>, ce qu’il n’avait pas eu l’occasion de faire devant la première juge administrative</w:t>
      </w:r>
      <w:r w:rsidR="002958E5" w:rsidRPr="00B1562F">
        <w:rPr>
          <w:rStyle w:val="Citationintgre"/>
          <w:i w:val="0"/>
          <w:sz w:val="24"/>
          <w:szCs w:val="24"/>
        </w:rPr>
        <w:t>. Il allègue que dans ce contexte, il n’a pu se</w:t>
      </w:r>
      <w:r w:rsidR="00A32041" w:rsidRPr="00B1562F">
        <w:rPr>
          <w:rStyle w:val="Citationintgre"/>
          <w:i w:val="0"/>
          <w:sz w:val="24"/>
          <w:szCs w:val="24"/>
        </w:rPr>
        <w:t xml:space="preserve"> prépar</w:t>
      </w:r>
      <w:r w:rsidR="002958E5" w:rsidRPr="00B1562F">
        <w:rPr>
          <w:rStyle w:val="Citationintgre"/>
          <w:i w:val="0"/>
          <w:sz w:val="24"/>
          <w:szCs w:val="24"/>
        </w:rPr>
        <w:t>er</w:t>
      </w:r>
      <w:r w:rsidR="00A32041" w:rsidRPr="00B1562F">
        <w:rPr>
          <w:rStyle w:val="Citationintgre"/>
          <w:i w:val="0"/>
          <w:sz w:val="24"/>
          <w:szCs w:val="24"/>
        </w:rPr>
        <w:t xml:space="preserve"> adéquatement pour </w:t>
      </w:r>
      <w:r w:rsidR="002958E5" w:rsidRPr="00B1562F">
        <w:rPr>
          <w:rStyle w:val="Citationintgre"/>
          <w:i w:val="0"/>
          <w:sz w:val="24"/>
          <w:szCs w:val="24"/>
        </w:rPr>
        <w:t>le litige</w:t>
      </w:r>
      <w:r w:rsidR="00A32041" w:rsidRPr="00B1562F">
        <w:rPr>
          <w:rStyle w:val="Citationintgre"/>
          <w:i w:val="0"/>
          <w:sz w:val="24"/>
          <w:szCs w:val="24"/>
        </w:rPr>
        <w:t xml:space="preserve"> dont la soussignée est saisie, soit sa requête en révocation de la décision rendue par la première juge administrative</w:t>
      </w:r>
      <w:r w:rsidR="00EE0EA1" w:rsidRPr="00B1562F">
        <w:rPr>
          <w:rStyle w:val="Citationintgre"/>
          <w:i w:val="0"/>
          <w:sz w:val="24"/>
          <w:szCs w:val="24"/>
        </w:rPr>
        <w:t>.</w:t>
      </w:r>
      <w:r w:rsidR="00BB1CE1" w:rsidRPr="00B1562F">
        <w:rPr>
          <w:rStyle w:val="Citationintgre"/>
          <w:i w:val="0"/>
          <w:sz w:val="24"/>
          <w:szCs w:val="24"/>
        </w:rPr>
        <w:t xml:space="preserve"> </w:t>
      </w:r>
    </w:p>
    <w:p w:rsidR="00686A85" w:rsidRPr="00B1562F" w:rsidRDefault="00FF306D" w:rsidP="00E12820">
      <w:pPr>
        <w:pStyle w:val="corpsdedcision"/>
        <w:tabs>
          <w:tab w:val="clear" w:pos="360"/>
          <w:tab w:val="num" w:pos="720"/>
        </w:tabs>
        <w:rPr>
          <w:rStyle w:val="Citationintgre"/>
          <w:i w:val="0"/>
          <w:sz w:val="24"/>
        </w:rPr>
      </w:pPr>
      <w:r w:rsidRPr="00B1562F">
        <w:rPr>
          <w:rStyle w:val="Citationintgre"/>
          <w:i w:val="0"/>
          <w:sz w:val="24"/>
          <w:szCs w:val="24"/>
        </w:rPr>
        <w:t>Or, d’abord, la soussignée a</w:t>
      </w:r>
      <w:r w:rsidR="00D62192" w:rsidRPr="00B1562F">
        <w:rPr>
          <w:rStyle w:val="Citationintgre"/>
          <w:i w:val="0"/>
          <w:sz w:val="24"/>
          <w:szCs w:val="24"/>
        </w:rPr>
        <w:t>vait</w:t>
      </w:r>
      <w:r w:rsidRPr="00B1562F">
        <w:rPr>
          <w:rStyle w:val="Citationintgre"/>
          <w:i w:val="0"/>
          <w:sz w:val="24"/>
          <w:szCs w:val="24"/>
        </w:rPr>
        <w:t xml:space="preserve"> d’emblée, au début de l’audience, expliqué très clairement au travailleur l’objet du litige </w:t>
      </w:r>
      <w:r w:rsidR="00D62192" w:rsidRPr="00B1562F">
        <w:rPr>
          <w:rStyle w:val="Citationintgre"/>
          <w:i w:val="0"/>
          <w:sz w:val="24"/>
          <w:szCs w:val="24"/>
        </w:rPr>
        <w:t xml:space="preserve">unique et </w:t>
      </w:r>
      <w:r w:rsidRPr="00B1562F">
        <w:rPr>
          <w:rStyle w:val="Citationintgre"/>
          <w:i w:val="0"/>
          <w:sz w:val="24"/>
          <w:szCs w:val="24"/>
        </w:rPr>
        <w:t xml:space="preserve">précis dont elle était saisie et la nature de la preuve qu’il devait faire, </w:t>
      </w:r>
      <w:r w:rsidR="00D62192" w:rsidRPr="00B1562F">
        <w:rPr>
          <w:rStyle w:val="Citationintgre"/>
          <w:i w:val="0"/>
          <w:sz w:val="24"/>
          <w:szCs w:val="24"/>
        </w:rPr>
        <w:t xml:space="preserve">soit démontrer des raisons suffisantes de n’avoir pu se faire entendre par </w:t>
      </w:r>
      <w:r w:rsidR="00A32041" w:rsidRPr="00B1562F">
        <w:rPr>
          <w:rStyle w:val="Citationintgre"/>
          <w:i w:val="0"/>
          <w:sz w:val="24"/>
          <w:szCs w:val="24"/>
        </w:rPr>
        <w:t>la première juge administrative. Il a</w:t>
      </w:r>
      <w:r w:rsidR="002958E5" w:rsidRPr="00B1562F">
        <w:rPr>
          <w:rStyle w:val="Citationintgre"/>
          <w:i w:val="0"/>
          <w:sz w:val="24"/>
          <w:szCs w:val="24"/>
        </w:rPr>
        <w:t>vait</w:t>
      </w:r>
      <w:r w:rsidR="00A32041" w:rsidRPr="00B1562F">
        <w:rPr>
          <w:rStyle w:val="Citationintgre"/>
          <w:i w:val="0"/>
          <w:sz w:val="24"/>
          <w:szCs w:val="24"/>
        </w:rPr>
        <w:t xml:space="preserve"> alors été précisé que s’il s’acquittait de son fardeau de preuve, la tenue d’une nouvelle audience sur le fond du litige serait ordonnée. A</w:t>
      </w:r>
      <w:r w:rsidR="00686A85" w:rsidRPr="00B1562F">
        <w:rPr>
          <w:rStyle w:val="Citationintgre"/>
          <w:i w:val="0"/>
          <w:sz w:val="24"/>
          <w:szCs w:val="24"/>
        </w:rPr>
        <w:t>ucune</w:t>
      </w:r>
      <w:r w:rsidR="00D62192" w:rsidRPr="00B1562F">
        <w:rPr>
          <w:rStyle w:val="Citationintgre"/>
          <w:i w:val="0"/>
          <w:sz w:val="24"/>
          <w:szCs w:val="24"/>
        </w:rPr>
        <w:t xml:space="preserve"> surprise </w:t>
      </w:r>
      <w:r w:rsidR="00A32041" w:rsidRPr="00B1562F">
        <w:rPr>
          <w:rStyle w:val="Citationintgre"/>
          <w:i w:val="0"/>
          <w:sz w:val="24"/>
          <w:szCs w:val="24"/>
        </w:rPr>
        <w:t xml:space="preserve">n’a alors été </w:t>
      </w:r>
      <w:r w:rsidR="00D62192" w:rsidRPr="00B1562F">
        <w:rPr>
          <w:rStyle w:val="Citationintgre"/>
          <w:i w:val="0"/>
          <w:sz w:val="24"/>
          <w:szCs w:val="24"/>
        </w:rPr>
        <w:t>exprimée par ce dernier</w:t>
      </w:r>
      <w:r w:rsidR="004A0A42" w:rsidRPr="00B1562F">
        <w:rPr>
          <w:rStyle w:val="Citationintgre"/>
          <w:i w:val="0"/>
          <w:sz w:val="24"/>
          <w:szCs w:val="24"/>
        </w:rPr>
        <w:t>,</w:t>
      </w:r>
      <w:r w:rsidR="00D62192" w:rsidRPr="00B1562F">
        <w:rPr>
          <w:rStyle w:val="Citationintgre"/>
          <w:i w:val="0"/>
          <w:sz w:val="24"/>
          <w:szCs w:val="24"/>
        </w:rPr>
        <w:t xml:space="preserve"> </w:t>
      </w:r>
      <w:r w:rsidR="00A32041" w:rsidRPr="00B1562F">
        <w:rPr>
          <w:rStyle w:val="Citationintgre"/>
          <w:i w:val="0"/>
          <w:sz w:val="24"/>
          <w:szCs w:val="24"/>
        </w:rPr>
        <w:t>et il n’y a pas eu</w:t>
      </w:r>
      <w:r w:rsidR="00D62192" w:rsidRPr="00B1562F">
        <w:rPr>
          <w:rStyle w:val="Citationintgre"/>
          <w:i w:val="0"/>
          <w:sz w:val="24"/>
          <w:szCs w:val="24"/>
        </w:rPr>
        <w:t xml:space="preserve"> quelque</w:t>
      </w:r>
      <w:r w:rsidR="00686A85" w:rsidRPr="00B1562F">
        <w:rPr>
          <w:rStyle w:val="Citationintgre"/>
          <w:i w:val="0"/>
          <w:sz w:val="24"/>
          <w:szCs w:val="24"/>
        </w:rPr>
        <w:t xml:space="preserve"> </w:t>
      </w:r>
      <w:r w:rsidR="00D62192" w:rsidRPr="00B1562F">
        <w:rPr>
          <w:rStyle w:val="Citationintgre"/>
          <w:i w:val="0"/>
          <w:sz w:val="24"/>
          <w:szCs w:val="24"/>
        </w:rPr>
        <w:t>protesta</w:t>
      </w:r>
      <w:r w:rsidR="00686A85" w:rsidRPr="00B1562F">
        <w:rPr>
          <w:rStyle w:val="Citationintgre"/>
          <w:i w:val="0"/>
          <w:sz w:val="24"/>
          <w:szCs w:val="24"/>
        </w:rPr>
        <w:t>tion de sa part.</w:t>
      </w:r>
    </w:p>
    <w:p w:rsidR="00686A85" w:rsidRPr="00B1562F" w:rsidRDefault="00FF306D" w:rsidP="00D06E52">
      <w:pPr>
        <w:pStyle w:val="corpsdedcision"/>
        <w:tabs>
          <w:tab w:val="clear" w:pos="360"/>
          <w:tab w:val="num" w:pos="720"/>
        </w:tabs>
        <w:rPr>
          <w:rStyle w:val="Citationintgre"/>
          <w:i w:val="0"/>
          <w:sz w:val="24"/>
        </w:rPr>
      </w:pPr>
      <w:r w:rsidRPr="00B1562F">
        <w:rPr>
          <w:rStyle w:val="Citationintgre"/>
          <w:i w:val="0"/>
          <w:sz w:val="24"/>
          <w:szCs w:val="24"/>
        </w:rPr>
        <w:t>Ensuite, le dossier révèle</w:t>
      </w:r>
      <w:r w:rsidR="00686A85" w:rsidRPr="00B1562F">
        <w:rPr>
          <w:rStyle w:val="Citationintgre"/>
          <w:i w:val="0"/>
          <w:sz w:val="24"/>
          <w:szCs w:val="24"/>
        </w:rPr>
        <w:t xml:space="preserve"> les éléments suivants qui contredisent l’allégation du travailleur selon laquelle il n’a</w:t>
      </w:r>
      <w:r w:rsidR="00D62192" w:rsidRPr="00B1562F">
        <w:rPr>
          <w:rStyle w:val="Citationintgre"/>
          <w:i w:val="0"/>
          <w:sz w:val="24"/>
          <w:szCs w:val="24"/>
        </w:rPr>
        <w:t>vait</w:t>
      </w:r>
      <w:r w:rsidR="00686A85" w:rsidRPr="00B1562F">
        <w:rPr>
          <w:rStyle w:val="Citationintgre"/>
          <w:i w:val="0"/>
          <w:sz w:val="24"/>
          <w:szCs w:val="24"/>
        </w:rPr>
        <w:t xml:space="preserve"> jamais été informé du fait que l’audience</w:t>
      </w:r>
      <w:r w:rsidR="00A32041" w:rsidRPr="00B1562F">
        <w:rPr>
          <w:rStyle w:val="Citationintgre"/>
          <w:i w:val="0"/>
          <w:sz w:val="24"/>
          <w:szCs w:val="24"/>
        </w:rPr>
        <w:t xml:space="preserve"> du 13</w:t>
      </w:r>
      <w:r w:rsidR="003768E0" w:rsidRPr="00B1562F">
        <w:rPr>
          <w:rStyle w:val="Citationintgre"/>
          <w:i w:val="0"/>
          <w:sz w:val="24"/>
          <w:szCs w:val="24"/>
        </w:rPr>
        <w:t> </w:t>
      </w:r>
      <w:r w:rsidR="00A32041" w:rsidRPr="00B1562F">
        <w:rPr>
          <w:rStyle w:val="Citationintgre"/>
          <w:i w:val="0"/>
          <w:sz w:val="24"/>
          <w:szCs w:val="24"/>
        </w:rPr>
        <w:t>novembre 2018</w:t>
      </w:r>
      <w:r w:rsidR="00686A85" w:rsidRPr="00B1562F">
        <w:rPr>
          <w:rStyle w:val="Citationintgre"/>
          <w:i w:val="0"/>
          <w:sz w:val="24"/>
          <w:szCs w:val="24"/>
        </w:rPr>
        <w:t xml:space="preserve"> ne porterait que sur sa requête en révision ou en révocation :</w:t>
      </w:r>
    </w:p>
    <w:p w:rsidR="00686A85" w:rsidRPr="00B1562F" w:rsidRDefault="00686A85" w:rsidP="00686A85">
      <w:pPr>
        <w:pStyle w:val="corpsdedcision"/>
        <w:numPr>
          <w:ilvl w:val="0"/>
          <w:numId w:val="9"/>
        </w:numPr>
        <w:tabs>
          <w:tab w:val="clear" w:pos="720"/>
        </w:tabs>
        <w:rPr>
          <w:rStyle w:val="Citationintgre"/>
          <w:i w:val="0"/>
          <w:sz w:val="24"/>
        </w:rPr>
      </w:pPr>
      <w:r w:rsidRPr="00B1562F">
        <w:rPr>
          <w:rStyle w:val="Citationintgre"/>
          <w:i w:val="0"/>
          <w:sz w:val="24"/>
          <w:szCs w:val="24"/>
        </w:rPr>
        <w:t>6 février 2018 : Document transmis</w:t>
      </w:r>
      <w:r w:rsidR="00E67737" w:rsidRPr="00B1562F">
        <w:rPr>
          <w:rStyle w:val="Citationintgre"/>
          <w:i w:val="0"/>
          <w:sz w:val="24"/>
          <w:szCs w:val="24"/>
        </w:rPr>
        <w:t xml:space="preserve"> au travailleur par le Tribunal</w:t>
      </w:r>
      <w:r w:rsidRPr="00B1562F">
        <w:rPr>
          <w:rStyle w:val="Citationintgre"/>
          <w:i w:val="0"/>
          <w:sz w:val="24"/>
          <w:szCs w:val="24"/>
        </w:rPr>
        <w:t xml:space="preserve"> intitulé « </w:t>
      </w:r>
      <w:r w:rsidRPr="00B1562F">
        <w:rPr>
          <w:rStyle w:val="Citationintgre"/>
          <w:b/>
        </w:rPr>
        <w:t>AUDIENCE – Requête en révision</w:t>
      </w:r>
      <w:r w:rsidRPr="00B1562F">
        <w:rPr>
          <w:rStyle w:val="Citationintgre"/>
          <w:i w:val="0"/>
          <w:sz w:val="24"/>
          <w:szCs w:val="24"/>
        </w:rPr>
        <w:t> » et dans lequel il est ensuite indiqué : « </w:t>
      </w:r>
      <w:r w:rsidRPr="00B1562F">
        <w:rPr>
          <w:rStyle w:val="Citationintgre"/>
        </w:rPr>
        <w:t xml:space="preserve">Par la présente, nous vous informons que </w:t>
      </w:r>
      <w:r w:rsidRPr="00B1562F">
        <w:rPr>
          <w:rStyle w:val="Citationintgre"/>
          <w:u w:val="single"/>
        </w:rPr>
        <w:t>l’audience de la requête en révision</w:t>
      </w:r>
      <w:r w:rsidRPr="00B1562F">
        <w:rPr>
          <w:rStyle w:val="Citationintgre"/>
        </w:rPr>
        <w:t xml:space="preserve">, dans le présent dossier, sera tenue au tribunal administratif du travail le </w:t>
      </w:r>
      <w:r w:rsidRPr="00B1562F">
        <w:rPr>
          <w:rStyle w:val="Citationintgre"/>
          <w:b/>
        </w:rPr>
        <w:t>13 novembre 2018</w:t>
      </w:r>
      <w:r w:rsidRPr="00B1562F">
        <w:rPr>
          <w:rStyle w:val="Citationintgre"/>
        </w:rPr>
        <w:t xml:space="preserve"> […]</w:t>
      </w:r>
      <w:r w:rsidRPr="00B1562F">
        <w:rPr>
          <w:rStyle w:val="Citationintgre"/>
          <w:i w:val="0"/>
          <w:sz w:val="24"/>
          <w:szCs w:val="24"/>
        </w:rPr>
        <w:t> » [no</w:t>
      </w:r>
      <w:r w:rsidR="004A0A42" w:rsidRPr="00B1562F">
        <w:rPr>
          <w:rStyle w:val="Citationintgre"/>
          <w:i w:val="0"/>
          <w:sz w:val="24"/>
          <w:szCs w:val="24"/>
        </w:rPr>
        <w:t>tre</w:t>
      </w:r>
      <w:r w:rsidRPr="00B1562F">
        <w:rPr>
          <w:rStyle w:val="Citationintgre"/>
          <w:i w:val="0"/>
          <w:sz w:val="24"/>
          <w:szCs w:val="24"/>
        </w:rPr>
        <w:t xml:space="preserve"> soulignement]</w:t>
      </w:r>
      <w:r w:rsidR="00EE0EA1" w:rsidRPr="00B1562F">
        <w:rPr>
          <w:rStyle w:val="Citationintgre"/>
          <w:i w:val="0"/>
          <w:sz w:val="24"/>
          <w:szCs w:val="24"/>
        </w:rPr>
        <w:t>;</w:t>
      </w:r>
    </w:p>
    <w:p w:rsidR="009D1DC9" w:rsidRPr="00B1562F" w:rsidRDefault="009D1DC9" w:rsidP="00D62192">
      <w:pPr>
        <w:pStyle w:val="corpsdedcision"/>
        <w:numPr>
          <w:ilvl w:val="0"/>
          <w:numId w:val="9"/>
        </w:numPr>
        <w:tabs>
          <w:tab w:val="clear" w:pos="720"/>
        </w:tabs>
        <w:rPr>
          <w:rStyle w:val="Citationintgre"/>
          <w:i w:val="0"/>
          <w:sz w:val="24"/>
        </w:rPr>
      </w:pPr>
      <w:r w:rsidRPr="00B1562F">
        <w:rPr>
          <w:rStyle w:val="Citationintgre"/>
          <w:i w:val="0"/>
          <w:sz w:val="24"/>
          <w:szCs w:val="24"/>
        </w:rPr>
        <w:t>15</w:t>
      </w:r>
      <w:r w:rsidR="00D62192" w:rsidRPr="00B1562F">
        <w:rPr>
          <w:rStyle w:val="Citationintgre"/>
          <w:i w:val="0"/>
          <w:sz w:val="24"/>
          <w:szCs w:val="24"/>
        </w:rPr>
        <w:t xml:space="preserve"> octobre 2018 : </w:t>
      </w:r>
      <w:r w:rsidRPr="00B1562F">
        <w:rPr>
          <w:rStyle w:val="Citationintgre"/>
          <w:i w:val="0"/>
          <w:sz w:val="24"/>
          <w:szCs w:val="24"/>
        </w:rPr>
        <w:t>Procès-verbal de remise de l’audience prévue le 13</w:t>
      </w:r>
      <w:r w:rsidR="004A0A42" w:rsidRPr="00B1562F">
        <w:rPr>
          <w:rStyle w:val="Citationintgre"/>
          <w:i w:val="0"/>
          <w:sz w:val="24"/>
          <w:szCs w:val="24"/>
        </w:rPr>
        <w:t> </w:t>
      </w:r>
      <w:r w:rsidRPr="00B1562F">
        <w:rPr>
          <w:rStyle w:val="Citationintgre"/>
          <w:i w:val="0"/>
          <w:sz w:val="24"/>
          <w:szCs w:val="24"/>
        </w:rPr>
        <w:t>novembre</w:t>
      </w:r>
      <w:r w:rsidR="004A0A42" w:rsidRPr="00B1562F">
        <w:rPr>
          <w:rStyle w:val="Citationintgre"/>
          <w:i w:val="0"/>
          <w:sz w:val="24"/>
          <w:szCs w:val="24"/>
        </w:rPr>
        <w:t> </w:t>
      </w:r>
      <w:r w:rsidRPr="00B1562F">
        <w:rPr>
          <w:rStyle w:val="Citationintgre"/>
          <w:i w:val="0"/>
          <w:sz w:val="24"/>
          <w:szCs w:val="24"/>
        </w:rPr>
        <w:t>2018, à la demande du travailleur, sur lequel il est indiqué d’entrée de jeu qu’il est question d’une « </w:t>
      </w:r>
      <w:r w:rsidRPr="00B1562F">
        <w:rPr>
          <w:rStyle w:val="Citationintgre"/>
        </w:rPr>
        <w:t>Révision d’une audience</w:t>
      </w:r>
      <w:r w:rsidRPr="00B1562F">
        <w:rPr>
          <w:rStyle w:val="Citationintgre"/>
          <w:i w:val="0"/>
          <w:sz w:val="24"/>
          <w:szCs w:val="24"/>
        </w:rPr>
        <w:t> », puis dans les motifs et commentaires, le fait que « </w:t>
      </w:r>
      <w:r w:rsidRPr="00B1562F">
        <w:rPr>
          <w:rStyle w:val="Citationintgre"/>
          <w:u w:val="single"/>
        </w:rPr>
        <w:t>Les rôles en révision</w:t>
      </w:r>
      <w:r w:rsidRPr="00B1562F">
        <w:rPr>
          <w:rStyle w:val="Citationintgre"/>
        </w:rPr>
        <w:t xml:space="preserve"> étant moins nombreux, le travailleur doit s’attendre à un délai significatif avant de procéder devant le Tribunal</w:t>
      </w:r>
      <w:r w:rsidRPr="00B1562F">
        <w:rPr>
          <w:rStyle w:val="Citationintgre"/>
          <w:i w:val="0"/>
          <w:sz w:val="24"/>
          <w:szCs w:val="24"/>
        </w:rPr>
        <w:t> » [notre soulignement];</w:t>
      </w:r>
    </w:p>
    <w:p w:rsidR="00686A85" w:rsidRPr="00B1562F" w:rsidRDefault="009D1DC9" w:rsidP="00D62192">
      <w:pPr>
        <w:pStyle w:val="corpsdedcision"/>
        <w:numPr>
          <w:ilvl w:val="0"/>
          <w:numId w:val="9"/>
        </w:numPr>
        <w:tabs>
          <w:tab w:val="clear" w:pos="720"/>
        </w:tabs>
        <w:rPr>
          <w:rStyle w:val="Citationintgre"/>
          <w:i w:val="0"/>
          <w:sz w:val="24"/>
        </w:rPr>
      </w:pPr>
      <w:r w:rsidRPr="00B1562F">
        <w:rPr>
          <w:rStyle w:val="Citationintgre"/>
          <w:i w:val="0"/>
          <w:sz w:val="24"/>
          <w:szCs w:val="24"/>
        </w:rPr>
        <w:t xml:space="preserve">16 octobre 2018 : </w:t>
      </w:r>
      <w:r w:rsidR="00D62192" w:rsidRPr="00B1562F">
        <w:rPr>
          <w:rStyle w:val="Citationintgre"/>
          <w:i w:val="0"/>
          <w:sz w:val="24"/>
          <w:szCs w:val="24"/>
        </w:rPr>
        <w:t xml:space="preserve">Après </w:t>
      </w:r>
      <w:r w:rsidRPr="00B1562F">
        <w:rPr>
          <w:rStyle w:val="Citationintgre"/>
          <w:i w:val="0"/>
          <w:sz w:val="24"/>
          <w:szCs w:val="24"/>
        </w:rPr>
        <w:t>que</w:t>
      </w:r>
      <w:r w:rsidR="00D62192" w:rsidRPr="00B1562F">
        <w:rPr>
          <w:rStyle w:val="Citationintgre"/>
          <w:i w:val="0"/>
          <w:sz w:val="24"/>
          <w:szCs w:val="24"/>
        </w:rPr>
        <w:t xml:space="preserve"> le travailleur </w:t>
      </w:r>
      <w:r w:rsidRPr="00B1562F">
        <w:rPr>
          <w:rStyle w:val="Citationintgre"/>
          <w:i w:val="0"/>
          <w:sz w:val="24"/>
          <w:szCs w:val="24"/>
        </w:rPr>
        <w:t>ait demandé le maintien de l’audience prévue</w:t>
      </w:r>
      <w:r w:rsidR="00D62192" w:rsidRPr="00B1562F">
        <w:rPr>
          <w:rStyle w:val="Citationintgre"/>
          <w:i w:val="0"/>
          <w:sz w:val="24"/>
          <w:szCs w:val="24"/>
        </w:rPr>
        <w:t xml:space="preserve"> en alléguant une réponse trop tardive</w:t>
      </w:r>
      <w:r w:rsidRPr="00B1562F">
        <w:rPr>
          <w:rStyle w:val="Citationintgre"/>
          <w:i w:val="0"/>
          <w:sz w:val="24"/>
          <w:szCs w:val="24"/>
        </w:rPr>
        <w:t xml:space="preserve"> à sa demande de remise</w:t>
      </w:r>
      <w:r w:rsidR="00D62192" w:rsidRPr="00B1562F">
        <w:rPr>
          <w:rStyle w:val="Citationintgre"/>
          <w:i w:val="0"/>
          <w:sz w:val="24"/>
          <w:szCs w:val="24"/>
        </w:rPr>
        <w:t>, un nouvel avis d’audience est transmis au travailleur. Il y est formellement fait référence à la requête du travailleur en ces termes : « </w:t>
      </w:r>
      <w:r w:rsidR="00D62192" w:rsidRPr="00B1562F">
        <w:rPr>
          <w:rStyle w:val="Citationintgre"/>
        </w:rPr>
        <w:t xml:space="preserve">L’audition portera sur : - </w:t>
      </w:r>
      <w:r w:rsidR="00D62192" w:rsidRPr="00B1562F">
        <w:rPr>
          <w:rStyle w:val="Citationintgre"/>
          <w:b/>
        </w:rPr>
        <w:t>Requête : Révision avec audience (28 octobre 2017)</w:t>
      </w:r>
      <w:r w:rsidR="00D62192" w:rsidRPr="00B1562F">
        <w:rPr>
          <w:rStyle w:val="Citationintgre"/>
          <w:i w:val="0"/>
          <w:sz w:val="24"/>
          <w:szCs w:val="24"/>
        </w:rPr>
        <w:t> ».</w:t>
      </w:r>
      <w:r w:rsidR="00FF306D" w:rsidRPr="00B1562F">
        <w:rPr>
          <w:rStyle w:val="Citationintgre"/>
          <w:i w:val="0"/>
          <w:sz w:val="24"/>
          <w:szCs w:val="24"/>
        </w:rPr>
        <w:t xml:space="preserve"> </w:t>
      </w:r>
    </w:p>
    <w:p w:rsidR="00BB1CE1" w:rsidRPr="00B1562F" w:rsidRDefault="004A0A42" w:rsidP="00D06E52">
      <w:pPr>
        <w:pStyle w:val="corpsdedcision"/>
        <w:tabs>
          <w:tab w:val="clear" w:pos="360"/>
          <w:tab w:val="num" w:pos="720"/>
        </w:tabs>
      </w:pPr>
      <w:r w:rsidRPr="00B1562F">
        <w:t xml:space="preserve">De </w:t>
      </w:r>
      <w:r w:rsidR="00D62192" w:rsidRPr="00B1562F">
        <w:t xml:space="preserve">surcroît, interrogé par la soussignée à savoir ce qu’il avait préparé et aurait aimé </w:t>
      </w:r>
      <w:r w:rsidR="00A32041" w:rsidRPr="00B1562F">
        <w:t xml:space="preserve">lui </w:t>
      </w:r>
      <w:r w:rsidR="00D62192" w:rsidRPr="00B1562F">
        <w:t xml:space="preserve">soumettre eu égard au litige dont </w:t>
      </w:r>
      <w:r w:rsidR="00465B4B" w:rsidRPr="00B1562F">
        <w:t>elle</w:t>
      </w:r>
      <w:r w:rsidR="00D62192" w:rsidRPr="00B1562F">
        <w:t xml:space="preserve"> était effectivement saisie, le travailleur a évoqué</w:t>
      </w:r>
      <w:r w:rsidR="00EE0EA1" w:rsidRPr="00B1562F">
        <w:t xml:space="preserve"> que toute la preuve était </w:t>
      </w:r>
      <w:r w:rsidR="00465B4B" w:rsidRPr="00B1562F">
        <w:t>« </w:t>
      </w:r>
      <w:r w:rsidR="00EE0EA1" w:rsidRPr="00B1562F">
        <w:rPr>
          <w:rStyle w:val="Citationintgre"/>
        </w:rPr>
        <w:t>sur sa table</w:t>
      </w:r>
      <w:r w:rsidR="00465B4B" w:rsidRPr="00B1562F">
        <w:t> »</w:t>
      </w:r>
      <w:r w:rsidR="00EE0EA1" w:rsidRPr="00B1562F">
        <w:t xml:space="preserve"> et </w:t>
      </w:r>
      <w:r w:rsidRPr="00B1562F">
        <w:t xml:space="preserve">qu’elle </w:t>
      </w:r>
      <w:r w:rsidR="00465B4B" w:rsidRPr="00B1562F">
        <w:t>aurait pu</w:t>
      </w:r>
      <w:r w:rsidR="00EE0EA1" w:rsidRPr="00B1562F">
        <w:t xml:space="preserve"> aisément être fournie, évoquant</w:t>
      </w:r>
      <w:r w:rsidR="00D62192" w:rsidRPr="00B1562F">
        <w:t xml:space="preserve"> ses échanges avec son représentant syndical, monsieur Simard (</w:t>
      </w:r>
      <w:r w:rsidRPr="00B1562F">
        <w:t>L</w:t>
      </w:r>
      <w:r w:rsidR="00D62192" w:rsidRPr="00B1562F">
        <w:t xml:space="preserve">e travailleur avait, lors de son témoignage, allégué des courriels </w:t>
      </w:r>
      <w:r w:rsidR="003F1687" w:rsidRPr="00B1562F">
        <w:t>transmis à</w:t>
      </w:r>
      <w:r w:rsidR="00D62192" w:rsidRPr="00B1562F">
        <w:t xml:space="preserve"> ce dernier quant au suiv</w:t>
      </w:r>
      <w:r w:rsidR="003F1687" w:rsidRPr="00B1562F">
        <w:t>i de son dossier jusqu’à ce qu’</w:t>
      </w:r>
      <w:r w:rsidRPr="00B1562F">
        <w:t xml:space="preserve">il </w:t>
      </w:r>
      <w:r w:rsidR="00D62192" w:rsidRPr="00B1562F">
        <w:t>se retire trois mois avant l’audience tenue devant la première juge administrative</w:t>
      </w:r>
      <w:r w:rsidR="00946AB9" w:rsidRPr="00B1562F">
        <w:t>.</w:t>
      </w:r>
      <w:r w:rsidR="00D62192" w:rsidRPr="00B1562F">
        <w:t>)</w:t>
      </w:r>
      <w:r w:rsidR="00BB1CE1" w:rsidRPr="00B1562F">
        <w:t xml:space="preserve"> ainsi que 4 ou 5 décisions pertinentes qu’il avait imprimées</w:t>
      </w:r>
      <w:r w:rsidR="00A53832" w:rsidRPr="00B1562F">
        <w:t>.</w:t>
      </w:r>
    </w:p>
    <w:p w:rsidR="008729B4" w:rsidRPr="00B1562F" w:rsidRDefault="00BB1CE1" w:rsidP="00D06E52">
      <w:pPr>
        <w:pStyle w:val="corpsdedcision"/>
        <w:tabs>
          <w:tab w:val="clear" w:pos="360"/>
          <w:tab w:val="num" w:pos="720"/>
        </w:tabs>
      </w:pPr>
      <w:r w:rsidRPr="00B1562F">
        <w:t xml:space="preserve">Or, bien que la soussignée ait alors autorisé le dépôt de ces documents, aucun courriel </w:t>
      </w:r>
      <w:r w:rsidR="002958E5" w:rsidRPr="00B1562F">
        <w:t>transmis par le travailleur à</w:t>
      </w:r>
      <w:r w:rsidRPr="00B1562F">
        <w:t xml:space="preserve"> monsieur Simard </w:t>
      </w:r>
      <w:r w:rsidRPr="00B1562F">
        <w:rPr>
          <w:u w:val="single"/>
        </w:rPr>
        <w:t>avant</w:t>
      </w:r>
      <w:r w:rsidRPr="00B1562F">
        <w:t xml:space="preserve"> l’audience devant la première juge administrative n’a finalement été transmis au Tribunal</w:t>
      </w:r>
      <w:r w:rsidR="002958E5" w:rsidRPr="00B1562F">
        <w:t xml:space="preserve"> (seul un courriel du 9</w:t>
      </w:r>
      <w:r w:rsidR="00FD63F1" w:rsidRPr="00B1562F">
        <w:t> </w:t>
      </w:r>
      <w:r w:rsidR="002958E5" w:rsidRPr="00B1562F">
        <w:t>décemb</w:t>
      </w:r>
      <w:r w:rsidR="00FD63F1" w:rsidRPr="00B1562F">
        <w:t>re 2016 de monsieur Simard a</w:t>
      </w:r>
      <w:r w:rsidR="002958E5" w:rsidRPr="00B1562F">
        <w:t xml:space="preserve"> été produit).</w:t>
      </w:r>
    </w:p>
    <w:p w:rsidR="00BB1CE1" w:rsidRPr="00B1562F" w:rsidRDefault="009D1DC9" w:rsidP="00D06E52">
      <w:pPr>
        <w:pStyle w:val="corpsdedcision"/>
        <w:tabs>
          <w:tab w:val="clear" w:pos="360"/>
          <w:tab w:val="num" w:pos="720"/>
        </w:tabs>
      </w:pPr>
      <w:r w:rsidRPr="00B1562F">
        <w:t>Finalement</w:t>
      </w:r>
      <w:r w:rsidR="00BB1CE1" w:rsidRPr="00B1562F">
        <w:t xml:space="preserve">, </w:t>
      </w:r>
      <w:r w:rsidR="00465B4B" w:rsidRPr="00B1562F">
        <w:t xml:space="preserve">alors </w:t>
      </w:r>
      <w:r w:rsidR="00BB1CE1" w:rsidRPr="00B1562F">
        <w:t>interrogé par le Tribunal à savoir pourquoi il aurait préparé des documents relativement à sa requête en révision</w:t>
      </w:r>
      <w:r w:rsidR="00465B4B" w:rsidRPr="00B1562F">
        <w:t xml:space="preserve"> ou en révocation</w:t>
      </w:r>
      <w:r w:rsidR="00BB1CE1" w:rsidRPr="00B1562F">
        <w:t xml:space="preserve"> alors qu’il prétend maintenant qu’il croyait être convoqué à une audience sur le fond du litige, </w:t>
      </w:r>
      <w:r w:rsidR="00B1562F" w:rsidRPr="00B1562F">
        <w:t>le travailleur fournit des réponses</w:t>
      </w:r>
      <w:r w:rsidR="00BB1CE1" w:rsidRPr="00B1562F">
        <w:t xml:space="preserve"> encore une fois </w:t>
      </w:r>
      <w:r w:rsidRPr="00B1562F">
        <w:t>très</w:t>
      </w:r>
      <w:r w:rsidR="00EE0EA1" w:rsidRPr="00B1562F">
        <w:t xml:space="preserve"> </w:t>
      </w:r>
      <w:r w:rsidR="00BB1CE1" w:rsidRPr="00B1562F">
        <w:t>nébuleuses</w:t>
      </w:r>
      <w:r w:rsidR="00A53832" w:rsidRPr="00B1562F">
        <w:t xml:space="preserve">, tout en ne témoignant pas d’une incompréhension </w:t>
      </w:r>
      <w:r w:rsidR="003F1687" w:rsidRPr="00B1562F">
        <w:t>par le</w:t>
      </w:r>
      <w:r w:rsidR="00A53832" w:rsidRPr="00B1562F">
        <w:t xml:space="preserve"> travailleur des distinctions </w:t>
      </w:r>
      <w:r w:rsidR="003F1687" w:rsidRPr="00B1562F">
        <w:t>entre</w:t>
      </w:r>
      <w:r w:rsidR="00AB6432" w:rsidRPr="00B1562F">
        <w:t xml:space="preserve"> les faits au soutien de sa réclamation pour lésion professionnelle et ceux au soutien de sa requête pour révocation de la décision rendue par la première juge administrative.</w:t>
      </w:r>
    </w:p>
    <w:p w:rsidR="008729B4" w:rsidRPr="00B1562F" w:rsidRDefault="008729B4" w:rsidP="008729B4">
      <w:pPr>
        <w:pStyle w:val="corpsdedcision"/>
      </w:pPr>
      <w:r w:rsidRPr="00B1562F">
        <w:t xml:space="preserve">En ce qui concerne les documents produits par le travailleur à la suite de l’audience devant la soussignée, </w:t>
      </w:r>
      <w:r w:rsidR="00AB6432" w:rsidRPr="00B1562F">
        <w:t>i</w:t>
      </w:r>
      <w:r w:rsidR="00946AB9" w:rsidRPr="00B1562F">
        <w:t>l s’agit</w:t>
      </w:r>
      <w:r w:rsidRPr="00B1562F">
        <w:t xml:space="preserve"> </w:t>
      </w:r>
      <w:r w:rsidR="00B1641A" w:rsidRPr="00B1562F">
        <w:t>notamment</w:t>
      </w:r>
      <w:r w:rsidRPr="00B1562F">
        <w:t xml:space="preserve"> de deux déclarations asserm</w:t>
      </w:r>
      <w:r w:rsidR="00523C80" w:rsidRPr="00B1562F">
        <w:t>entées de sa part (aucune de l’un ou l’autre de ses</w:t>
      </w:r>
      <w:r w:rsidRPr="00B1562F">
        <w:t xml:space="preserve"> représentant</w:t>
      </w:r>
      <w:r w:rsidR="00523C80" w:rsidRPr="00B1562F">
        <w:t>s syndicaux</w:t>
      </w:r>
      <w:r w:rsidR="00FD63F1" w:rsidRPr="00B1562F">
        <w:t xml:space="preserve"> n’est produite) et de</w:t>
      </w:r>
      <w:r w:rsidRPr="00B1562F">
        <w:t xml:space="preserve"> courriels </w:t>
      </w:r>
      <w:r w:rsidR="00FD63F1" w:rsidRPr="00B1562F">
        <w:t xml:space="preserve">qui auraient été </w:t>
      </w:r>
      <w:r w:rsidRPr="00B1562F">
        <w:t>échangés avec son syndicat</w:t>
      </w:r>
      <w:r w:rsidR="00FD63F1" w:rsidRPr="00B1562F">
        <w:t>, mais</w:t>
      </w:r>
      <w:r w:rsidRPr="00B1562F">
        <w:t xml:space="preserve"> tous postérieurs à l’audience du 13</w:t>
      </w:r>
      <w:r w:rsidR="00E86D8C" w:rsidRPr="00B1562F">
        <w:t> </w:t>
      </w:r>
      <w:r w:rsidRPr="00B1562F">
        <w:t>novembre 2018</w:t>
      </w:r>
      <w:r w:rsidR="00946AB9" w:rsidRPr="00B1562F">
        <w:t>,</w:t>
      </w:r>
      <w:r w:rsidRPr="00B1562F">
        <w:t xml:space="preserve"> et qui ne changent en rien l’essence de la preuve précitée et surtout l’appréciation de celle-ci par le Tribunal.</w:t>
      </w:r>
    </w:p>
    <w:p w:rsidR="008729B4" w:rsidRPr="00B1562F" w:rsidRDefault="008729B4" w:rsidP="008729B4">
      <w:pPr>
        <w:pStyle w:val="corpsdedcision"/>
      </w:pPr>
      <w:r w:rsidRPr="00B1562F">
        <w:t xml:space="preserve">Le travailleur produit </w:t>
      </w:r>
      <w:r w:rsidR="00FD63F1" w:rsidRPr="00B1562F">
        <w:t xml:space="preserve">ainsi </w:t>
      </w:r>
      <w:r w:rsidRPr="00B1562F">
        <w:t>des copies de courriels qui auraient été échangés entre lui et son syndicat entre le 21 et le 24 novembre 2018, soit après l’audience devant la soussignée.</w:t>
      </w:r>
    </w:p>
    <w:p w:rsidR="008729B4" w:rsidRPr="00B1562F" w:rsidRDefault="008729B4" w:rsidP="008729B4">
      <w:pPr>
        <w:pStyle w:val="corpsdedcision"/>
      </w:pPr>
      <w:r w:rsidRPr="00B1562F">
        <w:t xml:space="preserve">D’abord, l’échange produit est manifestement incomplet puisqu’il débute par une réponse du travailleur à monsieur Simard le 21 novembre 2018 à 16 h </w:t>
      </w:r>
      <w:r w:rsidR="00AB6432" w:rsidRPr="00B1562F">
        <w:t>0</w:t>
      </w:r>
      <w:r w:rsidRPr="00B1562F">
        <w:t>6, les précédents courriels n’étant pas produits</w:t>
      </w:r>
      <w:r w:rsidR="00FD63F1" w:rsidRPr="00B1562F">
        <w:t xml:space="preserve"> par le travailleur</w:t>
      </w:r>
      <w:r w:rsidRPr="00B1562F">
        <w:t xml:space="preserve">. Ensuite, le travailleur écrit </w:t>
      </w:r>
      <w:r w:rsidR="00523C80" w:rsidRPr="00B1562F">
        <w:t xml:space="preserve">à ses représentants de l’époque </w:t>
      </w:r>
      <w:r w:rsidRPr="00B1562F">
        <w:t>qu’il passera le lendemain au local pour une rencontre concernant « </w:t>
      </w:r>
      <w:r w:rsidRPr="00B1562F">
        <w:rPr>
          <w:rStyle w:val="Citationintgre"/>
        </w:rPr>
        <w:t>l’historique de son dossier</w:t>
      </w:r>
      <w:r w:rsidRPr="00B1562F">
        <w:t> ». Or, monsieur Simard lui répond ce qui suit le lendemain matin : « </w:t>
      </w:r>
      <w:r w:rsidRPr="00B1562F">
        <w:rPr>
          <w:rStyle w:val="Citationintgre"/>
        </w:rPr>
        <w:t>Nous ne sommes pas disponibles pour vous rencontrer</w:t>
      </w:r>
      <w:r w:rsidRPr="00B1562F">
        <w:t> ». En soirée, le travailleur aurait écrit à monsieur Simard qu’il se présenterait donc le lendemain, soit le vendredi 23 novembre 2018</w:t>
      </w:r>
      <w:r w:rsidR="00FD63F1" w:rsidRPr="00B1562F">
        <w:t>, alors qu’il n’y avait eu aucune invitation ou même ouverture manifestée en ce sens par monsieur Simard</w:t>
      </w:r>
      <w:r w:rsidRPr="00B1562F">
        <w:t>.</w:t>
      </w:r>
    </w:p>
    <w:p w:rsidR="008729B4" w:rsidRPr="00B1562F" w:rsidRDefault="008729B4" w:rsidP="008729B4">
      <w:pPr>
        <w:pStyle w:val="corpsdedcision"/>
      </w:pPr>
      <w:r w:rsidRPr="00B1562F">
        <w:t>Le travailleur aurait également écrit à monsieur Simard ainsi qu’au président du syndicat le samedi 24 novembre 2018. Le Tribunal souligne ici qu’il s’agit d’une hypothèse soutenue par le travailleur, mais que le Tribunal n’estime pas démontrée de façon prépondérante</w:t>
      </w:r>
      <w:r w:rsidR="00F87903" w:rsidRPr="00B1562F">
        <w:t>, en l’absence de preuve que ce courriel a bel et bien été transmis aux destinataires</w:t>
      </w:r>
      <w:r w:rsidR="00AB6432" w:rsidRPr="00B1562F">
        <w:t>,</w:t>
      </w:r>
      <w:r w:rsidR="00F87903" w:rsidRPr="00B1562F">
        <w:t xml:space="preserve"> et </w:t>
      </w:r>
      <w:r w:rsidR="00523C80" w:rsidRPr="00B1562F">
        <w:t xml:space="preserve">dans le contexte du peu de crédibilité </w:t>
      </w:r>
      <w:r w:rsidR="00F87903" w:rsidRPr="00B1562F">
        <w:t>accordée au</w:t>
      </w:r>
      <w:r w:rsidR="00FD63F1" w:rsidRPr="00B1562F">
        <w:t xml:space="preserve">x allégations du </w:t>
      </w:r>
      <w:r w:rsidR="00F87903" w:rsidRPr="00B1562F">
        <w:t>travailleur.</w:t>
      </w:r>
    </w:p>
    <w:p w:rsidR="00F87903" w:rsidRPr="00B1562F" w:rsidRDefault="00F87903" w:rsidP="008729B4">
      <w:pPr>
        <w:pStyle w:val="corpsdedcision"/>
      </w:pPr>
      <w:r w:rsidRPr="00B1562F">
        <w:t>Dans ce document, le travailleur réfère à une rencontre qui aurait finalement eu lieu la veille (</w:t>
      </w:r>
      <w:r w:rsidR="00946AB9" w:rsidRPr="00B1562F">
        <w:t>C</w:t>
      </w:r>
      <w:r w:rsidRPr="00B1562F">
        <w:t>e qu’aucun courriel émanant du syndicat ne confirme</w:t>
      </w:r>
      <w:r w:rsidR="008A0A1F" w:rsidRPr="00B1562F">
        <w:t>;</w:t>
      </w:r>
      <w:r w:rsidRPr="00B1562F">
        <w:t xml:space="preserve"> un manque évident d’ouverture à cette idée de rencontre émanant plutôt du bref courriel de monsieur Simard du 22 novembre 2018) et lors de laquelle, notamment, le syndicat « </w:t>
      </w:r>
      <w:r w:rsidRPr="00B1562F">
        <w:rPr>
          <w:rStyle w:val="Citationintgre"/>
        </w:rPr>
        <w:t>aurait mis à sa disposition […] un document datant du 13 décembre 2016 fixant la date d’audience au 27</w:t>
      </w:r>
      <w:r w:rsidR="008A0A1F" w:rsidRPr="00B1562F">
        <w:rPr>
          <w:rStyle w:val="Citationintgre"/>
        </w:rPr>
        <w:t> </w:t>
      </w:r>
      <w:r w:rsidRPr="00B1562F">
        <w:rPr>
          <w:rStyle w:val="Citationintgre"/>
        </w:rPr>
        <w:t xml:space="preserve">septembre 2017 </w:t>
      </w:r>
      <w:r w:rsidR="008A0A1F" w:rsidRPr="00B1562F">
        <w:rPr>
          <w:rStyle w:val="Citationintgre"/>
        </w:rPr>
        <w:t>à</w:t>
      </w:r>
      <w:r w:rsidRPr="00B1562F">
        <w:rPr>
          <w:rStyle w:val="Citationintgre"/>
        </w:rPr>
        <w:t xml:space="preserve"> 9 h 00</w:t>
      </w:r>
      <w:r w:rsidRPr="00B1562F">
        <w:t xml:space="preserve"> » et </w:t>
      </w:r>
      <w:r w:rsidR="00FD63F1" w:rsidRPr="00B1562F">
        <w:t xml:space="preserve">lors de laquelle </w:t>
      </w:r>
      <w:r w:rsidRPr="00B1562F">
        <w:t xml:space="preserve">il aurait </w:t>
      </w:r>
      <w:r w:rsidR="00FD63F1" w:rsidRPr="00B1562F">
        <w:t>également</w:t>
      </w:r>
      <w:r w:rsidRPr="00B1562F">
        <w:t xml:space="preserve"> été « </w:t>
      </w:r>
      <w:r w:rsidRPr="00B1562F">
        <w:rPr>
          <w:rStyle w:val="Citationintgre"/>
        </w:rPr>
        <w:t xml:space="preserve">établi […] que le Syndicat, mon représentant </w:t>
      </w:r>
      <w:r w:rsidR="00AB6432" w:rsidRPr="00B1562F">
        <w:rPr>
          <w:rStyle w:val="Citationintgre"/>
        </w:rPr>
        <w:t xml:space="preserve">document </w:t>
      </w:r>
      <w:r w:rsidR="00AB6432" w:rsidRPr="00B1562F">
        <w:rPr>
          <w:rStyle w:val="Citationintgre"/>
          <w:i w:val="0"/>
        </w:rPr>
        <w:t>[</w:t>
      </w:r>
      <w:r w:rsidR="00AB6432" w:rsidRPr="00B1562F">
        <w:rPr>
          <w:rStyle w:val="Citationintgre"/>
        </w:rPr>
        <w:t>sic</w:t>
      </w:r>
      <w:r w:rsidR="00AB6432" w:rsidRPr="00B1562F">
        <w:rPr>
          <w:rStyle w:val="Citationintgre"/>
          <w:i w:val="0"/>
        </w:rPr>
        <w:t>]</w:t>
      </w:r>
      <w:r w:rsidR="00AB6432" w:rsidRPr="00B1562F">
        <w:rPr>
          <w:rStyle w:val="Citationintgre"/>
        </w:rPr>
        <w:t xml:space="preserve"> </w:t>
      </w:r>
      <w:r w:rsidRPr="00B1562F">
        <w:rPr>
          <w:rStyle w:val="Citationintgre"/>
        </w:rPr>
        <w:t xml:space="preserve">désigné dans ce dossier au moment des faits ne m’a jamais transmis ce document, ni m’a avisé de quelque manière que ce soit de la tenue de mon audience à la date du 27 septembre 2017. J’ai pris connaissance de ce document pour la première fois ce vendredi 23 novembre 2017 </w:t>
      </w:r>
      <w:r w:rsidRPr="00B1562F">
        <w:rPr>
          <w:rStyle w:val="Citationintgre"/>
          <w:i w:val="0"/>
        </w:rPr>
        <w:t>[</w:t>
      </w:r>
      <w:r w:rsidRPr="00B1562F">
        <w:rPr>
          <w:rStyle w:val="Citationintgre"/>
        </w:rPr>
        <w:t>sic</w:t>
      </w:r>
      <w:r w:rsidRPr="00B1562F">
        <w:rPr>
          <w:rStyle w:val="Citationintgre"/>
          <w:i w:val="0"/>
        </w:rPr>
        <w:t>]</w:t>
      </w:r>
      <w:r w:rsidRPr="00B1562F">
        <w:rPr>
          <w:rStyle w:val="Citationintgre"/>
        </w:rPr>
        <w:t xml:space="preserve"> comme admis par le Syndicat lors de cette rencontre avec le Syndicat</w:t>
      </w:r>
      <w:r w:rsidRPr="00B1562F">
        <w:t> ».</w:t>
      </w:r>
    </w:p>
    <w:p w:rsidR="00546CC9" w:rsidRPr="00B1562F" w:rsidRDefault="00546CC9" w:rsidP="008729B4">
      <w:pPr>
        <w:pStyle w:val="corpsdedcision"/>
      </w:pPr>
      <w:r w:rsidRPr="00B1562F">
        <w:t>Incidemment, le travailleur allègue également dans ce courriel</w:t>
      </w:r>
      <w:r w:rsidR="00AB6432" w:rsidRPr="00B1562F">
        <w:t xml:space="preserve"> un autre document </w:t>
      </w:r>
      <w:r w:rsidR="00B31B38">
        <w:t xml:space="preserve">qui ne lui </w:t>
      </w:r>
      <w:r w:rsidR="00AB6432" w:rsidRPr="00B1562F">
        <w:t xml:space="preserve">aurait </w:t>
      </w:r>
      <w:r w:rsidRPr="00B1562F">
        <w:t>été mis à sa disposition</w:t>
      </w:r>
      <w:r w:rsidR="00AB6432" w:rsidRPr="00B1562F">
        <w:t xml:space="preserve"> qu’à ce moment</w:t>
      </w:r>
      <w:r w:rsidRPr="00B1562F">
        <w:t xml:space="preserve">, soit le document du 14 juin 2017 confirmant le retrait de monsieur Simard de son dossier à titre de représentant. Or, </w:t>
      </w:r>
      <w:r w:rsidR="000749B0" w:rsidRPr="00B1562F">
        <w:t>dans sa requête en révision ou en révocation, le travailleur alléguait ne pas avoir reçu d’avis d’audience</w:t>
      </w:r>
      <w:r w:rsidR="00AB6432" w:rsidRPr="00B1562F">
        <w:t xml:space="preserve"> du Tribunal</w:t>
      </w:r>
      <w:r w:rsidR="000749B0" w:rsidRPr="00B1562F">
        <w:t>, mais reconnaissait d’emblée avoir « </w:t>
      </w:r>
      <w:r w:rsidR="000749B0" w:rsidRPr="00B1562F">
        <w:rPr>
          <w:rStyle w:val="Citationintgre"/>
        </w:rPr>
        <w:t>été avisé de la remise souhaitée par l’employeur et par le retrait de mes représentants du dossier</w:t>
      </w:r>
      <w:r w:rsidR="000749B0" w:rsidRPr="00B1562F">
        <w:t xml:space="preserve"> ». Il </w:t>
      </w:r>
      <w:r w:rsidR="00AB6432" w:rsidRPr="00B1562F">
        <w:t>a</w:t>
      </w:r>
      <w:r w:rsidR="000749B0" w:rsidRPr="00B1562F">
        <w:t xml:space="preserve"> également</w:t>
      </w:r>
      <w:r w:rsidR="00AB6432" w:rsidRPr="00B1562F">
        <w:t xml:space="preserve"> reconnu</w:t>
      </w:r>
      <w:r w:rsidR="000749B0" w:rsidRPr="00B1562F">
        <w:t xml:space="preserve"> lors de l’audience </w:t>
      </w:r>
      <w:r w:rsidR="00AB6432" w:rsidRPr="00B1562F">
        <w:t>qu’il avait</w:t>
      </w:r>
      <w:r w:rsidR="000749B0" w:rsidRPr="00B1562F">
        <w:t xml:space="preserve"> été avisé du retrait de monsieur Simard de son dossier.</w:t>
      </w:r>
    </w:p>
    <w:p w:rsidR="000749B0" w:rsidRPr="00B1562F" w:rsidRDefault="00F87903" w:rsidP="00907E41">
      <w:pPr>
        <w:pStyle w:val="corpsdedcision"/>
      </w:pPr>
      <w:r w:rsidRPr="00B1562F">
        <w:t>Or, outre le fait que l’envoi de ce courriel ne soit pas démontré ni, par ailleurs, la réponse transmise le cas échéant par l’un ou l’autre des destinataires, il s’</w:t>
      </w:r>
      <w:r w:rsidR="00FD63F1" w:rsidRPr="00B1562F">
        <w:t>avère précisément que n’est en preuve aucune confirmation par</w:t>
      </w:r>
      <w:r w:rsidRPr="00B1562F">
        <w:t xml:space="preserve"> ces derniers </w:t>
      </w:r>
      <w:r w:rsidR="00FD63F1" w:rsidRPr="00B1562F">
        <w:t>de</w:t>
      </w:r>
      <w:r w:rsidRPr="00B1562F">
        <w:t xml:space="preserve"> la véracité des allégations contenues dans ce courriel du travailleur.</w:t>
      </w:r>
      <w:r w:rsidR="00434C13" w:rsidRPr="00B1562F">
        <w:t xml:space="preserve"> </w:t>
      </w:r>
      <w:r w:rsidR="000749B0" w:rsidRPr="00B1562F">
        <w:t>Le travailleur se limite à mentionner que ceux-ci sont vivants et pourraient être entendus au besoin, alors qu’il s’agit de sa preuve</w:t>
      </w:r>
      <w:r w:rsidR="00523C80" w:rsidRPr="00B1562F">
        <w:t xml:space="preserve"> et qu’il n’a pas demandé à les faire entendre ni n’a produit un quelconque écrit de leur part</w:t>
      </w:r>
      <w:r w:rsidR="000749B0" w:rsidRPr="00B1562F">
        <w:t>.</w:t>
      </w:r>
    </w:p>
    <w:p w:rsidR="00F87903" w:rsidRPr="00B1562F" w:rsidRDefault="00F87903" w:rsidP="00907E41">
      <w:pPr>
        <w:pStyle w:val="corpsdedcision"/>
      </w:pPr>
      <w:r w:rsidRPr="00B1562F">
        <w:t xml:space="preserve">Comme le souligne à bon droit le procureur de l’employeur lors de sa réplique, </w:t>
      </w:r>
      <w:r w:rsidR="00523C80" w:rsidRPr="00B1562F">
        <w:t>cette copie de courriel</w:t>
      </w:r>
      <w:r w:rsidRPr="00B1562F">
        <w:t xml:space="preserve"> </w:t>
      </w:r>
      <w:r w:rsidR="00AB6432" w:rsidRPr="00B1562F">
        <w:t xml:space="preserve">de la part du travailleur </w:t>
      </w:r>
      <w:r w:rsidR="00523C80" w:rsidRPr="00B1562F">
        <w:t xml:space="preserve">constitue donc </w:t>
      </w:r>
      <w:r w:rsidR="00434C13" w:rsidRPr="00B1562F">
        <w:t>une</w:t>
      </w:r>
      <w:r w:rsidRPr="00B1562F">
        <w:t xml:space="preserve"> preuve</w:t>
      </w:r>
      <w:r w:rsidR="00546CC9" w:rsidRPr="00B1562F">
        <w:t xml:space="preserve"> intéressée, soit une preuve </w:t>
      </w:r>
      <w:r w:rsidRPr="00B1562F">
        <w:t>ultérieure</w:t>
      </w:r>
      <w:r w:rsidR="00434C13" w:rsidRPr="00B1562F">
        <w:t xml:space="preserve"> </w:t>
      </w:r>
      <w:r w:rsidR="00FD63F1" w:rsidRPr="00B1562F">
        <w:t xml:space="preserve">constituée par le travailleur </w:t>
      </w:r>
      <w:r w:rsidR="00546CC9" w:rsidRPr="00B1562F">
        <w:t>au soutien de</w:t>
      </w:r>
      <w:r w:rsidR="00434C13" w:rsidRPr="00B1562F">
        <w:t xml:space="preserve"> la thèse </w:t>
      </w:r>
      <w:r w:rsidR="00FD63F1" w:rsidRPr="00B1562F">
        <w:t>qu’il défend</w:t>
      </w:r>
      <w:r w:rsidR="00434C13" w:rsidRPr="00B1562F">
        <w:t xml:space="preserve"> (« </w:t>
      </w:r>
      <w:r w:rsidR="00434C13" w:rsidRPr="00B1562F">
        <w:rPr>
          <w:rStyle w:val="Citationintgre"/>
        </w:rPr>
        <w:t>self-made évidence</w:t>
      </w:r>
      <w:r w:rsidR="00434C13" w:rsidRPr="00B1562F">
        <w:t> »)</w:t>
      </w:r>
      <w:r w:rsidR="00FD63F1" w:rsidRPr="00B1562F">
        <w:t>, ce qui</w:t>
      </w:r>
      <w:r w:rsidR="00434C13" w:rsidRPr="00B1562F">
        <w:t xml:space="preserve"> </w:t>
      </w:r>
      <w:r w:rsidRPr="00B1562F">
        <w:t>ne p</w:t>
      </w:r>
      <w:r w:rsidR="00FD63F1" w:rsidRPr="00B1562F">
        <w:t>eut</w:t>
      </w:r>
      <w:r w:rsidRPr="00B1562F">
        <w:t xml:space="preserve"> </w:t>
      </w:r>
      <w:r w:rsidR="00FD63F1" w:rsidRPr="00B1562F">
        <w:t>être considéré</w:t>
      </w:r>
      <w:r w:rsidRPr="00B1562F">
        <w:t xml:space="preserve"> par le Tribunal comme </w:t>
      </w:r>
      <w:r w:rsidR="00FD63F1" w:rsidRPr="00B1562F">
        <w:t>une preuve</w:t>
      </w:r>
      <w:r w:rsidR="00546CC9" w:rsidRPr="00B1562F">
        <w:t xml:space="preserve"> prépondérante</w:t>
      </w:r>
      <w:r w:rsidR="00FD63F1" w:rsidRPr="00B1562F">
        <w:t xml:space="preserve"> de</w:t>
      </w:r>
      <w:r w:rsidRPr="00B1562F">
        <w:t xml:space="preserve"> son contenu</w:t>
      </w:r>
      <w:r w:rsidR="000C3C6C" w:rsidRPr="00B1562F">
        <w:t>. Cette preuve est</w:t>
      </w:r>
      <w:r w:rsidR="000749B0" w:rsidRPr="00B1562F">
        <w:t xml:space="preserve"> assimilable, encore une fois, à de simples allégations du travailleur, dans un contexte de manque de crédibilité</w:t>
      </w:r>
      <w:r w:rsidR="000C3C6C" w:rsidRPr="00B1562F">
        <w:t xml:space="preserve"> de ce dernier</w:t>
      </w:r>
      <w:r w:rsidRPr="00B1562F">
        <w:t>.</w:t>
      </w:r>
    </w:p>
    <w:p w:rsidR="002B6A00" w:rsidRPr="00B1562F" w:rsidRDefault="00434C13" w:rsidP="008729B4">
      <w:pPr>
        <w:pStyle w:val="corpsdedcision"/>
      </w:pPr>
      <w:r w:rsidRPr="00B1562F">
        <w:t>Le</w:t>
      </w:r>
      <w:r w:rsidR="002B6A00" w:rsidRPr="00B1562F">
        <w:t xml:space="preserve"> travailleur a également déposé trois décisions </w:t>
      </w:r>
      <w:r w:rsidR="00A53832" w:rsidRPr="00B1562F">
        <w:t>au soutien</w:t>
      </w:r>
      <w:r w:rsidR="002B6A00" w:rsidRPr="00B1562F">
        <w:t xml:space="preserve"> des conclusions demandées. Or, il s’agit de dossier</w:t>
      </w:r>
      <w:r w:rsidR="001F0782" w:rsidRPr="00B1562F">
        <w:t>s et de litiges très différents</w:t>
      </w:r>
      <w:r w:rsidR="002B6A00" w:rsidRPr="00B1562F">
        <w:t xml:space="preserve"> dans lesquels</w:t>
      </w:r>
      <w:r w:rsidR="00A53832" w:rsidRPr="00B1562F">
        <w:t>, surtout,</w:t>
      </w:r>
      <w:r w:rsidR="002B6A00" w:rsidRPr="00B1562F">
        <w:t xml:space="preserve"> la preuve retenue l’était tout autant.</w:t>
      </w:r>
    </w:p>
    <w:p w:rsidR="008918AE" w:rsidRPr="00B1562F" w:rsidRDefault="002B6A00" w:rsidP="008729B4">
      <w:pPr>
        <w:pStyle w:val="corpsdedcision"/>
      </w:pPr>
      <w:r w:rsidRPr="00B1562F">
        <w:t>Ainsi, dans l’affaire</w:t>
      </w:r>
      <w:r w:rsidR="000749B0" w:rsidRPr="00B1562F">
        <w:t xml:space="preserve"> </w:t>
      </w:r>
      <w:r w:rsidR="008918AE" w:rsidRPr="00B1562F">
        <w:rPr>
          <w:i/>
        </w:rPr>
        <w:t>M… G…</w:t>
      </w:r>
      <w:r w:rsidR="008918AE" w:rsidRPr="00B1562F">
        <w:t xml:space="preserve"> et </w:t>
      </w:r>
      <w:r w:rsidR="008918AE" w:rsidRPr="00B1562F">
        <w:rPr>
          <w:i/>
        </w:rPr>
        <w:t>Compagnie A</w:t>
      </w:r>
      <w:r w:rsidR="008918AE" w:rsidRPr="00B1562F">
        <w:rPr>
          <w:rStyle w:val="Appelnotedebasdep"/>
        </w:rPr>
        <w:footnoteReference w:id="14"/>
      </w:r>
      <w:r w:rsidR="008918AE" w:rsidRPr="00B1562F">
        <w:t>, il s’agit d’un dossier de retard dans la production d’une demande de révision par un travailleur. Le travailleur n’alléguait alors pas ne pas avoir reçu la décision ni ne pas avoir été adéquatement informé par ses représentants</w:t>
      </w:r>
      <w:r w:rsidR="008A0A1F" w:rsidRPr="00B1562F">
        <w:t>,</w:t>
      </w:r>
      <w:r w:rsidR="008918AE" w:rsidRPr="00B1562F">
        <w:t xml:space="preserve"> et le Tribunal déclare la demande de révision recevable du fait d’un imbroglio juridique majeur (ayant même impliqué une décision de la Cour supérieure</w:t>
      </w:r>
      <w:r w:rsidR="008A0A1F" w:rsidRPr="00B1562F">
        <w:t>,</w:t>
      </w:r>
      <w:r w:rsidR="008918AE" w:rsidRPr="00B1562F">
        <w:t xml:space="preserve"> puis de la Cour d’appel du Québec) justifiant ce retard.</w:t>
      </w:r>
    </w:p>
    <w:p w:rsidR="002B6A00" w:rsidRPr="00B1562F" w:rsidRDefault="008918AE" w:rsidP="006314D4">
      <w:pPr>
        <w:pStyle w:val="corpsdedcision"/>
      </w:pPr>
      <w:r w:rsidRPr="00B1562F">
        <w:t xml:space="preserve">Dans l’affaire </w:t>
      </w:r>
      <w:r w:rsidRPr="00B1562F">
        <w:rPr>
          <w:i/>
        </w:rPr>
        <w:t>Guerrero Figueroa</w:t>
      </w:r>
      <w:r w:rsidRPr="00B1562F">
        <w:t xml:space="preserve"> et </w:t>
      </w:r>
      <w:r w:rsidRPr="00B1562F">
        <w:rPr>
          <w:i/>
        </w:rPr>
        <w:t>Entreprises Fervel inc</w:t>
      </w:r>
      <w:r w:rsidRPr="00B1562F">
        <w:t>.</w:t>
      </w:r>
      <w:r w:rsidRPr="00B1562F">
        <w:rPr>
          <w:rStyle w:val="Appelnotedebasdep"/>
        </w:rPr>
        <w:footnoteReference w:id="15"/>
      </w:r>
      <w:r w:rsidRPr="00B1562F">
        <w:t xml:space="preserve">, il est également question d’une demande de révision tardive, mais déclarée recevable. Encore une fois, la travailleuse n’alléguait pas ne pas avoir reçu la décision en litige. Elle alléguait la faute de sa représentante. Or, dans ce dossier, l’avocate en question avait témoigné et corroboré le témoignage par ailleurs </w:t>
      </w:r>
      <w:r w:rsidR="00A53832" w:rsidRPr="00B1562F">
        <w:t xml:space="preserve">jugé </w:t>
      </w:r>
      <w:r w:rsidRPr="00B1562F">
        <w:t>crédible de la travailleuse. Il s’agissait donc d’une preuve très différente de celle offerte en l’instance.</w:t>
      </w:r>
    </w:p>
    <w:p w:rsidR="000C3C6C" w:rsidRPr="00B1562F" w:rsidRDefault="000C3C6C" w:rsidP="006314D4">
      <w:pPr>
        <w:pStyle w:val="corpsdedcision"/>
      </w:pPr>
      <w:r w:rsidRPr="00B1562F">
        <w:t xml:space="preserve">Dans l’affaire </w:t>
      </w:r>
      <w:r w:rsidRPr="00B1562F">
        <w:rPr>
          <w:i/>
        </w:rPr>
        <w:t>Moulounda</w:t>
      </w:r>
      <w:r w:rsidRPr="00B1562F">
        <w:t xml:space="preserve"> et </w:t>
      </w:r>
      <w:r w:rsidRPr="00B1562F">
        <w:rPr>
          <w:i/>
        </w:rPr>
        <w:t>Cégep de l’Abitibi-Témiscamingue</w:t>
      </w:r>
      <w:r w:rsidRPr="00B1562F">
        <w:rPr>
          <w:rStyle w:val="Appelnotedebasdep"/>
        </w:rPr>
        <w:footnoteReference w:id="16"/>
      </w:r>
      <w:r w:rsidRPr="00B1562F">
        <w:t>, il s’agit d’une décisi</w:t>
      </w:r>
      <w:r w:rsidR="00A34013" w:rsidRPr="00B1562F">
        <w:t>on rendue sur le fond du litige</w:t>
      </w:r>
      <w:r w:rsidRPr="00B1562F">
        <w:t xml:space="preserve"> dans un dossier de lésion psychique alléguée. Cette décision n’est pas pertinente dans le cadre de la requête </w:t>
      </w:r>
      <w:r w:rsidR="00A53832" w:rsidRPr="00B1562F">
        <w:t xml:space="preserve">en révision ou en révocation </w:t>
      </w:r>
      <w:r w:rsidRPr="00B1562F">
        <w:t>dont le Tribunal est saisi</w:t>
      </w:r>
      <w:r w:rsidR="00A53832" w:rsidRPr="00B1562F">
        <w:t xml:space="preserve"> à ce stade</w:t>
      </w:r>
      <w:r w:rsidRPr="00B1562F">
        <w:t>.</w:t>
      </w:r>
    </w:p>
    <w:p w:rsidR="006314D4" w:rsidRPr="00B1562F" w:rsidRDefault="00434C13" w:rsidP="00907E41">
      <w:pPr>
        <w:pStyle w:val="corpsdedcision"/>
        <w:tabs>
          <w:tab w:val="clear" w:pos="360"/>
          <w:tab w:val="num" w:pos="720"/>
        </w:tabs>
      </w:pPr>
      <w:r w:rsidRPr="00B1562F">
        <w:t>Finalement, dans sa réplique à la réponse de l’employeur, le travailleur allègue</w:t>
      </w:r>
      <w:r w:rsidR="00FD63F1" w:rsidRPr="00B1562F">
        <w:t xml:space="preserve"> brièvement et</w:t>
      </w:r>
      <w:r w:rsidRPr="00B1562F">
        <w:t xml:space="preserve"> pour la première fois son état de santé pour </w:t>
      </w:r>
      <w:r w:rsidR="006314D4" w:rsidRPr="00B1562F">
        <w:t xml:space="preserve">tenter de </w:t>
      </w:r>
      <w:r w:rsidRPr="00B1562F">
        <w:t xml:space="preserve">justifier </w:t>
      </w:r>
      <w:r w:rsidR="008918AE" w:rsidRPr="00B1562F">
        <w:t>la</w:t>
      </w:r>
      <w:r w:rsidR="00FD63F1" w:rsidRPr="00B1562F">
        <w:t xml:space="preserve"> négligence dans le suivi de son dossier </w:t>
      </w:r>
      <w:r w:rsidR="00AB6432" w:rsidRPr="00B1562F">
        <w:t>évoqu</w:t>
      </w:r>
      <w:r w:rsidR="00136376" w:rsidRPr="00B1562F">
        <w:t>é</w:t>
      </w:r>
      <w:r w:rsidR="00AB6432" w:rsidRPr="00B1562F">
        <w:t>e</w:t>
      </w:r>
      <w:r w:rsidR="00136376" w:rsidRPr="00B1562F">
        <w:t xml:space="preserve"> </w:t>
      </w:r>
      <w:r w:rsidR="006314D4" w:rsidRPr="00B1562F">
        <w:t>subsidiairement</w:t>
      </w:r>
      <w:r w:rsidR="00FD63F1" w:rsidRPr="00B1562F">
        <w:t xml:space="preserve"> par le procureur de l’employeur</w:t>
      </w:r>
      <w:r w:rsidR="006314D4" w:rsidRPr="00B1562F">
        <w:t xml:space="preserve"> si jamais le Tribunal retenait les allégations du travailleur selon lesquelles il n’aurait pas été informé de la date de l’audience</w:t>
      </w:r>
      <w:r w:rsidR="00FD63F1" w:rsidRPr="00B1562F">
        <w:t>. Il s’agit d’un élément qui n’</w:t>
      </w:r>
      <w:r w:rsidR="008918AE" w:rsidRPr="00B1562F">
        <w:t>a</w:t>
      </w:r>
      <w:r w:rsidR="00FD63F1" w:rsidRPr="00B1562F">
        <w:t xml:space="preserve"> </w:t>
      </w:r>
      <w:r w:rsidR="008918AE" w:rsidRPr="00B1562F">
        <w:t xml:space="preserve">cependant </w:t>
      </w:r>
      <w:r w:rsidR="00FD63F1" w:rsidRPr="00B1562F">
        <w:t>jamais été évoqué par le travailleur</w:t>
      </w:r>
      <w:r w:rsidR="008918AE" w:rsidRPr="00B1562F">
        <w:t xml:space="preserve"> au soutien de sa requête en révision ou en révocation</w:t>
      </w:r>
      <w:r w:rsidR="006314D4" w:rsidRPr="00B1562F">
        <w:t>.</w:t>
      </w:r>
    </w:p>
    <w:p w:rsidR="00993A8F" w:rsidRPr="00B1562F" w:rsidRDefault="006314D4" w:rsidP="00907E41">
      <w:pPr>
        <w:pStyle w:val="corpsdedcision"/>
        <w:tabs>
          <w:tab w:val="clear" w:pos="360"/>
          <w:tab w:val="num" w:pos="720"/>
        </w:tabs>
      </w:pPr>
      <w:r w:rsidRPr="00B1562F">
        <w:t>Le travailleur invoque plutôt, comme rapporté et analysé précédemment, son ignorance de la date de l’audience parce qu’il n’en aurait pas été informé par son représentant et parce qu’il n’aurait pas reçu l’avis d’audience transmis par le Tribunal.</w:t>
      </w:r>
      <w:r w:rsidR="00434C13" w:rsidRPr="00B1562F">
        <w:t xml:space="preserve"> </w:t>
      </w:r>
      <w:r w:rsidRPr="00B1562F">
        <w:t>Or, le Tribunal rejetant ces allégations du travailleur</w:t>
      </w:r>
      <w:r w:rsidR="00321961" w:rsidRPr="00B1562F">
        <w:t xml:space="preserve"> comme le demandait principalement l’employeur</w:t>
      </w:r>
      <w:r w:rsidRPr="00B1562F">
        <w:t xml:space="preserve">, il n’y a pas lieu d’analyser les arguments subsidiaires de </w:t>
      </w:r>
      <w:r w:rsidR="00321961" w:rsidRPr="00B1562F">
        <w:t>ce dernier</w:t>
      </w:r>
      <w:r w:rsidR="00A53832" w:rsidRPr="00B1562F">
        <w:t xml:space="preserve"> et la défense du travailleur à ce sujet</w:t>
      </w:r>
      <w:r w:rsidRPr="00B1562F">
        <w:t>.</w:t>
      </w:r>
    </w:p>
    <w:p w:rsidR="00434C13" w:rsidRPr="00B1562F" w:rsidRDefault="00993A8F" w:rsidP="00907E41">
      <w:pPr>
        <w:pStyle w:val="corpsdedcision"/>
        <w:tabs>
          <w:tab w:val="clear" w:pos="360"/>
          <w:tab w:val="num" w:pos="720"/>
        </w:tabs>
      </w:pPr>
      <w:r w:rsidRPr="00B1562F">
        <w:t>Incidemment, le Tribunal souligne que le 4 juillet 2017, soit près de trois mois avant la tenue de l’audience devant la première juge administrative, un certificat de santé produit par le travailleur attestait de sa parfaite condition physique et mentale, outre le fait que ce n’est pas l’absence de suivi quotidien de son dossier qui lui était reprochée par le procureur de l’employeur, mais bien l’absence de tout suivi pendant plus de cinq mois (soit plus particulièrement entre avril et septembre 2017)</w:t>
      </w:r>
      <w:r w:rsidR="009E47B8" w:rsidRPr="00B1562F">
        <w:t xml:space="preserve"> alors qu’il savait que l’audience devait normalement avoir lieu incessamment, une date ayant d’abord été retenue en octobre 2016, puis des dates ayant été évoquées en mai ou juin 2017</w:t>
      </w:r>
      <w:r w:rsidRPr="00B1562F">
        <w:t>.</w:t>
      </w:r>
    </w:p>
    <w:p w:rsidR="00E12820" w:rsidRPr="00B1562F" w:rsidRDefault="00EE0EA1" w:rsidP="003768E0">
      <w:pPr>
        <w:pStyle w:val="corpsdedcision"/>
        <w:tabs>
          <w:tab w:val="clear" w:pos="360"/>
          <w:tab w:val="num" w:pos="720"/>
        </w:tabs>
        <w:spacing w:after="480"/>
      </w:pPr>
      <w:r w:rsidRPr="00B1562F">
        <w:t xml:space="preserve">Considérant l’ensemble de ce qui précède, </w:t>
      </w:r>
      <w:r w:rsidR="00C60D42" w:rsidRPr="00B1562F">
        <w:t xml:space="preserve">le Tribunal </w:t>
      </w:r>
      <w:r w:rsidRPr="00B1562F">
        <w:t>ne peut</w:t>
      </w:r>
      <w:r w:rsidR="00C60D42" w:rsidRPr="00B1562F">
        <w:t xml:space="preserve"> conclure que le travailleur a démontré de façon prépondérante des raisons suffisantes justifiant son absence à l’audience tenue devant la première juge administrative.</w:t>
      </w:r>
    </w:p>
    <w:p w:rsidR="00C74B6F" w:rsidRPr="00B1562F" w:rsidRDefault="00C74B6F">
      <w:pPr>
        <w:pStyle w:val="Dispositif"/>
      </w:pPr>
      <w:r w:rsidRPr="00B1562F">
        <w:rPr>
          <w:b/>
        </w:rPr>
        <w:t>P</w:t>
      </w:r>
      <w:r w:rsidR="00D07FA6" w:rsidRPr="00B1562F">
        <w:rPr>
          <w:b/>
        </w:rPr>
        <w:t>AR CES MOTIFS, LE TRIBUNAL ADMINISTRATIF DU TRAVAIL</w:t>
      </w:r>
      <w:r w:rsidRPr="00B1562F">
        <w:rPr>
          <w:b/>
        </w:rPr>
        <w:t> :</w:t>
      </w:r>
    </w:p>
    <w:p w:rsidR="00C74B6F" w:rsidRPr="00B1562F" w:rsidRDefault="009961D9">
      <w:pPr>
        <w:pStyle w:val="Dispositif"/>
      </w:pPr>
      <w:r w:rsidRPr="00B1562F">
        <w:rPr>
          <w:b/>
        </w:rPr>
        <w:t>REJETTE</w:t>
      </w:r>
      <w:r w:rsidRPr="00B1562F">
        <w:t xml:space="preserve"> la requête en révision ou en révocation du travailleur, monsieur Ba Eustache Goore Bi.</w:t>
      </w: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B1562F" w:rsidRPr="00B1562F">
        <w:tc>
          <w:tcPr>
            <w:tcW w:w="4795" w:type="dxa"/>
          </w:tcPr>
          <w:p w:rsidR="00C74B6F" w:rsidRPr="00B1562F" w:rsidRDefault="00C74B6F">
            <w:pPr>
              <w:pStyle w:val="Dispositif"/>
            </w:pPr>
          </w:p>
          <w:p w:rsidR="00C74B6F" w:rsidRPr="00B1562F" w:rsidRDefault="00C74B6F"/>
        </w:tc>
        <w:tc>
          <w:tcPr>
            <w:tcW w:w="4795" w:type="dxa"/>
          </w:tcPr>
          <w:p w:rsidR="00C74B6F" w:rsidRPr="00B1562F" w:rsidRDefault="00C74B6F">
            <w:bookmarkStart w:id="7" w:name="signature"/>
            <w:bookmarkEnd w:id="7"/>
          </w:p>
        </w:tc>
      </w:tr>
      <w:tr w:rsidR="00B1562F" w:rsidRPr="00B1562F">
        <w:tc>
          <w:tcPr>
            <w:tcW w:w="4795" w:type="dxa"/>
          </w:tcPr>
          <w:p w:rsidR="00C74B6F" w:rsidRPr="00B1562F" w:rsidRDefault="00C74B6F"/>
        </w:tc>
        <w:tc>
          <w:tcPr>
            <w:tcW w:w="4795" w:type="dxa"/>
          </w:tcPr>
          <w:p w:rsidR="00C74B6F" w:rsidRPr="00B1562F" w:rsidRDefault="00DD0846">
            <w:r w:rsidRPr="00B1562F">
              <w:t>Louise Desbois</w:t>
            </w:r>
          </w:p>
        </w:tc>
      </w:tr>
      <w:tr w:rsidR="00B1562F" w:rsidRPr="00B1562F">
        <w:trPr>
          <w:cantSplit/>
        </w:trPr>
        <w:tc>
          <w:tcPr>
            <w:tcW w:w="9590" w:type="dxa"/>
            <w:gridSpan w:val="2"/>
          </w:tcPr>
          <w:p w:rsidR="00C74B6F" w:rsidRPr="00B1562F" w:rsidRDefault="00C74B6F"/>
        </w:tc>
      </w:tr>
      <w:tr w:rsidR="00B1562F" w:rsidRPr="00B1562F">
        <w:trPr>
          <w:cantSplit/>
        </w:trPr>
        <w:tc>
          <w:tcPr>
            <w:tcW w:w="9590" w:type="dxa"/>
            <w:gridSpan w:val="2"/>
          </w:tcPr>
          <w:p w:rsidR="00C74B6F" w:rsidRPr="00B1562F" w:rsidRDefault="00C74B6F" w:rsidP="00EC5C8D">
            <w:pPr>
              <w:tabs>
                <w:tab w:val="left" w:pos="1592"/>
              </w:tabs>
            </w:pPr>
          </w:p>
        </w:tc>
      </w:tr>
      <w:tr w:rsidR="00B1562F" w:rsidRPr="00B1562F">
        <w:trPr>
          <w:cantSplit/>
        </w:trPr>
        <w:tc>
          <w:tcPr>
            <w:tcW w:w="9590" w:type="dxa"/>
            <w:gridSpan w:val="2"/>
          </w:tcPr>
          <w:p w:rsidR="00C74B6F" w:rsidRPr="00B1562F" w:rsidRDefault="00C74B6F"/>
        </w:tc>
      </w:tr>
      <w:tr w:rsidR="00B1562F" w:rsidRPr="00B1562F">
        <w:trPr>
          <w:cantSplit/>
        </w:trPr>
        <w:tc>
          <w:tcPr>
            <w:tcW w:w="9590" w:type="dxa"/>
            <w:gridSpan w:val="2"/>
          </w:tcPr>
          <w:p w:rsidR="00861F8B" w:rsidRPr="00B1562F" w:rsidRDefault="00DD0846">
            <w:r w:rsidRPr="00B1562F">
              <w:rPr>
                <w:lang w:val="en-CA"/>
              </w:rPr>
              <w:t>M. Ba Eustache Goore Bi</w:t>
            </w:r>
          </w:p>
        </w:tc>
      </w:tr>
      <w:tr w:rsidR="00B1562F" w:rsidRPr="00B1562F">
        <w:trPr>
          <w:cantSplit/>
        </w:trPr>
        <w:tc>
          <w:tcPr>
            <w:tcW w:w="9590" w:type="dxa"/>
            <w:gridSpan w:val="2"/>
          </w:tcPr>
          <w:p w:rsidR="00861F8B" w:rsidRPr="00B1562F" w:rsidRDefault="00E25DCB" w:rsidP="00DD0846">
            <w:r w:rsidRPr="00B1562F">
              <w:fldChar w:fldCharType="begin"/>
            </w:r>
            <w:r w:rsidRPr="00B1562F">
              <w:instrText xml:space="preserve"> MACROBUTTON  AbaisserNiveauListe </w:instrText>
            </w:r>
            <w:r w:rsidRPr="00B1562F">
              <w:fldChar w:fldCharType="end"/>
            </w:r>
            <w:r w:rsidR="00DD0846" w:rsidRPr="00B1562F">
              <w:t>Pour lui-même</w:t>
            </w:r>
          </w:p>
        </w:tc>
      </w:tr>
      <w:tr w:rsidR="00B1562F" w:rsidRPr="00B1562F">
        <w:trPr>
          <w:cantSplit/>
        </w:trPr>
        <w:tc>
          <w:tcPr>
            <w:tcW w:w="9590" w:type="dxa"/>
            <w:gridSpan w:val="2"/>
          </w:tcPr>
          <w:p w:rsidR="00C74B6F" w:rsidRPr="00B1562F" w:rsidRDefault="00C74B6F"/>
        </w:tc>
      </w:tr>
      <w:tr w:rsidR="00B1562F" w:rsidRPr="00B1562F">
        <w:trPr>
          <w:cantSplit/>
        </w:trPr>
        <w:tc>
          <w:tcPr>
            <w:tcW w:w="9590" w:type="dxa"/>
            <w:gridSpan w:val="2"/>
          </w:tcPr>
          <w:p w:rsidR="00C74B6F" w:rsidRPr="00B1562F" w:rsidRDefault="000062AB">
            <w:pPr>
              <w:pStyle w:val="zSoquijdatNomProcureurDem"/>
            </w:pPr>
            <w:r w:rsidRPr="00B1562F">
              <w:t>M</w:t>
            </w:r>
            <w:r w:rsidRPr="00B1562F">
              <w:rPr>
                <w:vertAlign w:val="superscript"/>
              </w:rPr>
              <w:t>e</w:t>
            </w:r>
            <w:r w:rsidR="00DD0846" w:rsidRPr="00B1562F">
              <w:t xml:space="preserve"> Pierre St-Onge</w:t>
            </w:r>
          </w:p>
        </w:tc>
      </w:tr>
      <w:tr w:rsidR="00B1562F" w:rsidRPr="00B1562F">
        <w:trPr>
          <w:cantSplit/>
        </w:trPr>
        <w:tc>
          <w:tcPr>
            <w:tcW w:w="9590" w:type="dxa"/>
            <w:gridSpan w:val="2"/>
          </w:tcPr>
          <w:p w:rsidR="00C74B6F" w:rsidRPr="00B1562F" w:rsidRDefault="00DD0846">
            <w:pPr>
              <w:pStyle w:val="zSoquijdatCabinetProcureurDem"/>
            </w:pPr>
            <w:r w:rsidRPr="00B1562F">
              <w:t>DUNTON RAINVILLE</w:t>
            </w:r>
          </w:p>
        </w:tc>
      </w:tr>
      <w:tr w:rsidR="00B1562F" w:rsidRPr="00B1562F">
        <w:trPr>
          <w:cantSplit/>
        </w:trPr>
        <w:tc>
          <w:tcPr>
            <w:tcW w:w="9590" w:type="dxa"/>
            <w:gridSpan w:val="2"/>
          </w:tcPr>
          <w:p w:rsidR="00C74B6F" w:rsidRPr="00B1562F" w:rsidRDefault="00CB05A7" w:rsidP="00DD0846">
            <w:pPr>
              <w:pStyle w:val="zSoquijlblProcureurDem"/>
            </w:pPr>
            <w:r w:rsidRPr="00B1562F">
              <w:t xml:space="preserve">Pour la partie </w:t>
            </w:r>
            <w:r w:rsidR="00DD0846" w:rsidRPr="00B1562F">
              <w:t>mise en cause</w:t>
            </w:r>
          </w:p>
        </w:tc>
      </w:tr>
      <w:tr w:rsidR="00B1562F" w:rsidRPr="00B1562F">
        <w:trPr>
          <w:cantSplit/>
        </w:trPr>
        <w:tc>
          <w:tcPr>
            <w:tcW w:w="9590" w:type="dxa"/>
            <w:gridSpan w:val="2"/>
          </w:tcPr>
          <w:p w:rsidR="00C74B6F" w:rsidRPr="00B1562F" w:rsidRDefault="00C74B6F"/>
        </w:tc>
      </w:tr>
      <w:tr w:rsidR="00B1562F" w:rsidRPr="00B1562F">
        <w:trPr>
          <w:cantSplit/>
        </w:trPr>
        <w:tc>
          <w:tcPr>
            <w:tcW w:w="9590" w:type="dxa"/>
            <w:gridSpan w:val="2"/>
          </w:tcPr>
          <w:p w:rsidR="00C74B6F" w:rsidRPr="00B1562F" w:rsidRDefault="000062AB" w:rsidP="000C3C6C">
            <w:pPr>
              <w:pStyle w:val="zSoquijdatNomProcureurInt"/>
            </w:pPr>
            <w:r w:rsidRPr="00B1562F">
              <w:t>M</w:t>
            </w:r>
            <w:r w:rsidRPr="00B1562F">
              <w:rPr>
                <w:vertAlign w:val="superscript"/>
              </w:rPr>
              <w:t>e</w:t>
            </w:r>
            <w:r w:rsidR="000C3C6C" w:rsidRPr="00B1562F">
              <w:t xml:space="preserve"> Viviane Geoffrion</w:t>
            </w:r>
          </w:p>
        </w:tc>
      </w:tr>
      <w:tr w:rsidR="00B1562F" w:rsidRPr="00B1562F">
        <w:trPr>
          <w:cantSplit/>
        </w:trPr>
        <w:tc>
          <w:tcPr>
            <w:tcW w:w="9590" w:type="dxa"/>
            <w:gridSpan w:val="2"/>
          </w:tcPr>
          <w:p w:rsidR="00C74B6F" w:rsidRPr="00B1562F" w:rsidRDefault="000C3C6C">
            <w:pPr>
              <w:pStyle w:val="zSoquijdatCabinetProcureurInt"/>
            </w:pPr>
            <w:r w:rsidRPr="00B1562F">
              <w:t>PAQUET TELLIER</w:t>
            </w:r>
          </w:p>
        </w:tc>
      </w:tr>
      <w:tr w:rsidR="00B1562F" w:rsidRPr="00B1562F">
        <w:trPr>
          <w:cantSplit/>
        </w:trPr>
        <w:tc>
          <w:tcPr>
            <w:tcW w:w="9590" w:type="dxa"/>
            <w:gridSpan w:val="2"/>
          </w:tcPr>
          <w:p w:rsidR="00C74B6F" w:rsidRPr="00B1562F" w:rsidRDefault="007569DE" w:rsidP="00DD0846">
            <w:pPr>
              <w:pStyle w:val="zSoquijlblProcureurInt"/>
            </w:pPr>
            <w:r w:rsidRPr="00B1562F">
              <w:t xml:space="preserve">Pour la partie </w:t>
            </w:r>
            <w:r w:rsidR="00DD0846" w:rsidRPr="00B1562F">
              <w:t>intervenante</w:t>
            </w:r>
          </w:p>
        </w:tc>
      </w:tr>
      <w:tr w:rsidR="00B1562F" w:rsidRPr="00B1562F">
        <w:trPr>
          <w:cantSplit/>
        </w:trPr>
        <w:tc>
          <w:tcPr>
            <w:tcW w:w="9590" w:type="dxa"/>
            <w:gridSpan w:val="2"/>
          </w:tcPr>
          <w:p w:rsidR="00C15A3F" w:rsidRPr="00B1562F" w:rsidRDefault="00C15A3F">
            <w:pPr>
              <w:pStyle w:val="zSoquijlblProcureurInt"/>
            </w:pPr>
          </w:p>
        </w:tc>
      </w:tr>
      <w:tr w:rsidR="00B1562F" w:rsidRPr="00B1562F">
        <w:trPr>
          <w:cantSplit/>
        </w:trPr>
        <w:tc>
          <w:tcPr>
            <w:tcW w:w="9590" w:type="dxa"/>
            <w:gridSpan w:val="2"/>
          </w:tcPr>
          <w:p w:rsidR="00C15A3F" w:rsidRPr="00B1562F" w:rsidRDefault="009961D9" w:rsidP="00DD0846">
            <w:pPr>
              <w:pStyle w:val="zSoquijdatDateAudience"/>
            </w:pPr>
            <w:r w:rsidRPr="00B1562F">
              <w:t>Date de l’</w:t>
            </w:r>
            <w:r w:rsidR="00C15A3F" w:rsidRPr="00B1562F">
              <w:t>audience :</w:t>
            </w:r>
            <w:r w:rsidR="00597016" w:rsidRPr="00B1562F">
              <w:tab/>
            </w:r>
            <w:r w:rsidRPr="00B1562F">
              <w:t xml:space="preserve">    </w:t>
            </w:r>
            <w:r w:rsidR="00DD0846" w:rsidRPr="00B1562F">
              <w:t>13 novembre 2018</w:t>
            </w:r>
          </w:p>
        </w:tc>
      </w:tr>
    </w:tbl>
    <w:p w:rsidR="009A135C" w:rsidRPr="00B1562F" w:rsidRDefault="009A135C" w:rsidP="009A135C">
      <w:pPr>
        <w:pStyle w:val="articlesdelaLSST"/>
        <w:ind w:left="0"/>
      </w:pPr>
    </w:p>
    <w:p w:rsidR="00A95452" w:rsidRPr="00B1562F" w:rsidRDefault="00A95452" w:rsidP="00623044">
      <w:pPr>
        <w:pStyle w:val="articlesdelaLSST"/>
        <w:ind w:left="0"/>
      </w:pPr>
    </w:p>
    <w:sectPr w:rsidR="00A95452" w:rsidRPr="00B1562F">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10CF" w:rsidRDefault="004210CF">
      <w:r>
        <w:separator/>
      </w:r>
    </w:p>
  </w:endnote>
  <w:endnote w:type="continuationSeparator" w:id="0">
    <w:p w:rsidR="004210CF" w:rsidRDefault="00421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10CF" w:rsidRDefault="004210CF">
      <w:r>
        <w:separator/>
      </w:r>
    </w:p>
  </w:footnote>
  <w:footnote w:type="continuationSeparator" w:id="0">
    <w:p w:rsidR="004210CF" w:rsidRDefault="004210CF">
      <w:r>
        <w:continuationSeparator/>
      </w:r>
    </w:p>
  </w:footnote>
  <w:footnote w:id="1">
    <w:p w:rsidR="0099614E" w:rsidRPr="00E15514" w:rsidRDefault="0099614E" w:rsidP="0014599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T-15.1.</w:t>
      </w:r>
    </w:p>
  </w:footnote>
  <w:footnote w:id="2">
    <w:p w:rsidR="0099614E" w:rsidRPr="00D95A31" w:rsidRDefault="0099614E" w:rsidP="00D95A3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3">
    <w:p w:rsidR="0099614E" w:rsidRPr="00C972C5" w:rsidRDefault="0099614E" w:rsidP="00145996">
      <w:pPr>
        <w:pStyle w:val="Notedebasdepage"/>
        <w:tabs>
          <w:tab w:val="left" w:pos="720"/>
        </w:tabs>
        <w:ind w:left="720" w:hanging="720"/>
        <w:jc w:val="both"/>
        <w:rPr>
          <w:rFonts w:cs="Arial"/>
          <w:sz w:val="20"/>
        </w:rPr>
      </w:pPr>
      <w:r w:rsidRPr="00D95A31">
        <w:rPr>
          <w:rStyle w:val="Appelnotedebasdep"/>
          <w:sz w:val="20"/>
        </w:rPr>
        <w:footnoteRef/>
      </w:r>
      <w:r w:rsidRPr="00D95A31">
        <w:rPr>
          <w:sz w:val="20"/>
        </w:rPr>
        <w:t xml:space="preserve"> </w:t>
      </w:r>
      <w:r w:rsidRPr="00C972C5">
        <w:rPr>
          <w:rFonts w:cs="Arial"/>
          <w:sz w:val="20"/>
        </w:rPr>
        <w:tab/>
        <w:t>Art. 50 de la LITAT.</w:t>
      </w:r>
    </w:p>
  </w:footnote>
  <w:footnote w:id="4">
    <w:p w:rsidR="0099614E" w:rsidRPr="00E856C2" w:rsidRDefault="0099614E" w:rsidP="00145996">
      <w:pPr>
        <w:pStyle w:val="Notedebasdepage"/>
        <w:tabs>
          <w:tab w:val="left" w:pos="720"/>
        </w:tabs>
        <w:ind w:left="720" w:hanging="720"/>
        <w:jc w:val="both"/>
        <w:rPr>
          <w:rFonts w:cs="Arial"/>
          <w:sz w:val="20"/>
        </w:rPr>
      </w:pPr>
      <w:r w:rsidRPr="00D95A31">
        <w:rPr>
          <w:rStyle w:val="Appelnotedebasdep"/>
          <w:sz w:val="20"/>
        </w:rPr>
        <w:footnoteRef/>
      </w:r>
      <w:r w:rsidRPr="00D95A31">
        <w:rPr>
          <w:sz w:val="20"/>
        </w:rPr>
        <w:t xml:space="preserve"> </w:t>
      </w:r>
      <w:r w:rsidRPr="00C972C5">
        <w:rPr>
          <w:rFonts w:cs="Arial"/>
          <w:sz w:val="20"/>
        </w:rPr>
        <w:tab/>
        <w:t xml:space="preserve">Voir notamment : </w:t>
      </w:r>
      <w:r w:rsidRPr="00C972C5">
        <w:rPr>
          <w:rFonts w:cs="Arial"/>
          <w:i/>
          <w:sz w:val="20"/>
        </w:rPr>
        <w:t>Côté</w:t>
      </w:r>
      <w:r w:rsidRPr="00E856C2">
        <w:rPr>
          <w:rFonts w:cs="Arial"/>
          <w:sz w:val="20"/>
        </w:rPr>
        <w:t xml:space="preserve"> et </w:t>
      </w:r>
      <w:r w:rsidRPr="00E856C2">
        <w:rPr>
          <w:rFonts w:cs="Arial"/>
          <w:i/>
          <w:sz w:val="20"/>
        </w:rPr>
        <w:t>Location Lou-X</w:t>
      </w:r>
      <w:r w:rsidRPr="00E856C2">
        <w:rPr>
          <w:rFonts w:cs="Arial"/>
          <w:sz w:val="20"/>
        </w:rPr>
        <w:t xml:space="preserve">, 2016 QCTAT 3778; </w:t>
      </w:r>
      <w:r w:rsidRPr="00E856C2">
        <w:rPr>
          <w:rFonts w:cs="Arial"/>
          <w:i/>
          <w:sz w:val="20"/>
        </w:rPr>
        <w:t>Entreprise Reflet Dbm inc</w:t>
      </w:r>
      <w:r w:rsidRPr="00E856C2">
        <w:rPr>
          <w:rFonts w:cs="Arial"/>
          <w:sz w:val="20"/>
        </w:rPr>
        <w:t xml:space="preserve">. et </w:t>
      </w:r>
      <w:r w:rsidRPr="00E856C2">
        <w:rPr>
          <w:rFonts w:cs="Arial"/>
          <w:i/>
          <w:sz w:val="20"/>
        </w:rPr>
        <w:t>Guclu</w:t>
      </w:r>
      <w:r w:rsidRPr="00E856C2">
        <w:rPr>
          <w:rFonts w:cs="Arial"/>
          <w:sz w:val="20"/>
        </w:rPr>
        <w:t xml:space="preserve">, 2016 QCTAT 4062; </w:t>
      </w:r>
      <w:r w:rsidRPr="00E856C2">
        <w:rPr>
          <w:rFonts w:cs="Arial"/>
          <w:i/>
          <w:sz w:val="20"/>
        </w:rPr>
        <w:t>Ladouceur</w:t>
      </w:r>
      <w:r w:rsidRPr="00E856C2">
        <w:rPr>
          <w:rFonts w:cs="Arial"/>
          <w:sz w:val="20"/>
        </w:rPr>
        <w:t xml:space="preserve"> et </w:t>
      </w:r>
      <w:r w:rsidRPr="00E856C2">
        <w:rPr>
          <w:rFonts w:cs="Arial"/>
          <w:i/>
          <w:sz w:val="20"/>
        </w:rPr>
        <w:t>Les Planchers Bois Franc Wickam</w:t>
      </w:r>
      <w:r w:rsidRPr="00E856C2">
        <w:rPr>
          <w:rFonts w:cs="Arial"/>
          <w:sz w:val="20"/>
        </w:rPr>
        <w:t xml:space="preserve">, 2016 QCTAT 4150; </w:t>
      </w:r>
      <w:r w:rsidRPr="00E856C2">
        <w:rPr>
          <w:rFonts w:cs="Arial"/>
          <w:i/>
          <w:sz w:val="20"/>
        </w:rPr>
        <w:t>Bouzroud</w:t>
      </w:r>
      <w:r w:rsidRPr="00E856C2">
        <w:rPr>
          <w:rFonts w:cs="Arial"/>
          <w:sz w:val="20"/>
        </w:rPr>
        <w:t xml:space="preserve"> et </w:t>
      </w:r>
      <w:r w:rsidRPr="00E856C2">
        <w:rPr>
          <w:rFonts w:cs="Arial"/>
          <w:i/>
          <w:sz w:val="20"/>
        </w:rPr>
        <w:t>Atelier Abaco inc</w:t>
      </w:r>
      <w:r w:rsidRPr="00E856C2">
        <w:rPr>
          <w:rFonts w:cs="Arial"/>
          <w:sz w:val="20"/>
        </w:rPr>
        <w:t xml:space="preserve">., 2016 QCTAT 4340; </w:t>
      </w:r>
      <w:r w:rsidRPr="00E856C2">
        <w:rPr>
          <w:rFonts w:cs="Arial"/>
          <w:i/>
          <w:sz w:val="20"/>
        </w:rPr>
        <w:t>Calisto</w:t>
      </w:r>
      <w:r w:rsidRPr="00E856C2">
        <w:rPr>
          <w:rFonts w:cs="Arial"/>
          <w:sz w:val="20"/>
        </w:rPr>
        <w:t xml:space="preserve"> et </w:t>
      </w:r>
      <w:r w:rsidRPr="00E856C2">
        <w:rPr>
          <w:rFonts w:cs="Arial"/>
          <w:i/>
          <w:sz w:val="20"/>
        </w:rPr>
        <w:t>Montpack International inc</w:t>
      </w:r>
      <w:r w:rsidRPr="00E856C2">
        <w:rPr>
          <w:rFonts w:cs="Arial"/>
          <w:sz w:val="20"/>
        </w:rPr>
        <w:t xml:space="preserve">., 2016 QCTAT 4591; </w:t>
      </w:r>
      <w:r w:rsidRPr="00E856C2">
        <w:rPr>
          <w:rFonts w:cs="Arial"/>
          <w:i/>
          <w:sz w:val="20"/>
        </w:rPr>
        <w:t>Bell Canada</w:t>
      </w:r>
      <w:r w:rsidRPr="00E856C2">
        <w:rPr>
          <w:rFonts w:cs="Arial"/>
          <w:sz w:val="20"/>
        </w:rPr>
        <w:t xml:space="preserve"> et </w:t>
      </w:r>
      <w:r w:rsidRPr="00E856C2">
        <w:rPr>
          <w:rFonts w:cs="Arial"/>
          <w:i/>
          <w:sz w:val="20"/>
        </w:rPr>
        <w:t>Laforest</w:t>
      </w:r>
      <w:r w:rsidRPr="00E856C2">
        <w:rPr>
          <w:rFonts w:cs="Arial"/>
          <w:sz w:val="20"/>
        </w:rPr>
        <w:t xml:space="preserve">, 2017 QCTAT 826; </w:t>
      </w:r>
      <w:r w:rsidRPr="00E856C2">
        <w:rPr>
          <w:rFonts w:cs="Arial"/>
          <w:i/>
          <w:sz w:val="20"/>
        </w:rPr>
        <w:t>Gauthier</w:t>
      </w:r>
      <w:r w:rsidRPr="00E856C2">
        <w:rPr>
          <w:rFonts w:cs="Arial"/>
          <w:sz w:val="20"/>
        </w:rPr>
        <w:t xml:space="preserve"> et </w:t>
      </w:r>
      <w:r w:rsidRPr="00E856C2">
        <w:rPr>
          <w:rFonts w:cs="Arial"/>
          <w:i/>
          <w:sz w:val="20"/>
        </w:rPr>
        <w:t>Bar Bellevue 1998</w:t>
      </w:r>
      <w:r w:rsidRPr="00E856C2">
        <w:rPr>
          <w:rFonts w:cs="Arial"/>
          <w:sz w:val="20"/>
        </w:rPr>
        <w:t>, 2017 QCTAT 2794.</w:t>
      </w:r>
    </w:p>
  </w:footnote>
  <w:footnote w:id="5">
    <w:p w:rsidR="0099614E" w:rsidRPr="00E856C2" w:rsidRDefault="0099614E" w:rsidP="00450C68">
      <w:pPr>
        <w:pStyle w:val="Notedebasdepage"/>
        <w:tabs>
          <w:tab w:val="left" w:pos="720"/>
        </w:tabs>
        <w:ind w:left="720" w:hanging="720"/>
        <w:jc w:val="both"/>
        <w:rPr>
          <w:rFonts w:cs="Arial"/>
          <w:sz w:val="20"/>
        </w:rPr>
      </w:pPr>
      <w:r w:rsidRPr="00D95A31">
        <w:rPr>
          <w:rStyle w:val="Appelnotedebasdep"/>
          <w:sz w:val="20"/>
        </w:rPr>
        <w:footnoteRef/>
      </w:r>
      <w:r w:rsidRPr="00D95A31">
        <w:rPr>
          <w:sz w:val="20"/>
        </w:rPr>
        <w:t xml:space="preserve"> </w:t>
      </w:r>
      <w:r w:rsidRPr="00C972C5">
        <w:rPr>
          <w:rFonts w:cs="Arial"/>
          <w:sz w:val="20"/>
        </w:rPr>
        <w:tab/>
        <w:t xml:space="preserve">Voir notamment : </w:t>
      </w:r>
      <w:r w:rsidRPr="00C972C5">
        <w:rPr>
          <w:rFonts w:cs="Arial"/>
          <w:i/>
          <w:sz w:val="20"/>
        </w:rPr>
        <w:t>Kennedy</w:t>
      </w:r>
      <w:r w:rsidRPr="00E856C2">
        <w:rPr>
          <w:rFonts w:cs="Arial"/>
          <w:sz w:val="20"/>
        </w:rPr>
        <w:t xml:space="preserve"> et </w:t>
      </w:r>
      <w:r w:rsidRPr="00E856C2">
        <w:rPr>
          <w:rFonts w:cs="Arial"/>
          <w:i/>
          <w:sz w:val="20"/>
        </w:rPr>
        <w:t>Danesco</w:t>
      </w:r>
      <w:r w:rsidRPr="00E856C2">
        <w:rPr>
          <w:rFonts w:cs="Arial"/>
          <w:sz w:val="20"/>
        </w:rPr>
        <w:t xml:space="preserve"> [1998] C.L.P. 1349; </w:t>
      </w:r>
      <w:r w:rsidRPr="00E856C2">
        <w:rPr>
          <w:rFonts w:cs="Arial"/>
          <w:i/>
          <w:sz w:val="20"/>
        </w:rPr>
        <w:t>Hynes</w:t>
      </w:r>
      <w:r w:rsidRPr="00E856C2">
        <w:rPr>
          <w:rFonts w:cs="Arial"/>
          <w:sz w:val="20"/>
        </w:rPr>
        <w:t xml:space="preserve"> et </w:t>
      </w:r>
      <w:r w:rsidRPr="00E856C2">
        <w:rPr>
          <w:rFonts w:cs="Arial"/>
          <w:i/>
          <w:sz w:val="20"/>
        </w:rPr>
        <w:t>Municipalité Village de Shawville</w:t>
      </w:r>
      <w:r w:rsidRPr="00E856C2">
        <w:rPr>
          <w:rFonts w:cs="Arial"/>
          <w:sz w:val="20"/>
        </w:rPr>
        <w:t xml:space="preserve"> et </w:t>
      </w:r>
      <w:r w:rsidRPr="00E856C2">
        <w:rPr>
          <w:rFonts w:cs="Arial"/>
          <w:i/>
          <w:sz w:val="20"/>
        </w:rPr>
        <w:t>CSST</w:t>
      </w:r>
      <w:r w:rsidRPr="00E856C2">
        <w:rPr>
          <w:rFonts w:cs="Arial"/>
          <w:sz w:val="20"/>
        </w:rPr>
        <w:t xml:space="preserve">, C.L.P. 212650-07-0307, 12 juillet 2005, F. Mercure; </w:t>
      </w:r>
      <w:r w:rsidRPr="00E856C2">
        <w:rPr>
          <w:rFonts w:cs="Arial"/>
          <w:i/>
          <w:sz w:val="20"/>
        </w:rPr>
        <w:t xml:space="preserve">Wener </w:t>
      </w:r>
      <w:r w:rsidRPr="00E856C2">
        <w:rPr>
          <w:rFonts w:cs="Arial"/>
          <w:sz w:val="20"/>
        </w:rPr>
        <w:t xml:space="preserve">et </w:t>
      </w:r>
      <w:r w:rsidRPr="00E856C2">
        <w:rPr>
          <w:rFonts w:cs="Arial"/>
          <w:i/>
          <w:sz w:val="20"/>
        </w:rPr>
        <w:t>Inst. CND D. Neuro-Intégratif</w:t>
      </w:r>
      <w:r w:rsidR="004A672F">
        <w:rPr>
          <w:rFonts w:cs="Arial"/>
          <w:sz w:val="20"/>
        </w:rPr>
        <w:t>,</w:t>
      </w:r>
      <w:r w:rsidRPr="00E856C2">
        <w:rPr>
          <w:rFonts w:cs="Arial"/>
          <w:sz w:val="20"/>
        </w:rPr>
        <w:t xml:space="preserve"> [2007] C.L.P. 1131.</w:t>
      </w:r>
    </w:p>
  </w:footnote>
  <w:footnote w:id="6">
    <w:p w:rsidR="0099614E" w:rsidRPr="00C972C5" w:rsidRDefault="0099614E" w:rsidP="00450C68">
      <w:pPr>
        <w:pStyle w:val="Notedebasdepage"/>
        <w:tabs>
          <w:tab w:val="left" w:pos="720"/>
        </w:tabs>
        <w:ind w:left="720" w:hanging="720"/>
        <w:jc w:val="both"/>
        <w:rPr>
          <w:rFonts w:cs="Arial"/>
          <w:sz w:val="20"/>
        </w:rPr>
      </w:pPr>
      <w:r w:rsidRPr="00D95A31">
        <w:rPr>
          <w:rStyle w:val="Appelnotedebasdep"/>
          <w:sz w:val="20"/>
        </w:rPr>
        <w:footnoteRef/>
      </w:r>
      <w:r w:rsidRPr="00D95A31">
        <w:rPr>
          <w:sz w:val="20"/>
        </w:rPr>
        <w:t xml:space="preserve"> </w:t>
      </w:r>
      <w:r w:rsidRPr="00C972C5">
        <w:rPr>
          <w:rFonts w:cs="Arial"/>
          <w:sz w:val="20"/>
        </w:rPr>
        <w:tab/>
        <w:t>RLRQ, c. J-3, articles 10 et 12.</w:t>
      </w:r>
    </w:p>
  </w:footnote>
  <w:footnote w:id="7">
    <w:p w:rsidR="0099614E" w:rsidRPr="00D95A31" w:rsidRDefault="0099614E" w:rsidP="00450C68">
      <w:pPr>
        <w:pStyle w:val="Notedebasdepage"/>
        <w:tabs>
          <w:tab w:val="left" w:pos="720"/>
        </w:tabs>
        <w:ind w:left="720" w:hanging="720"/>
        <w:jc w:val="both"/>
        <w:rPr>
          <w:rFonts w:cs="Arial"/>
          <w:color w:val="FF0000"/>
          <w:sz w:val="20"/>
        </w:rPr>
      </w:pPr>
      <w:r w:rsidRPr="00D95A31">
        <w:rPr>
          <w:rStyle w:val="Appelnotedebasdep"/>
          <w:sz w:val="20"/>
        </w:rPr>
        <w:footnoteRef/>
      </w:r>
      <w:r w:rsidRPr="00D95A31">
        <w:rPr>
          <w:sz w:val="20"/>
        </w:rPr>
        <w:t xml:space="preserve"> </w:t>
      </w:r>
      <w:r w:rsidRPr="00C972C5">
        <w:rPr>
          <w:rFonts w:cs="Arial"/>
          <w:sz w:val="20"/>
        </w:rPr>
        <w:tab/>
        <w:t>Article 35.</w:t>
      </w:r>
      <w:r w:rsidRPr="00E856C2">
        <w:rPr>
          <w:rFonts w:cs="Arial"/>
          <w:sz w:val="20"/>
        </w:rPr>
        <w:t xml:space="preserve"> </w:t>
      </w:r>
    </w:p>
  </w:footnote>
  <w:footnote w:id="8">
    <w:p w:rsidR="0099614E" w:rsidRPr="00E856C2" w:rsidRDefault="0099614E" w:rsidP="00450C68">
      <w:pPr>
        <w:pStyle w:val="Notedebasdepage"/>
        <w:tabs>
          <w:tab w:val="left" w:pos="720"/>
        </w:tabs>
        <w:ind w:left="720" w:hanging="720"/>
        <w:jc w:val="both"/>
        <w:rPr>
          <w:rFonts w:cs="Arial"/>
          <w:sz w:val="20"/>
        </w:rPr>
      </w:pPr>
      <w:r w:rsidRPr="00C972C5">
        <w:rPr>
          <w:rStyle w:val="Appelnotedebasdep"/>
          <w:sz w:val="20"/>
        </w:rPr>
        <w:footnoteRef/>
      </w:r>
      <w:r w:rsidRPr="00C972C5">
        <w:rPr>
          <w:sz w:val="20"/>
        </w:rPr>
        <w:t xml:space="preserve"> </w:t>
      </w:r>
      <w:r w:rsidRPr="00E856C2">
        <w:rPr>
          <w:rFonts w:cs="Arial"/>
          <w:sz w:val="20"/>
        </w:rPr>
        <w:tab/>
        <w:t>2011 QCCLP 5649.</w:t>
      </w:r>
    </w:p>
  </w:footnote>
  <w:footnote w:id="9">
    <w:p w:rsidR="0099614E" w:rsidRPr="009004B5" w:rsidRDefault="0099614E" w:rsidP="009004B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2009 QCCLP 1717 (305589-31-0612, 12 mars 2009, M. Langlois).</w:t>
      </w:r>
    </w:p>
  </w:footnote>
  <w:footnote w:id="10">
    <w:p w:rsidR="0099614E" w:rsidRPr="00322B25" w:rsidRDefault="0099614E" w:rsidP="00322B2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2015 QCCLP 5488.</w:t>
      </w:r>
    </w:p>
  </w:footnote>
  <w:footnote w:id="11">
    <w:p w:rsidR="0099614E" w:rsidRPr="00664A38" w:rsidRDefault="0099614E" w:rsidP="00664A3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2017 QCTAT 2088.</w:t>
      </w:r>
    </w:p>
  </w:footnote>
  <w:footnote w:id="12">
    <w:p w:rsidR="0099614E" w:rsidRPr="000E21E3" w:rsidRDefault="0099614E" w:rsidP="000E21E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2017 QCTAT 5362.</w:t>
      </w:r>
    </w:p>
  </w:footnote>
  <w:footnote w:id="13">
    <w:p w:rsidR="0099614E" w:rsidRPr="00254E39" w:rsidRDefault="0099614E" w:rsidP="00254E3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Le Tribunal souligne que l’analyse est assez similaire dans les cas où une partie, pour justifier son retard dans le dépôt de sa demande de révision ou de sa contestation, allègue ne pas avoir reçu la décision de la Commission. Voir notamment : </w:t>
      </w:r>
      <w:r w:rsidRPr="00254E39">
        <w:rPr>
          <w:rFonts w:cs="Arial"/>
          <w:i/>
          <w:sz w:val="20"/>
        </w:rPr>
        <w:t>David</w:t>
      </w:r>
      <w:r>
        <w:rPr>
          <w:rFonts w:cs="Arial"/>
          <w:sz w:val="20"/>
        </w:rPr>
        <w:t xml:space="preserve"> et </w:t>
      </w:r>
      <w:r w:rsidRPr="00254E39">
        <w:rPr>
          <w:rFonts w:cs="Arial"/>
          <w:i/>
          <w:sz w:val="20"/>
        </w:rPr>
        <w:t>Industries Savard inc</w:t>
      </w:r>
      <w:r>
        <w:rPr>
          <w:rFonts w:cs="Arial"/>
          <w:sz w:val="20"/>
        </w:rPr>
        <w:t>., 2008 QCCLP 5283 (C.L.P. 350201-31-0806, 15 septembre 2008, G. Tardif).</w:t>
      </w:r>
    </w:p>
  </w:footnote>
  <w:footnote w:id="14">
    <w:p w:rsidR="0099614E" w:rsidRPr="008918AE" w:rsidRDefault="0099614E" w:rsidP="008918A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2009 QCCLP 2089 (C.L.P. 341949-63-0802, 25 mars 2009, J.-P. Arsenault).</w:t>
      </w:r>
    </w:p>
  </w:footnote>
  <w:footnote w:id="15">
    <w:p w:rsidR="0099614E" w:rsidRPr="008918AE" w:rsidRDefault="0099614E" w:rsidP="008918A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2018 QCTAT 4603.</w:t>
      </w:r>
    </w:p>
  </w:footnote>
  <w:footnote w:id="16">
    <w:p w:rsidR="0099614E" w:rsidRPr="000C3C6C" w:rsidRDefault="0099614E" w:rsidP="000C3C6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2009 QCCLP 2639 (C.L.P. 322621-08-0706, 10 avril 2009, C.-A. Ducharme).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99614E" w:rsidTr="00DD0846">
      <w:tc>
        <w:tcPr>
          <w:tcW w:w="8730" w:type="dxa"/>
        </w:tcPr>
        <w:p w:rsidR="0099614E" w:rsidRDefault="0099614E">
          <w:pPr>
            <w:pStyle w:val="En-tte"/>
            <w:ind w:left="-90"/>
          </w:pPr>
        </w:p>
      </w:tc>
      <w:tc>
        <w:tcPr>
          <w:tcW w:w="860" w:type="dxa"/>
        </w:tcPr>
        <w:p w:rsidR="0099614E" w:rsidRDefault="0099614E">
          <w:pPr>
            <w:pStyle w:val="En-tte"/>
            <w:ind w:left="-90"/>
          </w:pPr>
        </w:p>
      </w:tc>
    </w:tr>
    <w:tr w:rsidR="0099614E" w:rsidTr="00DD0846">
      <w:tc>
        <w:tcPr>
          <w:tcW w:w="8730" w:type="dxa"/>
        </w:tcPr>
        <w:p w:rsidR="0099614E" w:rsidRDefault="0099614E" w:rsidP="00DD0846">
          <w:pPr>
            <w:pStyle w:val="zSoquijdatNoDossier"/>
          </w:pPr>
          <w:r>
            <w:t>609862-71-1606</w:t>
          </w:r>
        </w:p>
      </w:tc>
      <w:tc>
        <w:tcPr>
          <w:tcW w:w="860" w:type="dxa"/>
        </w:tcPr>
        <w:p w:rsidR="0099614E" w:rsidRDefault="0099614E" w:rsidP="00DD0846">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614311">
            <w:rPr>
              <w:rStyle w:val="Numrodepage"/>
              <w:noProof/>
            </w:rPr>
            <w:t>4</w:t>
          </w:r>
          <w:r>
            <w:rPr>
              <w:rStyle w:val="Numrodepage"/>
            </w:rPr>
            <w:fldChar w:fldCharType="end"/>
          </w:r>
        </w:p>
      </w:tc>
    </w:tr>
    <w:tr w:rsidR="0099614E" w:rsidTr="00DD0846">
      <w:tc>
        <w:tcPr>
          <w:tcW w:w="8730" w:type="dxa"/>
        </w:tcPr>
        <w:p w:rsidR="0099614E" w:rsidRDefault="0099614E" w:rsidP="00DD0846"/>
      </w:tc>
      <w:tc>
        <w:tcPr>
          <w:tcW w:w="860" w:type="dxa"/>
        </w:tcPr>
        <w:p w:rsidR="0099614E" w:rsidRDefault="0099614E" w:rsidP="00DD0846">
          <w:pPr>
            <w:pStyle w:val="En-tte"/>
            <w:ind w:left="-90"/>
            <w:jc w:val="right"/>
          </w:pPr>
        </w:p>
      </w:tc>
    </w:tr>
  </w:tbl>
  <w:p w:rsidR="0099614E" w:rsidRDefault="0099614E">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5D6E0B"/>
    <w:multiLevelType w:val="hybridMultilevel"/>
    <w:tmpl w:val="23E69ED4"/>
    <w:lvl w:ilvl="0" w:tplc="E574272C">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nsid w:val="50825D63"/>
    <w:multiLevelType w:val="hybridMultilevel"/>
    <w:tmpl w:val="3F6438FA"/>
    <w:lvl w:ilvl="0" w:tplc="BFB4D6E2">
      <w:start w:val="1"/>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5">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6">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5"/>
  </w:num>
  <w:num w:numId="2">
    <w:abstractNumId w:val="4"/>
  </w:num>
  <w:num w:numId="3">
    <w:abstractNumId w:val="3"/>
  </w:num>
  <w:num w:numId="4">
    <w:abstractNumId w:val="2"/>
  </w:num>
  <w:num w:numId="5">
    <w:abstractNumId w:val="6"/>
  </w:num>
  <w:num w:numId="6">
    <w:abstractNumId w:val="6"/>
  </w:num>
  <w:num w:numId="7">
    <w:abstractNumId w:val="1"/>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3FF"/>
    <w:rsid w:val="000034B0"/>
    <w:rsid w:val="000041A1"/>
    <w:rsid w:val="00004B9D"/>
    <w:rsid w:val="000062AB"/>
    <w:rsid w:val="00021B30"/>
    <w:rsid w:val="00021E4C"/>
    <w:rsid w:val="00022556"/>
    <w:rsid w:val="00022A84"/>
    <w:rsid w:val="000366EC"/>
    <w:rsid w:val="00043E4D"/>
    <w:rsid w:val="000539D4"/>
    <w:rsid w:val="00056393"/>
    <w:rsid w:val="0007225E"/>
    <w:rsid w:val="000749B0"/>
    <w:rsid w:val="00074F78"/>
    <w:rsid w:val="00076D81"/>
    <w:rsid w:val="0008378A"/>
    <w:rsid w:val="0008784D"/>
    <w:rsid w:val="00090018"/>
    <w:rsid w:val="00090306"/>
    <w:rsid w:val="000903E6"/>
    <w:rsid w:val="00090F1F"/>
    <w:rsid w:val="00093ACD"/>
    <w:rsid w:val="00095814"/>
    <w:rsid w:val="00097D81"/>
    <w:rsid w:val="000A4AD0"/>
    <w:rsid w:val="000A5214"/>
    <w:rsid w:val="000A77C5"/>
    <w:rsid w:val="000B7F1B"/>
    <w:rsid w:val="000C3C6C"/>
    <w:rsid w:val="000D3948"/>
    <w:rsid w:val="000D5552"/>
    <w:rsid w:val="000E0C28"/>
    <w:rsid w:val="000E1320"/>
    <w:rsid w:val="000E21E3"/>
    <w:rsid w:val="000E56A6"/>
    <w:rsid w:val="000F3423"/>
    <w:rsid w:val="001050B4"/>
    <w:rsid w:val="001179D4"/>
    <w:rsid w:val="001203C7"/>
    <w:rsid w:val="0012224D"/>
    <w:rsid w:val="001225BC"/>
    <w:rsid w:val="00122A9E"/>
    <w:rsid w:val="0012326A"/>
    <w:rsid w:val="00124EA5"/>
    <w:rsid w:val="00136376"/>
    <w:rsid w:val="00136A82"/>
    <w:rsid w:val="00140398"/>
    <w:rsid w:val="001407FC"/>
    <w:rsid w:val="00145996"/>
    <w:rsid w:val="00147A49"/>
    <w:rsid w:val="00147B8B"/>
    <w:rsid w:val="0015125A"/>
    <w:rsid w:val="00152464"/>
    <w:rsid w:val="0015539F"/>
    <w:rsid w:val="00160597"/>
    <w:rsid w:val="001664C8"/>
    <w:rsid w:val="00167AD0"/>
    <w:rsid w:val="00172F33"/>
    <w:rsid w:val="00173184"/>
    <w:rsid w:val="00175079"/>
    <w:rsid w:val="00181BF5"/>
    <w:rsid w:val="00183515"/>
    <w:rsid w:val="001A03BE"/>
    <w:rsid w:val="001A067E"/>
    <w:rsid w:val="001A2900"/>
    <w:rsid w:val="001A4081"/>
    <w:rsid w:val="001A65F1"/>
    <w:rsid w:val="001B2B40"/>
    <w:rsid w:val="001B3E9D"/>
    <w:rsid w:val="001B4A40"/>
    <w:rsid w:val="001C2B0B"/>
    <w:rsid w:val="001C6AB3"/>
    <w:rsid w:val="001F0782"/>
    <w:rsid w:val="001F0CCE"/>
    <w:rsid w:val="00202325"/>
    <w:rsid w:val="00227040"/>
    <w:rsid w:val="00230CFC"/>
    <w:rsid w:val="00231C1D"/>
    <w:rsid w:val="002323E8"/>
    <w:rsid w:val="00241CED"/>
    <w:rsid w:val="00242FB4"/>
    <w:rsid w:val="00245605"/>
    <w:rsid w:val="00251B68"/>
    <w:rsid w:val="00254E39"/>
    <w:rsid w:val="002563F0"/>
    <w:rsid w:val="00266064"/>
    <w:rsid w:val="00267C8D"/>
    <w:rsid w:val="002701DD"/>
    <w:rsid w:val="00275E2D"/>
    <w:rsid w:val="002769B5"/>
    <w:rsid w:val="00276B59"/>
    <w:rsid w:val="00280579"/>
    <w:rsid w:val="00281319"/>
    <w:rsid w:val="00286149"/>
    <w:rsid w:val="0028668D"/>
    <w:rsid w:val="00290289"/>
    <w:rsid w:val="002958E5"/>
    <w:rsid w:val="00296645"/>
    <w:rsid w:val="00296A4B"/>
    <w:rsid w:val="00297284"/>
    <w:rsid w:val="002A0077"/>
    <w:rsid w:val="002A374B"/>
    <w:rsid w:val="002A73E9"/>
    <w:rsid w:val="002B2FC3"/>
    <w:rsid w:val="002B35F0"/>
    <w:rsid w:val="002B58AF"/>
    <w:rsid w:val="002B6A00"/>
    <w:rsid w:val="002C3748"/>
    <w:rsid w:val="002C5E89"/>
    <w:rsid w:val="002D71A9"/>
    <w:rsid w:val="002F7507"/>
    <w:rsid w:val="00302FB4"/>
    <w:rsid w:val="00305273"/>
    <w:rsid w:val="003054CD"/>
    <w:rsid w:val="003057FC"/>
    <w:rsid w:val="0030609E"/>
    <w:rsid w:val="00307C85"/>
    <w:rsid w:val="003112B3"/>
    <w:rsid w:val="00312983"/>
    <w:rsid w:val="0031621A"/>
    <w:rsid w:val="00321961"/>
    <w:rsid w:val="00322B25"/>
    <w:rsid w:val="003248CB"/>
    <w:rsid w:val="0032772A"/>
    <w:rsid w:val="00331EA7"/>
    <w:rsid w:val="003332B8"/>
    <w:rsid w:val="00341CCE"/>
    <w:rsid w:val="00344465"/>
    <w:rsid w:val="0034740A"/>
    <w:rsid w:val="0035375B"/>
    <w:rsid w:val="0036125A"/>
    <w:rsid w:val="003612DE"/>
    <w:rsid w:val="003664E9"/>
    <w:rsid w:val="0036693F"/>
    <w:rsid w:val="00366D1E"/>
    <w:rsid w:val="00373EE5"/>
    <w:rsid w:val="003768E0"/>
    <w:rsid w:val="003817E7"/>
    <w:rsid w:val="00382E55"/>
    <w:rsid w:val="003854C8"/>
    <w:rsid w:val="003961B2"/>
    <w:rsid w:val="003A41AD"/>
    <w:rsid w:val="003B152B"/>
    <w:rsid w:val="003B1734"/>
    <w:rsid w:val="003B1735"/>
    <w:rsid w:val="003B617C"/>
    <w:rsid w:val="003B6CBF"/>
    <w:rsid w:val="003C47A7"/>
    <w:rsid w:val="003D0826"/>
    <w:rsid w:val="003D349E"/>
    <w:rsid w:val="003D3C93"/>
    <w:rsid w:val="003E00D5"/>
    <w:rsid w:val="003E02BA"/>
    <w:rsid w:val="003E1EDD"/>
    <w:rsid w:val="003F1687"/>
    <w:rsid w:val="003F7F38"/>
    <w:rsid w:val="0040399B"/>
    <w:rsid w:val="00406F0C"/>
    <w:rsid w:val="00410A20"/>
    <w:rsid w:val="00412585"/>
    <w:rsid w:val="0041363B"/>
    <w:rsid w:val="00415D5D"/>
    <w:rsid w:val="004210CF"/>
    <w:rsid w:val="0042650F"/>
    <w:rsid w:val="00431E0B"/>
    <w:rsid w:val="004337FE"/>
    <w:rsid w:val="00433E98"/>
    <w:rsid w:val="00434C13"/>
    <w:rsid w:val="00435738"/>
    <w:rsid w:val="00437137"/>
    <w:rsid w:val="004403B8"/>
    <w:rsid w:val="00441ADA"/>
    <w:rsid w:val="0044371C"/>
    <w:rsid w:val="0044627E"/>
    <w:rsid w:val="00450C68"/>
    <w:rsid w:val="0045114F"/>
    <w:rsid w:val="00452365"/>
    <w:rsid w:val="004529D3"/>
    <w:rsid w:val="00453F31"/>
    <w:rsid w:val="00456B0C"/>
    <w:rsid w:val="004603FF"/>
    <w:rsid w:val="0046538B"/>
    <w:rsid w:val="00465B4B"/>
    <w:rsid w:val="00471C92"/>
    <w:rsid w:val="004739AC"/>
    <w:rsid w:val="00475FEF"/>
    <w:rsid w:val="0047776F"/>
    <w:rsid w:val="004870EA"/>
    <w:rsid w:val="00487F13"/>
    <w:rsid w:val="00496193"/>
    <w:rsid w:val="004A02AF"/>
    <w:rsid w:val="004A0A42"/>
    <w:rsid w:val="004A672F"/>
    <w:rsid w:val="004A679B"/>
    <w:rsid w:val="004C0FB4"/>
    <w:rsid w:val="004C1811"/>
    <w:rsid w:val="004C4047"/>
    <w:rsid w:val="004C4555"/>
    <w:rsid w:val="004D6CEA"/>
    <w:rsid w:val="004E2B21"/>
    <w:rsid w:val="004E3564"/>
    <w:rsid w:val="004E51C0"/>
    <w:rsid w:val="004E64BE"/>
    <w:rsid w:val="004F1AD5"/>
    <w:rsid w:val="00503B8D"/>
    <w:rsid w:val="00503EE3"/>
    <w:rsid w:val="00505811"/>
    <w:rsid w:val="00515DE7"/>
    <w:rsid w:val="00517EB0"/>
    <w:rsid w:val="005205CB"/>
    <w:rsid w:val="0052277D"/>
    <w:rsid w:val="00523C80"/>
    <w:rsid w:val="005352F1"/>
    <w:rsid w:val="00540094"/>
    <w:rsid w:val="00543CA8"/>
    <w:rsid w:val="00545CFF"/>
    <w:rsid w:val="00546CC9"/>
    <w:rsid w:val="00555800"/>
    <w:rsid w:val="00556DBB"/>
    <w:rsid w:val="00560781"/>
    <w:rsid w:val="0056268F"/>
    <w:rsid w:val="005662E9"/>
    <w:rsid w:val="00572AAF"/>
    <w:rsid w:val="005801AE"/>
    <w:rsid w:val="00582868"/>
    <w:rsid w:val="00582ECC"/>
    <w:rsid w:val="0058399B"/>
    <w:rsid w:val="0058692F"/>
    <w:rsid w:val="00587045"/>
    <w:rsid w:val="00587C22"/>
    <w:rsid w:val="0059436D"/>
    <w:rsid w:val="005945C0"/>
    <w:rsid w:val="00597016"/>
    <w:rsid w:val="005974B7"/>
    <w:rsid w:val="005A0D51"/>
    <w:rsid w:val="005A181B"/>
    <w:rsid w:val="005A1CB3"/>
    <w:rsid w:val="005A3073"/>
    <w:rsid w:val="005A33A5"/>
    <w:rsid w:val="005A70A0"/>
    <w:rsid w:val="005B0612"/>
    <w:rsid w:val="005B13F0"/>
    <w:rsid w:val="005B30F6"/>
    <w:rsid w:val="005B45BA"/>
    <w:rsid w:val="005B5689"/>
    <w:rsid w:val="005B6774"/>
    <w:rsid w:val="005C0A89"/>
    <w:rsid w:val="005C3BC4"/>
    <w:rsid w:val="005D58B5"/>
    <w:rsid w:val="005D59B1"/>
    <w:rsid w:val="005D764B"/>
    <w:rsid w:val="005E2367"/>
    <w:rsid w:val="005E5E90"/>
    <w:rsid w:val="005E654C"/>
    <w:rsid w:val="005F05F6"/>
    <w:rsid w:val="00605734"/>
    <w:rsid w:val="0060729A"/>
    <w:rsid w:val="00614311"/>
    <w:rsid w:val="0061488E"/>
    <w:rsid w:val="0061574B"/>
    <w:rsid w:val="00622670"/>
    <w:rsid w:val="00623044"/>
    <w:rsid w:val="006233C1"/>
    <w:rsid w:val="00623A1A"/>
    <w:rsid w:val="00626E8D"/>
    <w:rsid w:val="006314D4"/>
    <w:rsid w:val="00632DA8"/>
    <w:rsid w:val="00634AA6"/>
    <w:rsid w:val="00634E6E"/>
    <w:rsid w:val="0064342A"/>
    <w:rsid w:val="00643A28"/>
    <w:rsid w:val="006452FA"/>
    <w:rsid w:val="0065093D"/>
    <w:rsid w:val="00653823"/>
    <w:rsid w:val="00655193"/>
    <w:rsid w:val="00655459"/>
    <w:rsid w:val="00656FB2"/>
    <w:rsid w:val="006576EB"/>
    <w:rsid w:val="00661454"/>
    <w:rsid w:val="006649F5"/>
    <w:rsid w:val="00664A38"/>
    <w:rsid w:val="0066642D"/>
    <w:rsid w:val="00675E85"/>
    <w:rsid w:val="0067750F"/>
    <w:rsid w:val="0068401E"/>
    <w:rsid w:val="006841A4"/>
    <w:rsid w:val="0068643F"/>
    <w:rsid w:val="00686A85"/>
    <w:rsid w:val="006877A1"/>
    <w:rsid w:val="00692150"/>
    <w:rsid w:val="00692F0C"/>
    <w:rsid w:val="00696E7C"/>
    <w:rsid w:val="006A0C54"/>
    <w:rsid w:val="006A22CE"/>
    <w:rsid w:val="006A6D05"/>
    <w:rsid w:val="006A7C53"/>
    <w:rsid w:val="006B309C"/>
    <w:rsid w:val="006B727F"/>
    <w:rsid w:val="006C2230"/>
    <w:rsid w:val="006C6D3A"/>
    <w:rsid w:val="006C7B36"/>
    <w:rsid w:val="006C7B7F"/>
    <w:rsid w:val="006D19E8"/>
    <w:rsid w:val="006E04B5"/>
    <w:rsid w:val="006E330C"/>
    <w:rsid w:val="006E3DD8"/>
    <w:rsid w:val="006E793F"/>
    <w:rsid w:val="006F0154"/>
    <w:rsid w:val="006F163F"/>
    <w:rsid w:val="006F295D"/>
    <w:rsid w:val="006F7944"/>
    <w:rsid w:val="0070261C"/>
    <w:rsid w:val="00704121"/>
    <w:rsid w:val="00705BB5"/>
    <w:rsid w:val="00706C79"/>
    <w:rsid w:val="0071326F"/>
    <w:rsid w:val="007153D7"/>
    <w:rsid w:val="00720ED4"/>
    <w:rsid w:val="0074488F"/>
    <w:rsid w:val="00745AA8"/>
    <w:rsid w:val="007510EC"/>
    <w:rsid w:val="0075233C"/>
    <w:rsid w:val="0075256A"/>
    <w:rsid w:val="00755113"/>
    <w:rsid w:val="007569DE"/>
    <w:rsid w:val="0075723C"/>
    <w:rsid w:val="00782C8F"/>
    <w:rsid w:val="00785F78"/>
    <w:rsid w:val="0078659D"/>
    <w:rsid w:val="007869EC"/>
    <w:rsid w:val="007A1E58"/>
    <w:rsid w:val="007A5C7E"/>
    <w:rsid w:val="007A6E2F"/>
    <w:rsid w:val="007B3BC5"/>
    <w:rsid w:val="007C2071"/>
    <w:rsid w:val="007D03DF"/>
    <w:rsid w:val="007D140E"/>
    <w:rsid w:val="007D2599"/>
    <w:rsid w:val="007D4953"/>
    <w:rsid w:val="007D50F4"/>
    <w:rsid w:val="007D7173"/>
    <w:rsid w:val="007E1216"/>
    <w:rsid w:val="007E4CD4"/>
    <w:rsid w:val="007F0E8E"/>
    <w:rsid w:val="008079DD"/>
    <w:rsid w:val="008111A1"/>
    <w:rsid w:val="0081130F"/>
    <w:rsid w:val="00824430"/>
    <w:rsid w:val="00825B1F"/>
    <w:rsid w:val="00827D55"/>
    <w:rsid w:val="00840EDD"/>
    <w:rsid w:val="0084255F"/>
    <w:rsid w:val="00852263"/>
    <w:rsid w:val="00854FB3"/>
    <w:rsid w:val="00860F13"/>
    <w:rsid w:val="00861F8B"/>
    <w:rsid w:val="0086438C"/>
    <w:rsid w:val="0086561F"/>
    <w:rsid w:val="00865FE1"/>
    <w:rsid w:val="008729B4"/>
    <w:rsid w:val="008748C7"/>
    <w:rsid w:val="0087521A"/>
    <w:rsid w:val="008808C0"/>
    <w:rsid w:val="00890BDE"/>
    <w:rsid w:val="008918AE"/>
    <w:rsid w:val="008962E7"/>
    <w:rsid w:val="008A0A1F"/>
    <w:rsid w:val="008A1118"/>
    <w:rsid w:val="008A281F"/>
    <w:rsid w:val="008A4AF6"/>
    <w:rsid w:val="008A4FF8"/>
    <w:rsid w:val="008A5ED1"/>
    <w:rsid w:val="008A7FD1"/>
    <w:rsid w:val="008B042E"/>
    <w:rsid w:val="008B211E"/>
    <w:rsid w:val="008B6D48"/>
    <w:rsid w:val="008C30FF"/>
    <w:rsid w:val="008C7660"/>
    <w:rsid w:val="008C79A7"/>
    <w:rsid w:val="008D555F"/>
    <w:rsid w:val="008D625D"/>
    <w:rsid w:val="008D650E"/>
    <w:rsid w:val="008E6A41"/>
    <w:rsid w:val="009004B5"/>
    <w:rsid w:val="00903990"/>
    <w:rsid w:val="00904950"/>
    <w:rsid w:val="00907E41"/>
    <w:rsid w:val="00915E5E"/>
    <w:rsid w:val="009166B8"/>
    <w:rsid w:val="00916AFB"/>
    <w:rsid w:val="0091729C"/>
    <w:rsid w:val="009220E8"/>
    <w:rsid w:val="00922DB7"/>
    <w:rsid w:val="0092684A"/>
    <w:rsid w:val="00937FAB"/>
    <w:rsid w:val="00940816"/>
    <w:rsid w:val="0094094D"/>
    <w:rsid w:val="00942AB8"/>
    <w:rsid w:val="00945CAF"/>
    <w:rsid w:val="00946AB9"/>
    <w:rsid w:val="00947448"/>
    <w:rsid w:val="00952B38"/>
    <w:rsid w:val="00952C99"/>
    <w:rsid w:val="00956CDC"/>
    <w:rsid w:val="00965333"/>
    <w:rsid w:val="009712EF"/>
    <w:rsid w:val="009727BF"/>
    <w:rsid w:val="00973321"/>
    <w:rsid w:val="00975C2E"/>
    <w:rsid w:val="00977270"/>
    <w:rsid w:val="009824F2"/>
    <w:rsid w:val="00983080"/>
    <w:rsid w:val="00986AA3"/>
    <w:rsid w:val="00986F52"/>
    <w:rsid w:val="00993A8F"/>
    <w:rsid w:val="00993B24"/>
    <w:rsid w:val="0099611F"/>
    <w:rsid w:val="0099614E"/>
    <w:rsid w:val="009961D9"/>
    <w:rsid w:val="009A083F"/>
    <w:rsid w:val="009A135C"/>
    <w:rsid w:val="009A67E7"/>
    <w:rsid w:val="009C603A"/>
    <w:rsid w:val="009C74CD"/>
    <w:rsid w:val="009D048F"/>
    <w:rsid w:val="009D1DC9"/>
    <w:rsid w:val="009D401F"/>
    <w:rsid w:val="009D68FA"/>
    <w:rsid w:val="009E32CF"/>
    <w:rsid w:val="009E47B8"/>
    <w:rsid w:val="009E4FC2"/>
    <w:rsid w:val="009E7D91"/>
    <w:rsid w:val="009F44AE"/>
    <w:rsid w:val="00A02529"/>
    <w:rsid w:val="00A02EF2"/>
    <w:rsid w:val="00A04D5E"/>
    <w:rsid w:val="00A10DDF"/>
    <w:rsid w:val="00A11172"/>
    <w:rsid w:val="00A12E55"/>
    <w:rsid w:val="00A242E4"/>
    <w:rsid w:val="00A24437"/>
    <w:rsid w:val="00A24CA0"/>
    <w:rsid w:val="00A32041"/>
    <w:rsid w:val="00A3362A"/>
    <w:rsid w:val="00A34013"/>
    <w:rsid w:val="00A37B70"/>
    <w:rsid w:val="00A40AC7"/>
    <w:rsid w:val="00A4123D"/>
    <w:rsid w:val="00A435C7"/>
    <w:rsid w:val="00A53832"/>
    <w:rsid w:val="00A54E53"/>
    <w:rsid w:val="00A569B2"/>
    <w:rsid w:val="00A611A4"/>
    <w:rsid w:val="00A6695B"/>
    <w:rsid w:val="00A72703"/>
    <w:rsid w:val="00A727F6"/>
    <w:rsid w:val="00A72E71"/>
    <w:rsid w:val="00A76432"/>
    <w:rsid w:val="00A84FC6"/>
    <w:rsid w:val="00A8528E"/>
    <w:rsid w:val="00A94A49"/>
    <w:rsid w:val="00A95452"/>
    <w:rsid w:val="00AA1815"/>
    <w:rsid w:val="00AA1D3E"/>
    <w:rsid w:val="00AA39F9"/>
    <w:rsid w:val="00AB0931"/>
    <w:rsid w:val="00AB5C9B"/>
    <w:rsid w:val="00AB6432"/>
    <w:rsid w:val="00AC0276"/>
    <w:rsid w:val="00AC0312"/>
    <w:rsid w:val="00AC0449"/>
    <w:rsid w:val="00AD2497"/>
    <w:rsid w:val="00AD5187"/>
    <w:rsid w:val="00AD5EB4"/>
    <w:rsid w:val="00AE0EB7"/>
    <w:rsid w:val="00AE63E2"/>
    <w:rsid w:val="00AF04C9"/>
    <w:rsid w:val="00AF26B6"/>
    <w:rsid w:val="00AF2979"/>
    <w:rsid w:val="00B0375C"/>
    <w:rsid w:val="00B052CB"/>
    <w:rsid w:val="00B1562F"/>
    <w:rsid w:val="00B156C3"/>
    <w:rsid w:val="00B15F67"/>
    <w:rsid w:val="00B1624F"/>
    <w:rsid w:val="00B1641A"/>
    <w:rsid w:val="00B16FD6"/>
    <w:rsid w:val="00B224C5"/>
    <w:rsid w:val="00B235A2"/>
    <w:rsid w:val="00B31B38"/>
    <w:rsid w:val="00B325CD"/>
    <w:rsid w:val="00B4768D"/>
    <w:rsid w:val="00B518E5"/>
    <w:rsid w:val="00B51E1F"/>
    <w:rsid w:val="00B60222"/>
    <w:rsid w:val="00B62CFB"/>
    <w:rsid w:val="00B64F61"/>
    <w:rsid w:val="00B662F5"/>
    <w:rsid w:val="00B7000C"/>
    <w:rsid w:val="00B760D5"/>
    <w:rsid w:val="00B83B2C"/>
    <w:rsid w:val="00B85DBE"/>
    <w:rsid w:val="00B94740"/>
    <w:rsid w:val="00B97F75"/>
    <w:rsid w:val="00BA1CAE"/>
    <w:rsid w:val="00BA2494"/>
    <w:rsid w:val="00BA33BB"/>
    <w:rsid w:val="00BA4830"/>
    <w:rsid w:val="00BA6E22"/>
    <w:rsid w:val="00BB1CE1"/>
    <w:rsid w:val="00BB362C"/>
    <w:rsid w:val="00BC0A03"/>
    <w:rsid w:val="00BD4139"/>
    <w:rsid w:val="00BE059A"/>
    <w:rsid w:val="00BE1981"/>
    <w:rsid w:val="00BE56E9"/>
    <w:rsid w:val="00BE63CF"/>
    <w:rsid w:val="00BE7014"/>
    <w:rsid w:val="00BF25C7"/>
    <w:rsid w:val="00BF2B8E"/>
    <w:rsid w:val="00C009B7"/>
    <w:rsid w:val="00C04E32"/>
    <w:rsid w:val="00C14D10"/>
    <w:rsid w:val="00C15A3F"/>
    <w:rsid w:val="00C20630"/>
    <w:rsid w:val="00C22F7A"/>
    <w:rsid w:val="00C2666F"/>
    <w:rsid w:val="00C32020"/>
    <w:rsid w:val="00C3408C"/>
    <w:rsid w:val="00C351CC"/>
    <w:rsid w:val="00C35435"/>
    <w:rsid w:val="00C35EB6"/>
    <w:rsid w:val="00C421E0"/>
    <w:rsid w:val="00C432FD"/>
    <w:rsid w:val="00C43CDF"/>
    <w:rsid w:val="00C512B2"/>
    <w:rsid w:val="00C60D42"/>
    <w:rsid w:val="00C62B69"/>
    <w:rsid w:val="00C644B7"/>
    <w:rsid w:val="00C64564"/>
    <w:rsid w:val="00C73C87"/>
    <w:rsid w:val="00C74B6F"/>
    <w:rsid w:val="00C82783"/>
    <w:rsid w:val="00C87EF3"/>
    <w:rsid w:val="00C9015F"/>
    <w:rsid w:val="00C912F9"/>
    <w:rsid w:val="00C9241B"/>
    <w:rsid w:val="00C972C5"/>
    <w:rsid w:val="00C97569"/>
    <w:rsid w:val="00CA00D9"/>
    <w:rsid w:val="00CA199D"/>
    <w:rsid w:val="00CA4D9C"/>
    <w:rsid w:val="00CB05A7"/>
    <w:rsid w:val="00CB06A4"/>
    <w:rsid w:val="00CB325B"/>
    <w:rsid w:val="00CB56F0"/>
    <w:rsid w:val="00CB64FF"/>
    <w:rsid w:val="00CB7078"/>
    <w:rsid w:val="00CC014B"/>
    <w:rsid w:val="00CC21D8"/>
    <w:rsid w:val="00CC2A2E"/>
    <w:rsid w:val="00CC3369"/>
    <w:rsid w:val="00CC5343"/>
    <w:rsid w:val="00CC667B"/>
    <w:rsid w:val="00CC78DE"/>
    <w:rsid w:val="00CD0F93"/>
    <w:rsid w:val="00CD6D6E"/>
    <w:rsid w:val="00CD6F23"/>
    <w:rsid w:val="00CF640B"/>
    <w:rsid w:val="00D027AF"/>
    <w:rsid w:val="00D0344F"/>
    <w:rsid w:val="00D06652"/>
    <w:rsid w:val="00D06E52"/>
    <w:rsid w:val="00D07FA6"/>
    <w:rsid w:val="00D17C53"/>
    <w:rsid w:val="00D17D57"/>
    <w:rsid w:val="00D2341D"/>
    <w:rsid w:val="00D25E0E"/>
    <w:rsid w:val="00D302EB"/>
    <w:rsid w:val="00D31679"/>
    <w:rsid w:val="00D320C8"/>
    <w:rsid w:val="00D3672F"/>
    <w:rsid w:val="00D40A21"/>
    <w:rsid w:val="00D40ABA"/>
    <w:rsid w:val="00D40FE2"/>
    <w:rsid w:val="00D440FA"/>
    <w:rsid w:val="00D44BCF"/>
    <w:rsid w:val="00D46E73"/>
    <w:rsid w:val="00D5548D"/>
    <w:rsid w:val="00D60F81"/>
    <w:rsid w:val="00D62192"/>
    <w:rsid w:val="00D63951"/>
    <w:rsid w:val="00D63BF2"/>
    <w:rsid w:val="00D67348"/>
    <w:rsid w:val="00D75FEC"/>
    <w:rsid w:val="00D76B98"/>
    <w:rsid w:val="00D86F2C"/>
    <w:rsid w:val="00D95A31"/>
    <w:rsid w:val="00DA36F6"/>
    <w:rsid w:val="00DA6F44"/>
    <w:rsid w:val="00DB5D8A"/>
    <w:rsid w:val="00DC1611"/>
    <w:rsid w:val="00DD0846"/>
    <w:rsid w:val="00DD1960"/>
    <w:rsid w:val="00DE01A7"/>
    <w:rsid w:val="00DF0774"/>
    <w:rsid w:val="00DF1036"/>
    <w:rsid w:val="00E05451"/>
    <w:rsid w:val="00E05651"/>
    <w:rsid w:val="00E11BA5"/>
    <w:rsid w:val="00E12820"/>
    <w:rsid w:val="00E20425"/>
    <w:rsid w:val="00E25DCB"/>
    <w:rsid w:val="00E27A0C"/>
    <w:rsid w:val="00E3690F"/>
    <w:rsid w:val="00E4156E"/>
    <w:rsid w:val="00E453F2"/>
    <w:rsid w:val="00E460AD"/>
    <w:rsid w:val="00E61925"/>
    <w:rsid w:val="00E65C0E"/>
    <w:rsid w:val="00E67737"/>
    <w:rsid w:val="00E730FC"/>
    <w:rsid w:val="00E74366"/>
    <w:rsid w:val="00E746F0"/>
    <w:rsid w:val="00E82A15"/>
    <w:rsid w:val="00E856C2"/>
    <w:rsid w:val="00E86D8C"/>
    <w:rsid w:val="00E87589"/>
    <w:rsid w:val="00E938FF"/>
    <w:rsid w:val="00E944A6"/>
    <w:rsid w:val="00EA34DC"/>
    <w:rsid w:val="00EA5017"/>
    <w:rsid w:val="00EA6BED"/>
    <w:rsid w:val="00EA7B04"/>
    <w:rsid w:val="00EB14F0"/>
    <w:rsid w:val="00EB3844"/>
    <w:rsid w:val="00EB5A9F"/>
    <w:rsid w:val="00EC5C8D"/>
    <w:rsid w:val="00EC62EA"/>
    <w:rsid w:val="00ED106C"/>
    <w:rsid w:val="00ED2D34"/>
    <w:rsid w:val="00ED4805"/>
    <w:rsid w:val="00ED6C51"/>
    <w:rsid w:val="00EE0EA1"/>
    <w:rsid w:val="00EF4258"/>
    <w:rsid w:val="00F02237"/>
    <w:rsid w:val="00F034B4"/>
    <w:rsid w:val="00F0370A"/>
    <w:rsid w:val="00F065AA"/>
    <w:rsid w:val="00F22423"/>
    <w:rsid w:val="00F2296B"/>
    <w:rsid w:val="00F24C72"/>
    <w:rsid w:val="00F31D22"/>
    <w:rsid w:val="00F33DCB"/>
    <w:rsid w:val="00F348B2"/>
    <w:rsid w:val="00F34BF0"/>
    <w:rsid w:val="00F4095A"/>
    <w:rsid w:val="00F42089"/>
    <w:rsid w:val="00F45845"/>
    <w:rsid w:val="00F50189"/>
    <w:rsid w:val="00F508FC"/>
    <w:rsid w:val="00F54044"/>
    <w:rsid w:val="00F576E7"/>
    <w:rsid w:val="00F71689"/>
    <w:rsid w:val="00F745BD"/>
    <w:rsid w:val="00F763FC"/>
    <w:rsid w:val="00F772C1"/>
    <w:rsid w:val="00F8026D"/>
    <w:rsid w:val="00F8245F"/>
    <w:rsid w:val="00F87903"/>
    <w:rsid w:val="00F91629"/>
    <w:rsid w:val="00F91E2A"/>
    <w:rsid w:val="00FA153F"/>
    <w:rsid w:val="00FA1D78"/>
    <w:rsid w:val="00FA1F7E"/>
    <w:rsid w:val="00FA280F"/>
    <w:rsid w:val="00FB2186"/>
    <w:rsid w:val="00FC39FC"/>
    <w:rsid w:val="00FD0133"/>
    <w:rsid w:val="00FD6206"/>
    <w:rsid w:val="00FD63F1"/>
    <w:rsid w:val="00FE1648"/>
    <w:rsid w:val="00FF306D"/>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1,Car Car Car Car Car Car,Car Car Car Car Car1,Car Car Car Car1,Car Car Car Car Car Car Car Car Car Car,Car Car Car1"/>
    <w:basedOn w:val="Policepardfaut"/>
    <w:link w:val="Notedebasdepage"/>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character" w:customStyle="1" w:styleId="corpsdedcisionCar">
    <w:name w:val="corps de décision Car"/>
    <w:link w:val="corpsdedcision"/>
    <w:locked/>
    <w:rsid w:val="00450C68"/>
    <w:rPr>
      <w:rFonts w:ascii="Arial" w:hAnsi="Arial"/>
      <w:sz w:val="24"/>
    </w:rPr>
  </w:style>
  <w:style w:type="paragraph" w:styleId="Textedebulles">
    <w:name w:val="Balloon Text"/>
    <w:basedOn w:val="Normal"/>
    <w:link w:val="TextedebullesCar"/>
    <w:rsid w:val="00C972C5"/>
    <w:rPr>
      <w:rFonts w:ascii="Segoe UI" w:hAnsi="Segoe UI" w:cs="Segoe UI"/>
      <w:sz w:val="18"/>
      <w:szCs w:val="18"/>
    </w:rPr>
  </w:style>
  <w:style w:type="character" w:customStyle="1" w:styleId="TextedebullesCar">
    <w:name w:val="Texte de bulles Car"/>
    <w:basedOn w:val="Policepardfaut"/>
    <w:link w:val="Textedebulles"/>
    <w:rsid w:val="00C972C5"/>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1,Car Car Car Car Car Car,Car Car Car Car Car1,Car Car Car Car1,Car Car Car Car Car Car Car Car Car Car,Car Car Car1"/>
    <w:basedOn w:val="Policepardfaut"/>
    <w:link w:val="Notedebasdepage"/>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character" w:customStyle="1" w:styleId="corpsdedcisionCar">
    <w:name w:val="corps de décision Car"/>
    <w:link w:val="corpsdedcision"/>
    <w:locked/>
    <w:rsid w:val="00450C68"/>
    <w:rPr>
      <w:rFonts w:ascii="Arial" w:hAnsi="Arial"/>
      <w:sz w:val="24"/>
    </w:rPr>
  </w:style>
  <w:style w:type="paragraph" w:styleId="Textedebulles">
    <w:name w:val="Balloon Text"/>
    <w:basedOn w:val="Normal"/>
    <w:link w:val="TextedebullesCar"/>
    <w:rsid w:val="00C972C5"/>
    <w:rPr>
      <w:rFonts w:ascii="Segoe UI" w:hAnsi="Segoe UI" w:cs="Segoe UI"/>
      <w:sz w:val="18"/>
      <w:szCs w:val="18"/>
    </w:rPr>
  </w:style>
  <w:style w:type="character" w:customStyle="1" w:styleId="TextedebullesCar">
    <w:name w:val="Texte de bulles Car"/>
    <w:basedOn w:val="Policepardfaut"/>
    <w:link w:val="Textedebulles"/>
    <w:rsid w:val="00C972C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040296">
      <w:bodyDiv w:val="1"/>
      <w:marLeft w:val="0"/>
      <w:marRight w:val="0"/>
      <w:marTop w:val="0"/>
      <w:marBottom w:val="0"/>
      <w:divBdr>
        <w:top w:val="none" w:sz="0" w:space="0" w:color="auto"/>
        <w:left w:val="none" w:sz="0" w:space="0" w:color="auto"/>
        <w:bottom w:val="none" w:sz="0" w:space="0" w:color="auto"/>
        <w:right w:val="none" w:sz="0" w:space="0" w:color="auto"/>
      </w:divBdr>
    </w:div>
    <w:div w:id="520555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8772</Words>
  <Characters>48247</Characters>
  <Application>Microsoft Office Word</Application>
  <DocSecurity>0</DocSecurity>
  <Lines>402</Lines>
  <Paragraphs>113</Paragraphs>
  <ScaleCrop>false</ScaleCrop>
  <Company/>
  <LinksUpToDate>false</LinksUpToDate>
  <CharactersWithSpaces>56906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2019-04-03T13:35:00Z</dcterms:created>
  <dcterms:modified xsi:type="dcterms:W3CDTF">2019-04-03T13:49:00Z</dcterms:modified>
</cp:coreProperties>
</file>