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D461BF">
        <w:trPr>
          <w:cantSplit/>
        </w:trPr>
        <w:tc>
          <w:tcPr>
            <w:tcW w:w="4795" w:type="dxa"/>
          </w:tcPr>
          <w:p w:rsidR="008A7FD1" w:rsidRPr="00953B6C" w:rsidRDefault="00953B6C" w:rsidP="00953B6C">
            <w:pPr>
              <w:pStyle w:val="zSoquijdatRepertorie"/>
              <w:rPr>
                <w:rFonts w:cs="Arial"/>
              </w:rPr>
            </w:pPr>
            <w:bookmarkStart w:id="0" w:name="_GoBack"/>
            <w:bookmarkEnd w:id="0"/>
            <w:r>
              <w:rPr>
                <w:rFonts w:cs="Arial"/>
              </w:rPr>
              <w:t>C.C. et Caisse populaire A</w:t>
            </w:r>
          </w:p>
        </w:tc>
        <w:tc>
          <w:tcPr>
            <w:tcW w:w="2477" w:type="dxa"/>
          </w:tcPr>
          <w:p w:rsidR="008A7FD1" w:rsidRPr="00C66981" w:rsidRDefault="00C66981" w:rsidP="00C66981">
            <w:pPr>
              <w:pStyle w:val="zSoquijdatRefNeutre"/>
              <w:rPr>
                <w:rFonts w:cs="Arial"/>
              </w:rPr>
            </w:pPr>
            <w:r w:rsidRPr="00C66981">
              <w:rPr>
                <w:rFonts w:cs="Arial"/>
              </w:rPr>
              <w:t>2014 QCCLP 4425</w:t>
            </w:r>
          </w:p>
        </w:tc>
      </w:tr>
    </w:tbl>
    <w:p w:rsidR="008A7FD1" w:rsidRPr="00D461BF" w:rsidRDefault="008A7FD1"/>
    <w:tbl>
      <w:tblPr>
        <w:tblW w:w="9590" w:type="dxa"/>
        <w:tblLayout w:type="fixed"/>
        <w:tblCellMar>
          <w:left w:w="70" w:type="dxa"/>
          <w:right w:w="70" w:type="dxa"/>
        </w:tblCellMar>
        <w:tblLook w:val="0000" w:firstRow="0" w:lastRow="0" w:firstColumn="0" w:lastColumn="0" w:noHBand="0" w:noVBand="0"/>
      </w:tblPr>
      <w:tblGrid>
        <w:gridCol w:w="2880"/>
        <w:gridCol w:w="1915"/>
        <w:gridCol w:w="4795"/>
      </w:tblGrid>
      <w:tr w:rsidR="00C74B6F" w:rsidRPr="00D461BF">
        <w:trPr>
          <w:cantSplit/>
        </w:trPr>
        <w:tc>
          <w:tcPr>
            <w:tcW w:w="9590" w:type="dxa"/>
            <w:gridSpan w:val="3"/>
          </w:tcPr>
          <w:p w:rsidR="00C74B6F" w:rsidRPr="00D461BF" w:rsidRDefault="00C74B6F"/>
        </w:tc>
      </w:tr>
      <w:tr w:rsidR="00C74B6F" w:rsidRPr="00D461BF">
        <w:trPr>
          <w:cantSplit/>
        </w:trPr>
        <w:tc>
          <w:tcPr>
            <w:tcW w:w="9590" w:type="dxa"/>
            <w:gridSpan w:val="3"/>
            <w:vAlign w:val="center"/>
          </w:tcPr>
          <w:p w:rsidR="00C74B6F" w:rsidRPr="00D461BF" w:rsidRDefault="00C74B6F">
            <w:pPr>
              <w:jc w:val="center"/>
            </w:pPr>
            <w:r w:rsidRPr="00D461BF">
              <w:rPr>
                <w:b/>
                <w:sz w:val="28"/>
              </w:rPr>
              <w:t>COMMISSION DES LÉSIONS PROFESSIONNELLES</w:t>
            </w:r>
          </w:p>
        </w:tc>
      </w:tr>
      <w:tr w:rsidR="00C74B6F" w:rsidRPr="00D461BF">
        <w:trPr>
          <w:cantSplit/>
        </w:trPr>
        <w:tc>
          <w:tcPr>
            <w:tcW w:w="9590" w:type="dxa"/>
            <w:gridSpan w:val="3"/>
          </w:tcPr>
          <w:p w:rsidR="00C74B6F" w:rsidRPr="00D461BF" w:rsidRDefault="00C74B6F"/>
        </w:tc>
      </w:tr>
      <w:tr w:rsidR="00C74B6F" w:rsidRPr="00D461BF">
        <w:trPr>
          <w:cantSplit/>
        </w:trPr>
        <w:tc>
          <w:tcPr>
            <w:tcW w:w="9590" w:type="dxa"/>
            <w:gridSpan w:val="3"/>
          </w:tcPr>
          <w:p w:rsidR="00C74B6F" w:rsidRPr="00D461BF" w:rsidRDefault="00C74B6F"/>
        </w:tc>
      </w:tr>
      <w:tr w:rsidR="00C74B6F" w:rsidRPr="00D461BF">
        <w:tc>
          <w:tcPr>
            <w:tcW w:w="2880" w:type="dxa"/>
          </w:tcPr>
          <w:p w:rsidR="00C74B6F" w:rsidRPr="00D461BF" w:rsidRDefault="00841125">
            <w:r w:rsidRPr="00D461BF">
              <w:t>Joliette</w:t>
            </w:r>
          </w:p>
        </w:tc>
        <w:tc>
          <w:tcPr>
            <w:tcW w:w="6710" w:type="dxa"/>
            <w:gridSpan w:val="2"/>
          </w:tcPr>
          <w:p w:rsidR="00C74B6F" w:rsidRPr="00D461BF" w:rsidRDefault="0016271B" w:rsidP="0016271B">
            <w:pPr>
              <w:pStyle w:val="zSoquijdatDateJugement"/>
            </w:pPr>
            <w:r>
              <w:t>30</w:t>
            </w:r>
            <w:r w:rsidR="00841125" w:rsidRPr="00D461BF">
              <w:t xml:space="preserve"> juillet 2014</w:t>
            </w:r>
          </w:p>
        </w:tc>
      </w:tr>
      <w:tr w:rsidR="00C74B6F" w:rsidRPr="00D461BF">
        <w:trPr>
          <w:cantSplit/>
        </w:trPr>
        <w:tc>
          <w:tcPr>
            <w:tcW w:w="9590" w:type="dxa"/>
            <w:gridSpan w:val="3"/>
          </w:tcPr>
          <w:p w:rsidR="00C74B6F" w:rsidRPr="00D461BF" w:rsidRDefault="00C74B6F"/>
        </w:tc>
      </w:tr>
      <w:tr w:rsidR="00C74B6F" w:rsidRPr="00D461BF">
        <w:tc>
          <w:tcPr>
            <w:tcW w:w="2880" w:type="dxa"/>
          </w:tcPr>
          <w:p w:rsidR="00C74B6F" w:rsidRPr="00D461BF" w:rsidRDefault="00C74B6F">
            <w:r w:rsidRPr="00D461BF">
              <w:t>Région :</w:t>
            </w:r>
          </w:p>
        </w:tc>
        <w:tc>
          <w:tcPr>
            <w:tcW w:w="6710" w:type="dxa"/>
            <w:gridSpan w:val="2"/>
          </w:tcPr>
          <w:p w:rsidR="00C74B6F" w:rsidRPr="00D461BF" w:rsidRDefault="00841125">
            <w:pPr>
              <w:pStyle w:val="zSoquijdatGreffe"/>
            </w:pPr>
            <w:r w:rsidRPr="00D461BF">
              <w:t>Lanaudière</w:t>
            </w:r>
          </w:p>
        </w:tc>
      </w:tr>
      <w:tr w:rsidR="00C74B6F" w:rsidRPr="00D461BF">
        <w:trPr>
          <w:cantSplit/>
        </w:trPr>
        <w:tc>
          <w:tcPr>
            <w:tcW w:w="9590" w:type="dxa"/>
            <w:gridSpan w:val="3"/>
          </w:tcPr>
          <w:p w:rsidR="00C74B6F" w:rsidRPr="00D461BF" w:rsidRDefault="00C74B6F"/>
        </w:tc>
      </w:tr>
      <w:tr w:rsidR="00C74B6F" w:rsidRPr="00D461BF">
        <w:tc>
          <w:tcPr>
            <w:tcW w:w="2880" w:type="dxa"/>
          </w:tcPr>
          <w:p w:rsidR="00C74B6F" w:rsidRPr="00D461BF" w:rsidRDefault="00C74B6F">
            <w:bookmarkStart w:id="1" w:name="ref_dossier" w:colFirst="1" w:colLast="1"/>
            <w:r w:rsidRPr="00D461BF">
              <w:t>Dossier</w:t>
            </w:r>
            <w:bookmarkStart w:id="2" w:name="dossiers"/>
            <w:bookmarkEnd w:id="2"/>
            <w:r w:rsidRPr="00D461BF">
              <w:t xml:space="preserve"> :</w:t>
            </w:r>
          </w:p>
        </w:tc>
        <w:tc>
          <w:tcPr>
            <w:tcW w:w="6710" w:type="dxa"/>
            <w:gridSpan w:val="2"/>
          </w:tcPr>
          <w:p w:rsidR="00C74B6F" w:rsidRPr="00D461BF" w:rsidRDefault="00841125">
            <w:pPr>
              <w:pStyle w:val="zSoquijdatNoDossier"/>
            </w:pPr>
            <w:r w:rsidRPr="00D461BF">
              <w:t>516492-63-1307</w:t>
            </w:r>
          </w:p>
        </w:tc>
      </w:tr>
      <w:bookmarkEnd w:id="1"/>
      <w:tr w:rsidR="00C74B6F" w:rsidRPr="00D461BF">
        <w:trPr>
          <w:cantSplit/>
        </w:trPr>
        <w:tc>
          <w:tcPr>
            <w:tcW w:w="9590" w:type="dxa"/>
            <w:gridSpan w:val="3"/>
          </w:tcPr>
          <w:p w:rsidR="00C74B6F" w:rsidRPr="00D461BF" w:rsidRDefault="00C74B6F"/>
        </w:tc>
      </w:tr>
      <w:tr w:rsidR="00C74B6F" w:rsidRPr="00D461BF">
        <w:tc>
          <w:tcPr>
            <w:tcW w:w="2880" w:type="dxa"/>
          </w:tcPr>
          <w:p w:rsidR="00C74B6F" w:rsidRPr="00D461BF" w:rsidRDefault="00C74B6F">
            <w:r w:rsidRPr="00D461BF">
              <w:t>Dossier CSST :</w:t>
            </w:r>
          </w:p>
        </w:tc>
        <w:tc>
          <w:tcPr>
            <w:tcW w:w="6710" w:type="dxa"/>
            <w:gridSpan w:val="2"/>
          </w:tcPr>
          <w:p w:rsidR="00C74B6F" w:rsidRPr="00D461BF" w:rsidRDefault="00841125">
            <w:pPr>
              <w:pStyle w:val="zSoquijdatNCSST"/>
            </w:pPr>
            <w:r w:rsidRPr="00D461BF">
              <w:t>140987306</w:t>
            </w:r>
          </w:p>
        </w:tc>
      </w:tr>
      <w:tr w:rsidR="00C74B6F" w:rsidRPr="00D461BF">
        <w:trPr>
          <w:cantSplit/>
        </w:trPr>
        <w:tc>
          <w:tcPr>
            <w:tcW w:w="9590" w:type="dxa"/>
            <w:gridSpan w:val="3"/>
          </w:tcPr>
          <w:p w:rsidR="00C74B6F" w:rsidRPr="00D461BF" w:rsidRDefault="00C74B6F"/>
        </w:tc>
      </w:tr>
      <w:tr w:rsidR="00C74B6F" w:rsidRPr="00D461BF">
        <w:tc>
          <w:tcPr>
            <w:tcW w:w="2880" w:type="dxa"/>
          </w:tcPr>
          <w:p w:rsidR="00C74B6F" w:rsidRPr="00D461BF" w:rsidRDefault="00C74B6F">
            <w:r w:rsidRPr="00D461BF">
              <w:t>Commissaire :</w:t>
            </w:r>
          </w:p>
        </w:tc>
        <w:tc>
          <w:tcPr>
            <w:tcW w:w="6710" w:type="dxa"/>
            <w:gridSpan w:val="2"/>
          </w:tcPr>
          <w:p w:rsidR="00C74B6F" w:rsidRPr="00D461BF" w:rsidRDefault="00841125">
            <w:pPr>
              <w:pStyle w:val="zSoquijdatJuge"/>
            </w:pPr>
            <w:r w:rsidRPr="00D461BF">
              <w:t>Daniel Pelletier</w:t>
            </w:r>
            <w:r w:rsidR="00C74B6F" w:rsidRPr="00D461BF">
              <w:t>, juge administratif</w:t>
            </w:r>
          </w:p>
        </w:tc>
      </w:tr>
      <w:tr w:rsidR="00C74B6F" w:rsidRPr="00D461BF">
        <w:trPr>
          <w:cantSplit/>
        </w:trPr>
        <w:tc>
          <w:tcPr>
            <w:tcW w:w="9590" w:type="dxa"/>
            <w:gridSpan w:val="3"/>
          </w:tcPr>
          <w:p w:rsidR="00C74B6F" w:rsidRPr="00D461BF" w:rsidRDefault="00C74B6F"/>
        </w:tc>
      </w:tr>
      <w:tr w:rsidR="00C74B6F" w:rsidRPr="00D461BF">
        <w:tc>
          <w:tcPr>
            <w:tcW w:w="2880" w:type="dxa"/>
          </w:tcPr>
          <w:p w:rsidR="00C74B6F" w:rsidRPr="00D461BF" w:rsidRDefault="00C74B6F">
            <w:r w:rsidRPr="00D461BF">
              <w:t>Membres :</w:t>
            </w:r>
          </w:p>
        </w:tc>
        <w:tc>
          <w:tcPr>
            <w:tcW w:w="6710" w:type="dxa"/>
            <w:gridSpan w:val="2"/>
          </w:tcPr>
          <w:p w:rsidR="00C74B6F" w:rsidRPr="00D461BF" w:rsidRDefault="00841125">
            <w:pPr>
              <w:pStyle w:val="zSoquijdatMembreE"/>
            </w:pPr>
            <w:r w:rsidRPr="00D461BF">
              <w:t>Kathy Otis</w:t>
            </w:r>
            <w:r w:rsidR="00C74B6F" w:rsidRPr="00D461BF">
              <w:t>, associations d’employeurs</w:t>
            </w:r>
          </w:p>
        </w:tc>
      </w:tr>
      <w:tr w:rsidR="00C74B6F" w:rsidRPr="00D461BF">
        <w:tc>
          <w:tcPr>
            <w:tcW w:w="2880" w:type="dxa"/>
          </w:tcPr>
          <w:p w:rsidR="00C74B6F" w:rsidRPr="00D461BF" w:rsidRDefault="00C74B6F"/>
        </w:tc>
        <w:tc>
          <w:tcPr>
            <w:tcW w:w="6710" w:type="dxa"/>
            <w:gridSpan w:val="2"/>
          </w:tcPr>
          <w:p w:rsidR="00C74B6F" w:rsidRPr="00D461BF" w:rsidRDefault="00841125">
            <w:pPr>
              <w:pStyle w:val="zSoquijdatMembreS"/>
            </w:pPr>
            <w:r w:rsidRPr="00D461BF">
              <w:t>Daniel Riportella</w:t>
            </w:r>
            <w:r w:rsidR="00C74B6F" w:rsidRPr="00D461BF">
              <w:t>, associations syndicales</w:t>
            </w:r>
          </w:p>
        </w:tc>
      </w:tr>
      <w:tr w:rsidR="00C74B6F" w:rsidRPr="00D461BF">
        <w:trPr>
          <w:cantSplit/>
        </w:trPr>
        <w:tc>
          <w:tcPr>
            <w:tcW w:w="9590" w:type="dxa"/>
            <w:gridSpan w:val="3"/>
          </w:tcPr>
          <w:p w:rsidR="00C74B6F" w:rsidRPr="00D461BF" w:rsidRDefault="00C74B6F">
            <w:r w:rsidRPr="00D461BF">
              <w:t>______________________________________________________________________</w:t>
            </w:r>
          </w:p>
        </w:tc>
      </w:tr>
      <w:tr w:rsidR="00C74B6F" w:rsidRPr="00D461BF">
        <w:trPr>
          <w:cantSplit/>
        </w:trPr>
        <w:tc>
          <w:tcPr>
            <w:tcW w:w="9590" w:type="dxa"/>
            <w:gridSpan w:val="3"/>
          </w:tcPr>
          <w:p w:rsidR="00C74B6F" w:rsidRPr="00D461BF" w:rsidRDefault="00C74B6F"/>
        </w:tc>
      </w:tr>
      <w:tr w:rsidR="00C74B6F" w:rsidRPr="00D461BF">
        <w:tc>
          <w:tcPr>
            <w:tcW w:w="4795" w:type="dxa"/>
            <w:gridSpan w:val="2"/>
          </w:tcPr>
          <w:p w:rsidR="00C74B6F" w:rsidRPr="00D461BF" w:rsidRDefault="00C74B6F">
            <w:bookmarkStart w:id="3" w:name="bloc_parties_gauche"/>
            <w:bookmarkEnd w:id="3"/>
          </w:p>
        </w:tc>
        <w:tc>
          <w:tcPr>
            <w:tcW w:w="4795" w:type="dxa"/>
          </w:tcPr>
          <w:p w:rsidR="00C74B6F" w:rsidRPr="00D461BF" w:rsidRDefault="00C74B6F"/>
        </w:tc>
      </w:tr>
      <w:tr w:rsidR="00C74B6F" w:rsidRPr="00D461BF">
        <w:tc>
          <w:tcPr>
            <w:tcW w:w="4795" w:type="dxa"/>
            <w:gridSpan w:val="2"/>
          </w:tcPr>
          <w:p w:rsidR="00C74B6F" w:rsidRPr="00D461BF" w:rsidRDefault="009F18F5">
            <w:pPr>
              <w:pStyle w:val="zSoquijdatNomPartieDem"/>
              <w:rPr>
                <w:b/>
              </w:rPr>
            </w:pPr>
            <w:r>
              <w:rPr>
                <w:b/>
              </w:rPr>
              <w:t>C...</w:t>
            </w:r>
            <w:r w:rsidR="00505E7A" w:rsidRPr="00D461BF">
              <w:rPr>
                <w:b/>
              </w:rPr>
              <w:t xml:space="preserve"> </w:t>
            </w:r>
            <w:r>
              <w:rPr>
                <w:b/>
              </w:rPr>
              <w:t>C...</w:t>
            </w:r>
          </w:p>
        </w:tc>
        <w:tc>
          <w:tcPr>
            <w:tcW w:w="4795" w:type="dxa"/>
          </w:tcPr>
          <w:p w:rsidR="00C74B6F" w:rsidRPr="00D461BF" w:rsidRDefault="00C74B6F"/>
        </w:tc>
      </w:tr>
      <w:tr w:rsidR="00C74B6F" w:rsidRPr="00D461BF">
        <w:tc>
          <w:tcPr>
            <w:tcW w:w="4795" w:type="dxa"/>
            <w:gridSpan w:val="2"/>
          </w:tcPr>
          <w:p w:rsidR="00C74B6F" w:rsidRPr="00D461BF" w:rsidRDefault="00C74B6F">
            <w:pPr>
              <w:pStyle w:val="zSoquijdatQtePartieDem"/>
              <w:ind w:left="708"/>
            </w:pPr>
            <w:r w:rsidRPr="00D461BF">
              <w:t>Partie requérante</w:t>
            </w:r>
          </w:p>
        </w:tc>
        <w:tc>
          <w:tcPr>
            <w:tcW w:w="4795" w:type="dxa"/>
          </w:tcPr>
          <w:p w:rsidR="00C74B6F" w:rsidRPr="00D461BF" w:rsidRDefault="00C74B6F"/>
        </w:tc>
      </w:tr>
      <w:tr w:rsidR="00C74B6F" w:rsidRPr="00D461BF">
        <w:tc>
          <w:tcPr>
            <w:tcW w:w="4795" w:type="dxa"/>
            <w:gridSpan w:val="2"/>
          </w:tcPr>
          <w:p w:rsidR="00C74B6F" w:rsidRPr="00D461BF" w:rsidRDefault="00C74B6F"/>
        </w:tc>
        <w:tc>
          <w:tcPr>
            <w:tcW w:w="4795" w:type="dxa"/>
          </w:tcPr>
          <w:p w:rsidR="00C74B6F" w:rsidRPr="00D461BF" w:rsidRDefault="00C74B6F"/>
        </w:tc>
      </w:tr>
      <w:tr w:rsidR="00C74B6F" w:rsidRPr="00D461BF">
        <w:tc>
          <w:tcPr>
            <w:tcW w:w="4795" w:type="dxa"/>
            <w:gridSpan w:val="2"/>
          </w:tcPr>
          <w:p w:rsidR="00C74B6F" w:rsidRPr="00D461BF" w:rsidRDefault="00C74B6F">
            <w:r w:rsidRPr="00D461BF">
              <w:t>et</w:t>
            </w:r>
          </w:p>
        </w:tc>
        <w:tc>
          <w:tcPr>
            <w:tcW w:w="4795" w:type="dxa"/>
          </w:tcPr>
          <w:p w:rsidR="00C74B6F" w:rsidRPr="00D461BF" w:rsidRDefault="00C74B6F"/>
        </w:tc>
      </w:tr>
      <w:tr w:rsidR="00C74B6F" w:rsidRPr="00D461BF">
        <w:tc>
          <w:tcPr>
            <w:tcW w:w="4795" w:type="dxa"/>
            <w:gridSpan w:val="2"/>
          </w:tcPr>
          <w:p w:rsidR="00C74B6F" w:rsidRPr="00D461BF" w:rsidRDefault="00C74B6F"/>
        </w:tc>
        <w:tc>
          <w:tcPr>
            <w:tcW w:w="4795" w:type="dxa"/>
          </w:tcPr>
          <w:p w:rsidR="00C74B6F" w:rsidRPr="00D461BF" w:rsidRDefault="00C74B6F"/>
        </w:tc>
      </w:tr>
      <w:tr w:rsidR="00C74B6F" w:rsidRPr="00D461BF">
        <w:tc>
          <w:tcPr>
            <w:tcW w:w="4795" w:type="dxa"/>
            <w:gridSpan w:val="2"/>
          </w:tcPr>
          <w:p w:rsidR="00505E7A" w:rsidRPr="00D461BF" w:rsidRDefault="00505E7A" w:rsidP="009F18F5">
            <w:pPr>
              <w:pStyle w:val="zSoquijdatNomPartieDef"/>
              <w:rPr>
                <w:b/>
              </w:rPr>
            </w:pPr>
            <w:r w:rsidRPr="00D461BF">
              <w:rPr>
                <w:b/>
              </w:rPr>
              <w:t xml:space="preserve">Caisse populaire Desjardins </w:t>
            </w:r>
            <w:r w:rsidR="009F18F5">
              <w:rPr>
                <w:b/>
              </w:rPr>
              <w:t>A</w:t>
            </w:r>
          </w:p>
        </w:tc>
        <w:tc>
          <w:tcPr>
            <w:tcW w:w="4795" w:type="dxa"/>
          </w:tcPr>
          <w:p w:rsidR="00C74B6F" w:rsidRPr="00D461BF" w:rsidRDefault="00C74B6F"/>
        </w:tc>
      </w:tr>
      <w:tr w:rsidR="00C74B6F" w:rsidRPr="00D461BF">
        <w:tc>
          <w:tcPr>
            <w:tcW w:w="4795" w:type="dxa"/>
            <w:gridSpan w:val="2"/>
          </w:tcPr>
          <w:p w:rsidR="00C74B6F" w:rsidRPr="00D461BF" w:rsidRDefault="00C74B6F">
            <w:pPr>
              <w:pStyle w:val="zSoquijdatQtePartieDef"/>
              <w:ind w:left="708"/>
            </w:pPr>
            <w:r w:rsidRPr="00D461BF">
              <w:t>Partie intéressée</w:t>
            </w:r>
          </w:p>
        </w:tc>
        <w:tc>
          <w:tcPr>
            <w:tcW w:w="4795" w:type="dxa"/>
          </w:tcPr>
          <w:p w:rsidR="00C74B6F" w:rsidRPr="00D461BF" w:rsidRDefault="00C74B6F"/>
        </w:tc>
      </w:tr>
      <w:tr w:rsidR="00C74B6F" w:rsidRPr="00D461BF">
        <w:tc>
          <w:tcPr>
            <w:tcW w:w="4795" w:type="dxa"/>
            <w:gridSpan w:val="2"/>
          </w:tcPr>
          <w:p w:rsidR="00C74B6F" w:rsidRPr="00D461BF" w:rsidRDefault="00C74B6F"/>
        </w:tc>
        <w:tc>
          <w:tcPr>
            <w:tcW w:w="4795" w:type="dxa"/>
          </w:tcPr>
          <w:p w:rsidR="00C74B6F" w:rsidRPr="00D461BF" w:rsidRDefault="00C74B6F"/>
        </w:tc>
      </w:tr>
      <w:tr w:rsidR="00C74B6F" w:rsidRPr="00D461BF">
        <w:tc>
          <w:tcPr>
            <w:tcW w:w="4795" w:type="dxa"/>
            <w:gridSpan w:val="2"/>
          </w:tcPr>
          <w:p w:rsidR="00C74B6F" w:rsidRPr="00D461BF" w:rsidRDefault="00C74B6F"/>
        </w:tc>
        <w:tc>
          <w:tcPr>
            <w:tcW w:w="4795" w:type="dxa"/>
          </w:tcPr>
          <w:p w:rsidR="00C74B6F" w:rsidRPr="00D461BF" w:rsidRDefault="00C74B6F"/>
        </w:tc>
      </w:tr>
    </w:tbl>
    <w:p w:rsidR="00C74B6F" w:rsidRPr="00D461BF" w:rsidRDefault="00C74B6F">
      <w:r w:rsidRPr="00D461BF">
        <w:t>______________________________________________________________________</w:t>
      </w:r>
    </w:p>
    <w:p w:rsidR="00C74B6F" w:rsidRPr="00D461BF" w:rsidRDefault="00C74B6F"/>
    <w:p w:rsidR="00C74B6F" w:rsidRPr="00D461BF" w:rsidRDefault="00C74B6F">
      <w:pPr>
        <w:jc w:val="center"/>
      </w:pPr>
      <w:bookmarkStart w:id="4" w:name="decision"/>
      <w:r w:rsidRPr="00D461BF">
        <w:t>DÉCISION</w:t>
      </w:r>
      <w:bookmarkEnd w:id="4"/>
    </w:p>
    <w:p w:rsidR="00C74B6F" w:rsidRPr="00D461BF" w:rsidRDefault="00C74B6F">
      <w:pPr>
        <w:jc w:val="center"/>
      </w:pPr>
      <w:r w:rsidRPr="00D461BF">
        <w:t>______________________________________________________________________</w:t>
      </w:r>
    </w:p>
    <w:p w:rsidR="00C74B6F" w:rsidRPr="00D461BF" w:rsidRDefault="00C74B6F"/>
    <w:p w:rsidR="00F86555" w:rsidRPr="00D461BF" w:rsidRDefault="00F86555" w:rsidP="00F86555"/>
    <w:p w:rsidR="00F86555" w:rsidRPr="00D461BF" w:rsidRDefault="00F86555" w:rsidP="00F86555">
      <w:pPr>
        <w:numPr>
          <w:ilvl w:val="0"/>
          <w:numId w:val="1"/>
        </w:numPr>
        <w:tabs>
          <w:tab w:val="clear" w:pos="360"/>
          <w:tab w:val="left" w:pos="720"/>
        </w:tabs>
        <w:spacing w:after="360"/>
        <w:jc w:val="both"/>
      </w:pPr>
      <w:r w:rsidRPr="00D461BF">
        <w:t xml:space="preserve">Le 9 juillet 2013, madame </w:t>
      </w:r>
      <w:r w:rsidR="009F18F5">
        <w:t>C...</w:t>
      </w:r>
      <w:r w:rsidRPr="00D461BF">
        <w:t xml:space="preserve"> </w:t>
      </w:r>
      <w:r w:rsidR="009F18F5">
        <w:t>C...</w:t>
      </w:r>
      <w:r w:rsidRPr="00D461BF">
        <w:t>, la travailleuse, dépose à la Commission des lésions professionnelles une requête par laquelle elle conteste une décision de la Commission de la santé et de la sécurité du travail (la CSST) rendue le 28 juin 2013, à la suite d’une révision administrative.</w:t>
      </w:r>
    </w:p>
    <w:p w:rsidR="00F86555" w:rsidRPr="00D461BF" w:rsidRDefault="00F86555" w:rsidP="00F86555">
      <w:pPr>
        <w:numPr>
          <w:ilvl w:val="0"/>
          <w:numId w:val="1"/>
        </w:numPr>
        <w:tabs>
          <w:tab w:val="clear" w:pos="360"/>
          <w:tab w:val="left" w:pos="720"/>
        </w:tabs>
        <w:spacing w:after="360"/>
        <w:jc w:val="both"/>
      </w:pPr>
      <w:r w:rsidRPr="00D461BF">
        <w:t>Par cette décision, la CSST confirme celle qu’elle a initialement rendue le 9 mai 2013</w:t>
      </w:r>
      <w:r w:rsidR="001A5415">
        <w:t xml:space="preserve"> et</w:t>
      </w:r>
      <w:r w:rsidRPr="00D461BF">
        <w:t xml:space="preserve"> déclare que la travailleuse n’a pas subi de lésion professionnelle le 17 avril 2013.</w:t>
      </w:r>
    </w:p>
    <w:p w:rsidR="00F86555" w:rsidRPr="00D461BF" w:rsidRDefault="00F86555" w:rsidP="00F86555">
      <w:pPr>
        <w:numPr>
          <w:ilvl w:val="0"/>
          <w:numId w:val="1"/>
        </w:numPr>
        <w:tabs>
          <w:tab w:val="clear" w:pos="360"/>
          <w:tab w:val="left" w:pos="720"/>
        </w:tabs>
        <w:spacing w:after="360"/>
        <w:jc w:val="both"/>
      </w:pPr>
      <w:r w:rsidRPr="00D461BF">
        <w:lastRenderedPageBreak/>
        <w:t xml:space="preserve">Une audience est tenue le 29 janvier 2014 à Joliette. La travailleuse est présente et non représentée et l’employeur, </w:t>
      </w:r>
      <w:r w:rsidRPr="00D461BF">
        <w:rPr>
          <w:bCs/>
        </w:rPr>
        <w:t xml:space="preserve">Caisse populaire Desjardins </w:t>
      </w:r>
      <w:r w:rsidR="009F18F5">
        <w:rPr>
          <w:bCs/>
        </w:rPr>
        <w:t>A</w:t>
      </w:r>
      <w:r w:rsidRPr="00D461BF">
        <w:rPr>
          <w:bCs/>
        </w:rPr>
        <w:t>,</w:t>
      </w:r>
      <w:r w:rsidRPr="00D461BF">
        <w:t xml:space="preserve"> est présent et représenté.</w:t>
      </w:r>
    </w:p>
    <w:p w:rsidR="00F86555" w:rsidRPr="00D461BF" w:rsidRDefault="00F86555" w:rsidP="00F86555">
      <w:pPr>
        <w:numPr>
          <w:ilvl w:val="0"/>
          <w:numId w:val="1"/>
        </w:numPr>
        <w:tabs>
          <w:tab w:val="clear" w:pos="360"/>
          <w:tab w:val="left" w:pos="720"/>
        </w:tabs>
        <w:spacing w:after="360"/>
        <w:jc w:val="both"/>
      </w:pPr>
      <w:r w:rsidRPr="00D461BF">
        <w:t xml:space="preserve">Un délai est accordé aux parties afin de produire des documents additionnels et une argumentation écrite. L’argumentation écrite de l’employeur </w:t>
      </w:r>
      <w:r w:rsidR="00055FCC">
        <w:t>est</w:t>
      </w:r>
      <w:r w:rsidRPr="00D461BF">
        <w:t xml:space="preserve"> reçue le 5 mai 2014 et celle de la travailleuse, le 12 juin 2014. Une réplique de l’employeur </w:t>
      </w:r>
      <w:r w:rsidR="00055FCC">
        <w:t>est</w:t>
      </w:r>
      <w:r w:rsidRPr="00D461BF">
        <w:t xml:space="preserve"> également reçue le 2 juillet 2014</w:t>
      </w:r>
      <w:r w:rsidR="00055FCC">
        <w:t>, date à laquelle l</w:t>
      </w:r>
      <w:r w:rsidRPr="00D461BF">
        <w:t>e dossier est mis en délibéré</w:t>
      </w:r>
      <w:r w:rsidR="00055FCC">
        <w:t>.</w:t>
      </w:r>
    </w:p>
    <w:p w:rsidR="00F86555" w:rsidRPr="00D461BF" w:rsidRDefault="00F86555" w:rsidP="00F86555">
      <w:pPr>
        <w:tabs>
          <w:tab w:val="left" w:pos="720"/>
        </w:tabs>
        <w:spacing w:after="360"/>
        <w:jc w:val="both"/>
        <w:rPr>
          <w:b/>
        </w:rPr>
      </w:pPr>
      <w:r w:rsidRPr="00D461BF">
        <w:rPr>
          <w:b/>
        </w:rPr>
        <w:t>L’OBJET DE LA REQUÊTE</w:t>
      </w:r>
    </w:p>
    <w:p w:rsidR="00305D63" w:rsidRDefault="00F86555" w:rsidP="00305D63">
      <w:pPr>
        <w:numPr>
          <w:ilvl w:val="0"/>
          <w:numId w:val="1"/>
        </w:numPr>
        <w:tabs>
          <w:tab w:val="clear" w:pos="360"/>
          <w:tab w:val="left" w:pos="720"/>
        </w:tabs>
        <w:spacing w:after="360"/>
        <w:jc w:val="both"/>
      </w:pPr>
      <w:r w:rsidRPr="00D461BF">
        <w:t>La travailleuse demande à la Commission des lésions professionnelles (le tribunal) d’infirmer la décision rendue par la CSST en révision administrative, le 28 juin 2013</w:t>
      </w:r>
      <w:r w:rsidR="000A2939">
        <w:t>,</w:t>
      </w:r>
      <w:r w:rsidRPr="00D461BF">
        <w:t xml:space="preserve"> et de déclarer qu’elle a subi une lésion professionnelle le 17 avril 2013</w:t>
      </w:r>
      <w:r w:rsidR="00305D63">
        <w:t>.</w:t>
      </w:r>
    </w:p>
    <w:p w:rsidR="00F86555" w:rsidRPr="00D461BF" w:rsidRDefault="00F86555" w:rsidP="00305D63">
      <w:pPr>
        <w:tabs>
          <w:tab w:val="left" w:pos="720"/>
        </w:tabs>
        <w:spacing w:after="360"/>
        <w:jc w:val="both"/>
      </w:pPr>
      <w:r w:rsidRPr="00305D63">
        <w:rPr>
          <w:b/>
        </w:rPr>
        <w:t>LA PREUVE</w:t>
      </w:r>
    </w:p>
    <w:p w:rsidR="00F86555" w:rsidRPr="00D461BF" w:rsidRDefault="00F86555" w:rsidP="00F86555">
      <w:pPr>
        <w:numPr>
          <w:ilvl w:val="0"/>
          <w:numId w:val="1"/>
        </w:numPr>
        <w:tabs>
          <w:tab w:val="clear" w:pos="360"/>
          <w:tab w:val="left" w:pos="720"/>
        </w:tabs>
        <w:spacing w:after="360"/>
        <w:jc w:val="both"/>
      </w:pPr>
      <w:r w:rsidRPr="00D461BF">
        <w:t xml:space="preserve">La travailleuse est secrétaire à l’accueil dans une caisse populaire depuis 2003. Elle a vécu trois vols à main armée, </w:t>
      </w:r>
      <w:r w:rsidR="00FB41B0">
        <w:t>un</w:t>
      </w:r>
      <w:r w:rsidRPr="00D461BF">
        <w:t xml:space="preserve"> premier le 7 m</w:t>
      </w:r>
      <w:r w:rsidR="00301584" w:rsidRPr="00D461BF">
        <w:t>ars 2003, un deuxième le 16 mai </w:t>
      </w:r>
      <w:r w:rsidRPr="00D461BF">
        <w:t>2003</w:t>
      </w:r>
      <w:r w:rsidR="00301584" w:rsidRPr="00D461BF">
        <w:t xml:space="preserve"> et</w:t>
      </w:r>
      <w:r w:rsidRPr="00D461BF">
        <w:t xml:space="preserve"> un troisième le 2 avril 2004.</w:t>
      </w:r>
    </w:p>
    <w:p w:rsidR="00F86555" w:rsidRPr="00D461BF" w:rsidRDefault="00F86555" w:rsidP="00F86555">
      <w:pPr>
        <w:numPr>
          <w:ilvl w:val="0"/>
          <w:numId w:val="1"/>
        </w:numPr>
        <w:tabs>
          <w:tab w:val="clear" w:pos="360"/>
          <w:tab w:val="left" w:pos="720"/>
        </w:tabs>
        <w:spacing w:after="360"/>
        <w:jc w:val="both"/>
      </w:pPr>
      <w:r w:rsidRPr="00D461BF">
        <w:t xml:space="preserve">En mars 2003, le vol </w:t>
      </w:r>
      <w:r w:rsidR="006E3060">
        <w:t xml:space="preserve">à main armée </w:t>
      </w:r>
      <w:r w:rsidRPr="00D461BF">
        <w:t>survient vers 19</w:t>
      </w:r>
      <w:r w:rsidR="000A2939">
        <w:t xml:space="preserve"> </w:t>
      </w:r>
      <w:r w:rsidRPr="00D461BF">
        <w:t>h</w:t>
      </w:r>
      <w:r w:rsidR="000A2939">
        <w:t xml:space="preserve"> 1</w:t>
      </w:r>
      <w:r w:rsidRPr="00D461BF">
        <w:t>5</w:t>
      </w:r>
      <w:r w:rsidR="000A2939">
        <w:t>. La travailleuse</w:t>
      </w:r>
      <w:r w:rsidRPr="00D461BF">
        <w:t xml:space="preserve"> est sur le point de quitter </w:t>
      </w:r>
      <w:r w:rsidR="00305D63">
        <w:t>l’établissement de l’employeur l</w:t>
      </w:r>
      <w:r w:rsidR="00305D63" w:rsidRPr="00D461BF">
        <w:t xml:space="preserve">orsqu’une </w:t>
      </w:r>
      <w:r w:rsidRPr="00D461BF">
        <w:t>collègue lui demande de l’aide pour fermer son ordinateur. Elle lui dit qu’elle peut quitter</w:t>
      </w:r>
      <w:r w:rsidR="000A2939">
        <w:t>,</w:t>
      </w:r>
      <w:r w:rsidRPr="00D461BF">
        <w:t xml:space="preserve"> qu’elle va s’en occuper. À ce moment, elle entend un gros bruit violent et répété </w:t>
      </w:r>
      <w:r w:rsidR="000A2939">
        <w:t xml:space="preserve">et </w:t>
      </w:r>
      <w:r w:rsidRPr="00D461BF">
        <w:t xml:space="preserve">un bruit de </w:t>
      </w:r>
      <w:r w:rsidR="00B0417D">
        <w:t>vitre brisée. Une collègue crie</w:t>
      </w:r>
      <w:r w:rsidRPr="00D461BF">
        <w:t xml:space="preserve"> « c’est un hold-up », la travailleuse fige sur place. Sa collègue lui dit « viens </w:t>
      </w:r>
      <w:r w:rsidR="00D461BF" w:rsidRPr="00D461BF">
        <w:t>t’en</w:t>
      </w:r>
      <w:r w:rsidRPr="00D461BF">
        <w:t xml:space="preserve">, il faut descendre ». Elle se réfugie dans la cuisine du sous-sol. </w:t>
      </w:r>
      <w:r w:rsidR="00B0417D">
        <w:t>« </w:t>
      </w:r>
      <w:r w:rsidRPr="00D461BF">
        <w:t>Tout tremble en dedans</w:t>
      </w:r>
      <w:r w:rsidR="00B0417D">
        <w:t> »</w:t>
      </w:r>
      <w:r w:rsidRPr="00D461BF">
        <w:t xml:space="preserve"> dit-elle, elle a mal au cœur </w:t>
      </w:r>
      <w:r w:rsidR="000A2939">
        <w:t>et</w:t>
      </w:r>
      <w:r w:rsidRPr="00D461BF">
        <w:t xml:space="preserve"> est en état de choc.</w:t>
      </w:r>
    </w:p>
    <w:p w:rsidR="00F86555" w:rsidRPr="00D461BF" w:rsidRDefault="00B0417D" w:rsidP="00F86555">
      <w:pPr>
        <w:numPr>
          <w:ilvl w:val="0"/>
          <w:numId w:val="1"/>
        </w:numPr>
        <w:tabs>
          <w:tab w:val="clear" w:pos="360"/>
          <w:tab w:val="left" w:pos="720"/>
        </w:tabs>
        <w:spacing w:after="360"/>
        <w:jc w:val="both"/>
      </w:pPr>
      <w:r>
        <w:t xml:space="preserve">Le </w:t>
      </w:r>
      <w:r w:rsidRPr="00D461BF">
        <w:t>lendemain de cet événement</w:t>
      </w:r>
      <w:r>
        <w:t>,</w:t>
      </w:r>
      <w:r w:rsidRPr="00D461BF">
        <w:t xml:space="preserve"> </w:t>
      </w:r>
      <w:r>
        <w:t>u</w:t>
      </w:r>
      <w:r w:rsidR="00F86555" w:rsidRPr="00D461BF">
        <w:t>n psychologue est appelé à intervenir dans</w:t>
      </w:r>
      <w:r>
        <w:t xml:space="preserve"> les locaux de l’établissement </w:t>
      </w:r>
      <w:r w:rsidR="00F86555" w:rsidRPr="00D461BF">
        <w:t>pour discuter de la situation</w:t>
      </w:r>
      <w:r w:rsidR="00F90FB3">
        <w:t>,</w:t>
      </w:r>
      <w:r w:rsidR="00F86555" w:rsidRPr="00D461BF">
        <w:t xml:space="preserve"> mais il ne donne aucune information sur la possibilité que des employés aient subi un choc post-traumatique.</w:t>
      </w:r>
    </w:p>
    <w:p w:rsidR="00F86555" w:rsidRPr="00D461BF" w:rsidRDefault="00F86555" w:rsidP="00F86555">
      <w:pPr>
        <w:numPr>
          <w:ilvl w:val="0"/>
          <w:numId w:val="1"/>
        </w:numPr>
        <w:tabs>
          <w:tab w:val="clear" w:pos="360"/>
          <w:tab w:val="left" w:pos="720"/>
        </w:tabs>
        <w:spacing w:after="360"/>
        <w:jc w:val="both"/>
      </w:pPr>
      <w:r w:rsidRPr="00D461BF">
        <w:t>La travailleuse se dit que ça va aller. Elle aime son travail et pense que ça ne se reproduira plus. À partir de cet inciden</w:t>
      </w:r>
      <w:r w:rsidR="00B0417D">
        <w:t>t, elle devient hyper vigilante et</w:t>
      </w:r>
      <w:r w:rsidRPr="00D461BF">
        <w:t xml:space="preserve"> sursaute au moindre bruit.</w:t>
      </w:r>
    </w:p>
    <w:p w:rsidR="00F86555" w:rsidRPr="00D461BF" w:rsidRDefault="00F86555" w:rsidP="00F86555">
      <w:pPr>
        <w:numPr>
          <w:ilvl w:val="0"/>
          <w:numId w:val="1"/>
        </w:numPr>
        <w:tabs>
          <w:tab w:val="left" w:pos="720"/>
        </w:tabs>
        <w:spacing w:after="360"/>
        <w:jc w:val="both"/>
      </w:pPr>
      <w:r w:rsidRPr="00D461BF">
        <w:t xml:space="preserve">En mai 2003, c’est un deuxième </w:t>
      </w:r>
      <w:r w:rsidR="00B0417D">
        <w:t>« </w:t>
      </w:r>
      <w:r w:rsidRPr="00D461BF">
        <w:t>hold-up</w:t>
      </w:r>
      <w:r w:rsidR="00B0417D">
        <w:t> »</w:t>
      </w:r>
      <w:r w:rsidRPr="00D461BF">
        <w:t xml:space="preserve">. </w:t>
      </w:r>
      <w:r w:rsidR="00B0417D">
        <w:t>La travailleuse</w:t>
      </w:r>
      <w:r w:rsidRPr="00D461BF">
        <w:t xml:space="preserve"> entend un collègue crier</w:t>
      </w:r>
      <w:r w:rsidR="00B0417D">
        <w:t xml:space="preserve"> et</w:t>
      </w:r>
      <w:r w:rsidRPr="00D461BF">
        <w:t xml:space="preserve"> de la vitre </w:t>
      </w:r>
      <w:r w:rsidR="00B0417D">
        <w:t xml:space="preserve">qui est </w:t>
      </w:r>
      <w:r w:rsidRPr="00D461BF">
        <w:t xml:space="preserve">fracassée. Elle sait que des commis approvisionnent le guichet automatique au même moment. Elle veut sauver tout le monde et crie si fort </w:t>
      </w:r>
      <w:r w:rsidR="00B0417D">
        <w:t>qu’elle en a mal à la gorge.</w:t>
      </w:r>
    </w:p>
    <w:p w:rsidR="00F86555" w:rsidRPr="00D461BF" w:rsidRDefault="00F86555" w:rsidP="00F86555">
      <w:pPr>
        <w:numPr>
          <w:ilvl w:val="0"/>
          <w:numId w:val="1"/>
        </w:numPr>
        <w:tabs>
          <w:tab w:val="left" w:pos="720"/>
        </w:tabs>
        <w:spacing w:after="360"/>
        <w:jc w:val="both"/>
      </w:pPr>
      <w:r w:rsidRPr="00D461BF">
        <w:lastRenderedPageBreak/>
        <w:t xml:space="preserve">Sous le coup de l’émotion, </w:t>
      </w:r>
      <w:r w:rsidR="00FB41B0">
        <w:t>la travailleuse</w:t>
      </w:r>
      <w:r w:rsidRPr="00D461BF">
        <w:t xml:space="preserve"> prend le contrôle de la situation, appelle la police et un vitrier, dès que l’incident survient. </w:t>
      </w:r>
      <w:r w:rsidR="00305D63">
        <w:t xml:space="preserve">Elle </w:t>
      </w:r>
      <w:r w:rsidRPr="00D461BF">
        <w:t>se réfugie dans le sous-sol</w:t>
      </w:r>
      <w:r w:rsidR="00305D63">
        <w:t xml:space="preserve"> avec ses collègues</w:t>
      </w:r>
      <w:r w:rsidRPr="00D461BF">
        <w:t xml:space="preserve"> et </w:t>
      </w:r>
      <w:r w:rsidR="00FB41B0">
        <w:t>elles</w:t>
      </w:r>
      <w:r w:rsidR="00305D63">
        <w:t xml:space="preserve"> </w:t>
      </w:r>
      <w:r w:rsidRPr="00D461BF">
        <w:t>verrouillent les portes. Il se passe un long moment avant que les poli</w:t>
      </w:r>
      <w:r w:rsidR="00B0417D">
        <w:t>ciers n’arrivent sur les lieux.</w:t>
      </w:r>
    </w:p>
    <w:p w:rsidR="00F86555" w:rsidRPr="00D461BF" w:rsidRDefault="00F86555" w:rsidP="00F86555">
      <w:pPr>
        <w:numPr>
          <w:ilvl w:val="0"/>
          <w:numId w:val="1"/>
        </w:numPr>
        <w:tabs>
          <w:tab w:val="left" w:pos="720"/>
        </w:tabs>
        <w:spacing w:after="360"/>
        <w:jc w:val="both"/>
      </w:pPr>
      <w:r w:rsidRPr="00D461BF">
        <w:t xml:space="preserve">Lorsque des personnes se présentent, </w:t>
      </w:r>
      <w:r w:rsidR="00B0417D">
        <w:t>les employés</w:t>
      </w:r>
      <w:r w:rsidR="00B0417D" w:rsidRPr="00D461BF">
        <w:t xml:space="preserve"> </w:t>
      </w:r>
      <w:r w:rsidRPr="00D461BF">
        <w:t>ne savent pas s’il s’agit bien de</w:t>
      </w:r>
      <w:r w:rsidR="00B0417D">
        <w:t>s</w:t>
      </w:r>
      <w:r w:rsidRPr="00D461BF">
        <w:t xml:space="preserve"> </w:t>
      </w:r>
      <w:r w:rsidR="00B0417D">
        <w:t>policiers</w:t>
      </w:r>
      <w:r w:rsidRPr="00D461BF">
        <w:t xml:space="preserve">. Ils exigent </w:t>
      </w:r>
      <w:r w:rsidR="000E7D01" w:rsidRPr="00D461BF">
        <w:t>qu’un</w:t>
      </w:r>
      <w:r w:rsidRPr="00D461BF">
        <w:t xml:space="preserve"> </w:t>
      </w:r>
      <w:r w:rsidR="001A111D">
        <w:t>insigne</w:t>
      </w:r>
      <w:r w:rsidR="001A111D" w:rsidRPr="00D461BF">
        <w:t xml:space="preserve"> </w:t>
      </w:r>
      <w:r w:rsidRPr="00D461BF">
        <w:t xml:space="preserve">soit passé par la porte pour le prouver. Ce n'est qu’après qu’ils laissent </w:t>
      </w:r>
      <w:r w:rsidR="001A111D">
        <w:t>les</w:t>
      </w:r>
      <w:r w:rsidR="001A111D" w:rsidRPr="00D461BF">
        <w:t xml:space="preserve"> </w:t>
      </w:r>
      <w:r w:rsidR="001A111D">
        <w:t>policiers</w:t>
      </w:r>
      <w:r w:rsidR="000E7D01">
        <w:t xml:space="preserve"> entrer à l’intérieur.</w:t>
      </w:r>
    </w:p>
    <w:p w:rsidR="00F86555" w:rsidRPr="00D461BF" w:rsidRDefault="001A111D" w:rsidP="00F86555">
      <w:pPr>
        <w:numPr>
          <w:ilvl w:val="0"/>
          <w:numId w:val="1"/>
        </w:numPr>
        <w:tabs>
          <w:tab w:val="left" w:pos="720"/>
        </w:tabs>
        <w:spacing w:after="360"/>
        <w:jc w:val="both"/>
      </w:pPr>
      <w:r>
        <w:t>Les employés</w:t>
      </w:r>
      <w:r w:rsidRPr="00D461BF">
        <w:t xml:space="preserve"> </w:t>
      </w:r>
      <w:r w:rsidR="00F86555" w:rsidRPr="00D461BF">
        <w:t xml:space="preserve">sont évacués par </w:t>
      </w:r>
      <w:r>
        <w:t>les</w:t>
      </w:r>
      <w:r w:rsidRPr="00D461BF">
        <w:t xml:space="preserve"> </w:t>
      </w:r>
      <w:r>
        <w:t>policiers</w:t>
      </w:r>
      <w:r w:rsidRPr="00D461BF">
        <w:t xml:space="preserve"> </w:t>
      </w:r>
      <w:r w:rsidR="00F86555" w:rsidRPr="00D461BF">
        <w:t>qui leur demande</w:t>
      </w:r>
      <w:r>
        <w:t>nt</w:t>
      </w:r>
      <w:r w:rsidR="00F86555" w:rsidRPr="00D461BF">
        <w:t xml:space="preserve"> de se mettre en file et longer le mur. La situation est encore stressante. </w:t>
      </w:r>
      <w:r>
        <w:t>La travailleuse</w:t>
      </w:r>
      <w:r w:rsidRPr="00D461BF">
        <w:t xml:space="preserve"> </w:t>
      </w:r>
      <w:r w:rsidR="00F86555" w:rsidRPr="00D461BF">
        <w:t>considère que cette deuxième expérience traumatisante lui a enlevé quelque chose en elle, dont elle n’était pas consciente à ce moment. Un psychologue intervient également le lendemain. Elle participe à la rencontre de groupe</w:t>
      </w:r>
      <w:r w:rsidR="00F90FB3">
        <w:t>,</w:t>
      </w:r>
      <w:r w:rsidR="00F86555" w:rsidRPr="00D461BF">
        <w:t xml:space="preserve"> mais ne demande pas de rencontre individuelle. Elle pense qu’elle va passer au travers, seule.</w:t>
      </w:r>
    </w:p>
    <w:p w:rsidR="00F86555" w:rsidRPr="00D461BF" w:rsidRDefault="00F86555" w:rsidP="00F86555">
      <w:pPr>
        <w:numPr>
          <w:ilvl w:val="0"/>
          <w:numId w:val="1"/>
        </w:numPr>
        <w:tabs>
          <w:tab w:val="left" w:pos="720"/>
        </w:tabs>
        <w:spacing w:after="360"/>
        <w:jc w:val="both"/>
      </w:pPr>
      <w:r w:rsidRPr="00D461BF">
        <w:t xml:space="preserve">Le 2 avril 2004, c’est le troisième </w:t>
      </w:r>
      <w:r w:rsidR="00C57BBD">
        <w:t>« </w:t>
      </w:r>
      <w:r w:rsidRPr="00D461BF">
        <w:t>hold-up</w:t>
      </w:r>
      <w:r w:rsidR="00C57BBD">
        <w:t> »</w:t>
      </w:r>
      <w:r w:rsidRPr="00D461BF">
        <w:t>. Elle entend crier une collègue</w:t>
      </w:r>
      <w:r w:rsidR="002C00E4">
        <w:t xml:space="preserve"> et</w:t>
      </w:r>
      <w:r w:rsidRPr="00D461BF">
        <w:t xml:space="preserve"> voit des hommes cagoulés et armés de fusils qui sautent par-dessus le comptoir. </w:t>
      </w:r>
      <w:r w:rsidR="002C00E4">
        <w:t>La travailleuse</w:t>
      </w:r>
      <w:r w:rsidRPr="00D461BF">
        <w:t xml:space="preserve"> a très peur, elle craint pour sa vie</w:t>
      </w:r>
      <w:r w:rsidR="002C00E4">
        <w:t xml:space="preserve"> et</w:t>
      </w:r>
      <w:r w:rsidRPr="00D461BF">
        <w:t xml:space="preserve"> cherche un endroit pour se cacher. Elle fige sur place encore une fois</w:t>
      </w:r>
      <w:r w:rsidR="00C57BBD">
        <w:t xml:space="preserve"> et</w:t>
      </w:r>
      <w:r w:rsidRPr="00D461BF">
        <w:t xml:space="preserve"> se sent impuis</w:t>
      </w:r>
      <w:r w:rsidR="00C57BBD">
        <w:t>sante face à ce qui se produit.</w:t>
      </w:r>
    </w:p>
    <w:p w:rsidR="00F86555" w:rsidRPr="00D461BF" w:rsidRDefault="00F86555" w:rsidP="00F86555">
      <w:pPr>
        <w:numPr>
          <w:ilvl w:val="0"/>
          <w:numId w:val="1"/>
        </w:numPr>
        <w:tabs>
          <w:tab w:val="left" w:pos="720"/>
        </w:tabs>
        <w:spacing w:after="360"/>
        <w:jc w:val="both"/>
      </w:pPr>
      <w:r w:rsidRPr="00D461BF">
        <w:t xml:space="preserve">Son supérieur sort de son bureau, crie son nom et l’amène au sous-sol de l’établissement. </w:t>
      </w:r>
      <w:r w:rsidR="002C00E4">
        <w:t>La travailleuse</w:t>
      </w:r>
      <w:r w:rsidRPr="00D461BF">
        <w:t xml:space="preserve"> court derrière lui, paniquée. Elle retourne tout de même au travail le lendemain. Encore une fois, un psychologue est demandé sur les lieux. Elle participe à la</w:t>
      </w:r>
      <w:r w:rsidR="00753D82" w:rsidRPr="00D461BF">
        <w:t xml:space="preserve"> rencontre de groupe seulement.</w:t>
      </w:r>
    </w:p>
    <w:p w:rsidR="00F86555" w:rsidRPr="00D461BF" w:rsidRDefault="00F86555" w:rsidP="00F86555">
      <w:pPr>
        <w:numPr>
          <w:ilvl w:val="0"/>
          <w:numId w:val="1"/>
        </w:numPr>
        <w:tabs>
          <w:tab w:val="left" w:pos="720"/>
        </w:tabs>
        <w:spacing w:after="360"/>
        <w:jc w:val="both"/>
      </w:pPr>
      <w:r w:rsidRPr="00D461BF">
        <w:t>À partir de ce moment</w:t>
      </w:r>
      <w:r w:rsidR="00FB41B0">
        <w:t>,</w:t>
      </w:r>
      <w:r w:rsidRPr="00D461BF">
        <w:t xml:space="preserve"> plus particulièrement à l’automne 2004, </w:t>
      </w:r>
      <w:r w:rsidR="002C00E4">
        <w:t>la travailleuse</w:t>
      </w:r>
      <w:r w:rsidRPr="00D461BF">
        <w:t xml:space="preserve"> éprouve des difficultés personnelles et familiales. Plus rien ne va à la maison. Elle n’a plus d’intérêt pour rien</w:t>
      </w:r>
      <w:r w:rsidR="002C00E4">
        <w:t xml:space="preserve"> et</w:t>
      </w:r>
      <w:r w:rsidRPr="00D461BF">
        <w:t xml:space="preserve"> n’a plus d’énergie. Elle consulte son médecin qui la met en arrêt de travail pour trois mois. Il pose un diagnostic de dépression</w:t>
      </w:r>
      <w:r w:rsidR="002C00E4">
        <w:t xml:space="preserve"> et</w:t>
      </w:r>
      <w:r w:rsidRPr="00D461BF">
        <w:t xml:space="preserve"> la réfère en thérapie.</w:t>
      </w:r>
    </w:p>
    <w:p w:rsidR="00F86555" w:rsidRPr="00D461BF" w:rsidRDefault="00F86555" w:rsidP="00F86555">
      <w:pPr>
        <w:numPr>
          <w:ilvl w:val="0"/>
          <w:numId w:val="1"/>
        </w:numPr>
        <w:tabs>
          <w:tab w:val="left" w:pos="720"/>
        </w:tabs>
        <w:spacing w:after="360"/>
        <w:jc w:val="both"/>
      </w:pPr>
      <w:r w:rsidRPr="00D461BF">
        <w:t xml:space="preserve">Les notes de consultation du docteur </w:t>
      </w:r>
      <w:r w:rsidR="00D461BF" w:rsidRPr="00D461BF">
        <w:t>Denis Arseneault</w:t>
      </w:r>
      <w:r w:rsidRPr="00D461BF">
        <w:t xml:space="preserve"> entre 2006 et 2008 font état des difficultés personnelles de la travailleuse avec son conjoint, ses enfants, ses problèmes financiers et des angoisses internes lorsqu’elle est en cont</w:t>
      </w:r>
      <w:r w:rsidR="002C00E4">
        <w:t>act avec le domaine du</w:t>
      </w:r>
      <w:r w:rsidR="00FB41B0">
        <w:t> </w:t>
      </w:r>
      <w:r w:rsidR="002C00E4">
        <w:t>travail.</w:t>
      </w:r>
    </w:p>
    <w:p w:rsidR="00F86555" w:rsidRPr="00D461BF" w:rsidRDefault="00F86555" w:rsidP="00F86555">
      <w:pPr>
        <w:numPr>
          <w:ilvl w:val="0"/>
          <w:numId w:val="1"/>
        </w:numPr>
        <w:tabs>
          <w:tab w:val="left" w:pos="720"/>
        </w:tabs>
        <w:spacing w:after="360"/>
        <w:jc w:val="both"/>
      </w:pPr>
      <w:r w:rsidRPr="00D461BF">
        <w:t xml:space="preserve">Le docteur </w:t>
      </w:r>
      <w:r w:rsidR="00D461BF" w:rsidRPr="00D461BF">
        <w:t>Arseneault</w:t>
      </w:r>
      <w:r w:rsidRPr="00D461BF">
        <w:t xml:space="preserve"> indique que les symptômes sont en lien avec la charge de travail et des difficultés financières. En juin 2006, le docteur </w:t>
      </w:r>
      <w:r w:rsidR="00D461BF" w:rsidRPr="00D461BF">
        <w:t>Arseneault</w:t>
      </w:r>
      <w:r w:rsidRPr="00D461BF">
        <w:t xml:space="preserve"> prescrit un arrêt de travail. </w:t>
      </w:r>
      <w:r w:rsidR="002C00E4">
        <w:t>La travailleuse</w:t>
      </w:r>
      <w:r w:rsidRPr="00D461BF">
        <w:t xml:space="preserve"> sera de retour au travail en septembre 2006.</w:t>
      </w:r>
    </w:p>
    <w:p w:rsidR="00F86555" w:rsidRPr="00D461BF" w:rsidRDefault="00F86555" w:rsidP="00886ECB">
      <w:pPr>
        <w:keepLines/>
        <w:numPr>
          <w:ilvl w:val="0"/>
          <w:numId w:val="1"/>
        </w:numPr>
        <w:tabs>
          <w:tab w:val="left" w:pos="720"/>
        </w:tabs>
        <w:spacing w:after="360"/>
        <w:jc w:val="both"/>
      </w:pPr>
      <w:r w:rsidRPr="00D461BF">
        <w:lastRenderedPageBreak/>
        <w:t>Dans son témoignage</w:t>
      </w:r>
      <w:r w:rsidR="00F90FB3">
        <w:t>,</w:t>
      </w:r>
      <w:r w:rsidRPr="00D461BF">
        <w:t xml:space="preserve"> la travailleuse précise que</w:t>
      </w:r>
      <w:r w:rsidR="002C00E4">
        <w:t>,</w:t>
      </w:r>
      <w:r w:rsidRPr="00D461BF">
        <w:t xml:space="preserve"> durant cette période, elle tente de tenir le coup, elle rêve sans cesse des </w:t>
      </w:r>
      <w:r w:rsidR="002C00E4">
        <w:t>« </w:t>
      </w:r>
      <w:r w:rsidR="00D461BF" w:rsidRPr="00D461BF">
        <w:t>hold-up</w:t>
      </w:r>
      <w:r w:rsidR="002C00E4">
        <w:t> »</w:t>
      </w:r>
      <w:r w:rsidRPr="00D461BF">
        <w:t>, elle se voit s’enfuir. Elle regarde la télévision sans vraiment suivre l</w:t>
      </w:r>
      <w:r w:rsidR="002C00E4">
        <w:t xml:space="preserve">es </w:t>
      </w:r>
      <w:r w:rsidRPr="00D461BF">
        <w:t>émission</w:t>
      </w:r>
      <w:r w:rsidR="002C00E4">
        <w:t>s</w:t>
      </w:r>
      <w:r w:rsidRPr="00D461BF">
        <w:t>. Elle rumine</w:t>
      </w:r>
      <w:r w:rsidR="002C00E4">
        <w:t>, pleure sans arrêt et</w:t>
      </w:r>
      <w:r w:rsidRPr="00D461BF">
        <w:t xml:space="preserve"> n’endure plus</w:t>
      </w:r>
      <w:r w:rsidR="002C00E4">
        <w:t xml:space="preserve"> son chien ou le moindre bruit.</w:t>
      </w:r>
    </w:p>
    <w:p w:rsidR="00F86555" w:rsidRPr="00D461BF" w:rsidRDefault="00A126A6" w:rsidP="00F86555">
      <w:pPr>
        <w:numPr>
          <w:ilvl w:val="0"/>
          <w:numId w:val="1"/>
        </w:numPr>
        <w:tabs>
          <w:tab w:val="left" w:pos="720"/>
        </w:tabs>
        <w:spacing w:after="360"/>
        <w:jc w:val="both"/>
      </w:pPr>
      <w:r>
        <w:t>L</w:t>
      </w:r>
      <w:r w:rsidR="002C00E4">
        <w:t>a travailleuse</w:t>
      </w:r>
      <w:r w:rsidR="00F86555" w:rsidRPr="00D461BF">
        <w:t xml:space="preserve"> </w:t>
      </w:r>
      <w:r>
        <w:t xml:space="preserve">mentionne qu’en 2008 ça n’allait plus et </w:t>
      </w:r>
      <w:r w:rsidR="00F86555" w:rsidRPr="00D461BF">
        <w:t>cesse à nouveau de travailler durant cinq mois</w:t>
      </w:r>
      <w:r w:rsidR="00F90FB3">
        <w:t>.</w:t>
      </w:r>
      <w:r w:rsidR="00F86555" w:rsidRPr="00D461BF">
        <w:t xml:space="preserve"> Le diag</w:t>
      </w:r>
      <w:r w:rsidR="00154D33">
        <w:t>nostic posé est une dépression.</w:t>
      </w:r>
      <w:r w:rsidR="00F86555" w:rsidRPr="00D461BF">
        <w:t xml:space="preserve"> Elle a des conflits au travail avec une collègue et sa supérieure</w:t>
      </w:r>
      <w:r>
        <w:t xml:space="preserve"> et</w:t>
      </w:r>
      <w:r w:rsidR="00F86555" w:rsidRPr="00D461BF">
        <w:t xml:space="preserve"> se sent harcelée par cette dernière. Elle présente des difficultés de concentration et des symptômes d’hyper vigilance et d’agoraphobie. Lors d’un rendez</w:t>
      </w:r>
      <w:r w:rsidR="00154D33">
        <w:t>-</w:t>
      </w:r>
      <w:r w:rsidR="00F86555" w:rsidRPr="00D461BF">
        <w:t xml:space="preserve">vous chez son médecin, elle tente d’aller au centre d’achats pour effectuer quelques emplettes, mais sans succès, elle en est incapable. Elle ne fréquente plus le bingo. Elle rêve aux vols </w:t>
      </w:r>
      <w:r w:rsidR="006E3060">
        <w:t xml:space="preserve">à main armée </w:t>
      </w:r>
      <w:r w:rsidR="00F86555" w:rsidRPr="00D461BF">
        <w:t>qui sont survenus à la Caisse</w:t>
      </w:r>
      <w:r>
        <w:t xml:space="preserve"> populaire et</w:t>
      </w:r>
      <w:r w:rsidR="00F86555" w:rsidRPr="00D461BF">
        <w:t xml:space="preserve"> revoit sa collègue courir </w:t>
      </w:r>
      <w:r>
        <w:t>avec un carrosse.</w:t>
      </w:r>
    </w:p>
    <w:p w:rsidR="00F86555" w:rsidRPr="00D461BF" w:rsidRDefault="00F86555" w:rsidP="00F86555">
      <w:pPr>
        <w:numPr>
          <w:ilvl w:val="0"/>
          <w:numId w:val="1"/>
        </w:numPr>
        <w:tabs>
          <w:tab w:val="left" w:pos="720"/>
        </w:tabs>
        <w:spacing w:after="360"/>
        <w:jc w:val="both"/>
      </w:pPr>
      <w:r w:rsidRPr="00D461BF">
        <w:t xml:space="preserve">Lorsqu’elle rentre à la maison après le travail, </w:t>
      </w:r>
      <w:r w:rsidR="00A126A6">
        <w:t>la travailleuse</w:t>
      </w:r>
      <w:r w:rsidRPr="00D461BF">
        <w:t xml:space="preserve"> est colérique. Il y a des conflits avec ses enfants et son conjoint. Sa condition de santé se dég</w:t>
      </w:r>
      <w:r w:rsidR="00F90FB3">
        <w:t>rade, elle a le visage engourdi</w:t>
      </w:r>
      <w:r w:rsidRPr="00D461BF">
        <w:t xml:space="preserve"> et décide de consulter son médecin. Elle est mise en arrêt de travail, le diagnostic posé est une dépression. Elle est dirigée en thérapie pour une durée de </w:t>
      </w:r>
      <w:r w:rsidR="00301584" w:rsidRPr="00D461BF">
        <w:t>quatre</w:t>
      </w:r>
      <w:r w:rsidRPr="00D461BF">
        <w:t xml:space="preserve"> ou </w:t>
      </w:r>
      <w:r w:rsidR="00301584" w:rsidRPr="00D461BF">
        <w:t>cinq mois.</w:t>
      </w:r>
    </w:p>
    <w:p w:rsidR="00F86555" w:rsidRPr="00D461BF" w:rsidRDefault="00F86555" w:rsidP="00F86555">
      <w:pPr>
        <w:numPr>
          <w:ilvl w:val="0"/>
          <w:numId w:val="1"/>
        </w:numPr>
        <w:tabs>
          <w:tab w:val="left" w:pos="720"/>
        </w:tabs>
        <w:spacing w:after="360"/>
        <w:jc w:val="both"/>
      </w:pPr>
      <w:r w:rsidRPr="00D461BF">
        <w:t>Le mandat d’intervention psychologique</w:t>
      </w:r>
      <w:r w:rsidR="00A126A6">
        <w:t>,</w:t>
      </w:r>
      <w:r w:rsidRPr="00D461BF">
        <w:t xml:space="preserve"> daté du 29 septembre 2008</w:t>
      </w:r>
      <w:r w:rsidR="00A126A6">
        <w:t>,</w:t>
      </w:r>
      <w:r w:rsidRPr="00D461BF">
        <w:t xml:space="preserve"> indique que la demande est liée à des problématiques conjugales, reliées au travail et personnelles. On rapporte un épuisement professionnel et on fait référence à la maladie du conjoint.</w:t>
      </w:r>
    </w:p>
    <w:p w:rsidR="00F86555" w:rsidRPr="00D461BF" w:rsidRDefault="00F86555" w:rsidP="00F86555">
      <w:pPr>
        <w:numPr>
          <w:ilvl w:val="0"/>
          <w:numId w:val="1"/>
        </w:numPr>
        <w:tabs>
          <w:tab w:val="left" w:pos="720"/>
        </w:tabs>
        <w:spacing w:after="360"/>
        <w:jc w:val="both"/>
      </w:pPr>
      <w:r w:rsidRPr="00D461BF">
        <w:t xml:space="preserve">Le 24 septembre 2008, le docteur </w:t>
      </w:r>
      <w:r w:rsidR="00D461BF" w:rsidRPr="00D461BF">
        <w:t>Arseneault</w:t>
      </w:r>
      <w:r w:rsidRPr="00D461BF">
        <w:t xml:space="preserve"> note des préoccupations sévères face au travail. Il note que les angoisses de la travailleuse sont reliées à 90</w:t>
      </w:r>
      <w:r w:rsidR="00B747EE" w:rsidRPr="00D461BF">
        <w:t> </w:t>
      </w:r>
      <w:r w:rsidRPr="00D461BF">
        <w:t>% au travail et 10</w:t>
      </w:r>
      <w:r w:rsidR="00B747EE" w:rsidRPr="00D461BF">
        <w:t> </w:t>
      </w:r>
      <w:r w:rsidRPr="00D461BF">
        <w:t>% à sa famille. Le 29 octobre 2008</w:t>
      </w:r>
      <w:r w:rsidR="00301584" w:rsidRPr="00D461BF">
        <w:t>,</w:t>
      </w:r>
      <w:r w:rsidRPr="00D461BF">
        <w:t xml:space="preserve"> il indique qu’il y aurait un besoin d’une conciliatrice pour régler les problèmes au travail.</w:t>
      </w:r>
    </w:p>
    <w:p w:rsidR="00F86555" w:rsidRPr="00D461BF" w:rsidRDefault="00F86555" w:rsidP="00F86555">
      <w:pPr>
        <w:numPr>
          <w:ilvl w:val="0"/>
          <w:numId w:val="1"/>
        </w:numPr>
        <w:tabs>
          <w:tab w:val="left" w:pos="720"/>
        </w:tabs>
        <w:spacing w:after="360"/>
        <w:jc w:val="both"/>
      </w:pPr>
      <w:r w:rsidRPr="00D461BF">
        <w:t>Le rapport d’intervention de la psychologue,</w:t>
      </w:r>
      <w:r w:rsidR="00A126A6">
        <w:t xml:space="preserve"> Chantale Grondin, en date du 3 </w:t>
      </w:r>
      <w:r w:rsidRPr="00D461BF">
        <w:t>novembre</w:t>
      </w:r>
      <w:r w:rsidR="00A126A6">
        <w:t> </w:t>
      </w:r>
      <w:r w:rsidRPr="00D461BF">
        <w:t xml:space="preserve">2008, indique </w:t>
      </w:r>
      <w:r w:rsidR="00A126A6">
        <w:t>que cette dernière et la travailleuse</w:t>
      </w:r>
      <w:r w:rsidR="00A126A6" w:rsidRPr="00D461BF">
        <w:t xml:space="preserve"> </w:t>
      </w:r>
      <w:r w:rsidRPr="00D461BF">
        <w:t xml:space="preserve">travaillent à l’identification des problèmes reliés au travail en vue d’initier la résolution des problèmes. La même chose </w:t>
      </w:r>
      <w:r w:rsidR="00301584" w:rsidRPr="00D461BF">
        <w:t>est notée dans le rapport du 11 </w:t>
      </w:r>
      <w:r w:rsidRPr="00D461BF">
        <w:t>novembre</w:t>
      </w:r>
      <w:r w:rsidR="00301584" w:rsidRPr="00D461BF">
        <w:t> </w:t>
      </w:r>
      <w:r w:rsidRPr="00D461BF">
        <w:t>2008.</w:t>
      </w:r>
    </w:p>
    <w:p w:rsidR="00F86555" w:rsidRPr="00D461BF" w:rsidRDefault="00F86555" w:rsidP="00F86555">
      <w:pPr>
        <w:numPr>
          <w:ilvl w:val="0"/>
          <w:numId w:val="1"/>
        </w:numPr>
        <w:tabs>
          <w:tab w:val="left" w:pos="720"/>
        </w:tabs>
        <w:spacing w:after="360"/>
        <w:jc w:val="both"/>
      </w:pPr>
      <w:r w:rsidRPr="00D461BF">
        <w:t xml:space="preserve">Le 27 novembre 2008, le docteur </w:t>
      </w:r>
      <w:r w:rsidR="00D461BF" w:rsidRPr="00D461BF">
        <w:t>Arseneault</w:t>
      </w:r>
      <w:r w:rsidRPr="00D461BF">
        <w:t xml:space="preserve"> note que la travailleuse </w:t>
      </w:r>
      <w:r w:rsidR="00305D63">
        <w:t xml:space="preserve">est suivie en </w:t>
      </w:r>
      <w:r w:rsidRPr="00D461BF">
        <w:t xml:space="preserve">psychothérapie </w:t>
      </w:r>
      <w:r w:rsidR="00305D63">
        <w:t xml:space="preserve">par l’entremise du </w:t>
      </w:r>
      <w:r w:rsidRPr="00D461BF">
        <w:t xml:space="preserve">programme d’aide aux employés </w:t>
      </w:r>
      <w:r w:rsidR="00A126A6">
        <w:t xml:space="preserve">et </w:t>
      </w:r>
      <w:r w:rsidRPr="00D461BF">
        <w:t xml:space="preserve">que </w:t>
      </w:r>
      <w:r w:rsidR="00A126A6">
        <w:t>celle-ci</w:t>
      </w:r>
      <w:r w:rsidRPr="00D461BF">
        <w:t xml:space="preserve"> présente une très grande fatigabilité. Il fait référence </w:t>
      </w:r>
      <w:r w:rsidR="00305D63">
        <w:t xml:space="preserve">aux </w:t>
      </w:r>
      <w:r w:rsidRPr="00D461BF">
        <w:t>préoccupations</w:t>
      </w:r>
      <w:r w:rsidR="00AD027C">
        <w:t xml:space="preserve"> de la travailleuse, soit</w:t>
      </w:r>
      <w:r w:rsidR="00305D63">
        <w:t xml:space="preserve"> le litige</w:t>
      </w:r>
      <w:r w:rsidRPr="00D461BF">
        <w:t xml:space="preserve"> de son mari </w:t>
      </w:r>
      <w:r w:rsidR="00305D63">
        <w:t>avec</w:t>
      </w:r>
      <w:r w:rsidRPr="00D461BF">
        <w:t xml:space="preserve"> la </w:t>
      </w:r>
      <w:r w:rsidR="00305D63" w:rsidRPr="00A30A13">
        <w:t>CSST</w:t>
      </w:r>
      <w:r w:rsidR="00305D63">
        <w:t xml:space="preserve"> et les</w:t>
      </w:r>
      <w:r w:rsidRPr="00D461BF">
        <w:t xml:space="preserve"> problèmes financiers</w:t>
      </w:r>
      <w:r w:rsidR="00305D63">
        <w:t xml:space="preserve"> qui en découlent</w:t>
      </w:r>
      <w:r w:rsidR="00915B1F">
        <w:t xml:space="preserve">. </w:t>
      </w:r>
      <w:r w:rsidRPr="00D461BF">
        <w:t>Il maintient l’arrêt de travail.</w:t>
      </w:r>
    </w:p>
    <w:p w:rsidR="00F86555" w:rsidRPr="00D461BF" w:rsidRDefault="00F86555" w:rsidP="00886ECB">
      <w:pPr>
        <w:keepLines/>
        <w:numPr>
          <w:ilvl w:val="0"/>
          <w:numId w:val="1"/>
        </w:numPr>
        <w:tabs>
          <w:tab w:val="left" w:pos="720"/>
        </w:tabs>
        <w:spacing w:after="360"/>
        <w:jc w:val="both"/>
      </w:pPr>
      <w:r w:rsidRPr="00D461BF">
        <w:t xml:space="preserve">Le 6 janvier 2009, le docteur </w:t>
      </w:r>
      <w:r w:rsidR="00D461BF" w:rsidRPr="00D461BF">
        <w:t>Arseneault</w:t>
      </w:r>
      <w:r w:rsidRPr="00D461BF">
        <w:t xml:space="preserve"> note que l’humeur de la travailleuse s’est améliorée. Il </w:t>
      </w:r>
      <w:r w:rsidR="00305D63">
        <w:t>indique qu’un</w:t>
      </w:r>
      <w:r w:rsidRPr="00D461BF">
        <w:t xml:space="preserve"> règlement </w:t>
      </w:r>
      <w:r w:rsidR="00305D63">
        <w:t xml:space="preserve">est intervenu </w:t>
      </w:r>
      <w:r w:rsidRPr="00D461BF">
        <w:t>dans le dossier CSST du conjoint</w:t>
      </w:r>
      <w:r w:rsidR="00305D63">
        <w:t xml:space="preserve">. Il indique </w:t>
      </w:r>
      <w:r w:rsidR="00FB41B0">
        <w:t xml:space="preserve">également </w:t>
      </w:r>
      <w:r w:rsidR="00305D63">
        <w:t xml:space="preserve">que la travailleuse a fait </w:t>
      </w:r>
      <w:r w:rsidRPr="00D461BF">
        <w:t xml:space="preserve">l’achat d’une maison </w:t>
      </w:r>
      <w:r w:rsidR="00305D63">
        <w:t xml:space="preserve">avec son conjoint et le </w:t>
      </w:r>
      <w:r w:rsidRPr="00D461BF">
        <w:t>déménagement e</w:t>
      </w:r>
      <w:r w:rsidR="00305D63">
        <w:t xml:space="preserve">st prévu pour </w:t>
      </w:r>
      <w:r w:rsidRPr="00D461BF">
        <w:t>juin 2009. Il autorise u</w:t>
      </w:r>
      <w:r w:rsidR="00FB41B0">
        <w:t>n retour au travail progressif.</w:t>
      </w:r>
    </w:p>
    <w:p w:rsidR="00F86555" w:rsidRPr="00D461BF" w:rsidRDefault="00F86555" w:rsidP="00F86555">
      <w:pPr>
        <w:numPr>
          <w:ilvl w:val="0"/>
          <w:numId w:val="1"/>
        </w:numPr>
        <w:tabs>
          <w:tab w:val="left" w:pos="720"/>
        </w:tabs>
        <w:spacing w:after="360"/>
        <w:jc w:val="both"/>
      </w:pPr>
      <w:r w:rsidRPr="00D461BF">
        <w:t>La note de consultation de la psychologue</w:t>
      </w:r>
      <w:r w:rsidR="002137E0">
        <w:t>,</w:t>
      </w:r>
      <w:r w:rsidRPr="00D461BF">
        <w:t xml:space="preserve"> en date du 20 janvier 2009</w:t>
      </w:r>
      <w:r w:rsidR="002137E0">
        <w:t>,</w:t>
      </w:r>
      <w:r w:rsidRPr="00D461BF">
        <w:t xml:space="preserve"> mentionne que la travailleuse attribue beaucoup de pouvoirs à</w:t>
      </w:r>
      <w:r w:rsidR="002B3F84" w:rsidRPr="00D461BF">
        <w:t xml:space="preserve"> la gestionnaire </w:t>
      </w:r>
      <w:r w:rsidR="00FB41B0">
        <w:t>(</w:t>
      </w:r>
      <w:r w:rsidR="009F18F5">
        <w:t>E...</w:t>
      </w:r>
      <w:r w:rsidR="00FB41B0">
        <w:t>)</w:t>
      </w:r>
      <w:r w:rsidRPr="00D461BF">
        <w:t>.</w:t>
      </w:r>
    </w:p>
    <w:p w:rsidR="00F86555" w:rsidRPr="00D461BF" w:rsidRDefault="00F86555" w:rsidP="00F86555">
      <w:pPr>
        <w:numPr>
          <w:ilvl w:val="0"/>
          <w:numId w:val="1"/>
        </w:numPr>
        <w:tabs>
          <w:tab w:val="left" w:pos="720"/>
        </w:tabs>
        <w:spacing w:after="360"/>
        <w:jc w:val="both"/>
      </w:pPr>
      <w:r w:rsidRPr="00D461BF">
        <w:t xml:space="preserve">En février 2009, la travailleuse mentionne qu’elle n’est pas complètement guérie, </w:t>
      </w:r>
      <w:r w:rsidR="00305D63">
        <w:t>bien qu’elle retourne au travail.</w:t>
      </w:r>
      <w:r w:rsidRPr="00D461BF">
        <w:t xml:space="preserve"> Elle ne se sent pas bien</w:t>
      </w:r>
      <w:r w:rsidR="00305D63">
        <w:t>.</w:t>
      </w:r>
    </w:p>
    <w:p w:rsidR="00F86555" w:rsidRPr="00D461BF" w:rsidRDefault="00F86555" w:rsidP="00F86555">
      <w:pPr>
        <w:numPr>
          <w:ilvl w:val="0"/>
          <w:numId w:val="1"/>
        </w:numPr>
        <w:tabs>
          <w:tab w:val="left" w:pos="720"/>
        </w:tabs>
        <w:spacing w:after="360"/>
        <w:jc w:val="both"/>
      </w:pPr>
      <w:r w:rsidRPr="00D461BF">
        <w:t xml:space="preserve">Le 10 février 2009, la note de consultation de </w:t>
      </w:r>
      <w:r w:rsidR="002137E0">
        <w:t>la psychologue Grondin</w:t>
      </w:r>
      <w:r w:rsidRPr="00D461BF">
        <w:t xml:space="preserve"> indique que la travailleuse </w:t>
      </w:r>
      <w:r w:rsidR="002137E0">
        <w:t>a</w:t>
      </w:r>
      <w:r w:rsidR="002137E0" w:rsidRPr="00D461BF">
        <w:t xml:space="preserve"> </w:t>
      </w:r>
      <w:r w:rsidRPr="00D461BF">
        <w:t>trouvé difficile la première rencontre de mise au point</w:t>
      </w:r>
      <w:r w:rsidR="002137E0">
        <w:t>,</w:t>
      </w:r>
      <w:r w:rsidRPr="00D461BF">
        <w:t xml:space="preserve"> à</w:t>
      </w:r>
      <w:r w:rsidR="002137E0">
        <w:t xml:space="preserve"> la suite du retour au</w:t>
      </w:r>
      <w:r w:rsidR="00154D33">
        <w:t> </w:t>
      </w:r>
      <w:r w:rsidR="002137E0">
        <w:t>travail.</w:t>
      </w:r>
    </w:p>
    <w:p w:rsidR="00F86555" w:rsidRPr="00D461BF" w:rsidRDefault="00F86555" w:rsidP="00F86555">
      <w:pPr>
        <w:numPr>
          <w:ilvl w:val="0"/>
          <w:numId w:val="1"/>
        </w:numPr>
        <w:tabs>
          <w:tab w:val="left" w:pos="720"/>
        </w:tabs>
        <w:spacing w:after="360"/>
        <w:jc w:val="both"/>
      </w:pPr>
      <w:r w:rsidRPr="00D461BF">
        <w:t xml:space="preserve">Le 2 mars 2009, la note de consultation psychologique indique que la travailleuse aborde des problèmes vécus en milieu de travail. </w:t>
      </w:r>
      <w:r w:rsidR="00305D63">
        <w:t xml:space="preserve">Elle </w:t>
      </w:r>
      <w:r w:rsidR="00915B1F">
        <w:t xml:space="preserve">se </w:t>
      </w:r>
      <w:r w:rsidRPr="00D461BF">
        <w:t>réfère à des propos mentionnés par sa gestionnaire (</w:t>
      </w:r>
      <w:r w:rsidR="009F18F5">
        <w:t>E...</w:t>
      </w:r>
      <w:r w:rsidRPr="00D461BF">
        <w:t>) qui ont suscité de la colère et un sentiment d’injustice ressenti par la travailleuse.</w:t>
      </w:r>
    </w:p>
    <w:p w:rsidR="00F86555" w:rsidRPr="00D461BF" w:rsidRDefault="00F86555" w:rsidP="00F86555">
      <w:pPr>
        <w:numPr>
          <w:ilvl w:val="0"/>
          <w:numId w:val="1"/>
        </w:numPr>
        <w:tabs>
          <w:tab w:val="left" w:pos="720"/>
        </w:tabs>
        <w:spacing w:after="360"/>
        <w:jc w:val="both"/>
      </w:pPr>
      <w:r w:rsidRPr="00D461BF">
        <w:t>La travailleuse mentionne</w:t>
      </w:r>
      <w:r w:rsidR="00FB41B0">
        <w:t>,</w:t>
      </w:r>
      <w:r w:rsidRPr="00D461BF">
        <w:t xml:space="preserve"> dans son témoignage</w:t>
      </w:r>
      <w:r w:rsidR="00FB41B0">
        <w:t>,</w:t>
      </w:r>
      <w:r w:rsidRPr="00D461BF">
        <w:t xml:space="preserve"> qu’elle </w:t>
      </w:r>
      <w:r w:rsidR="002137E0">
        <w:t xml:space="preserve">a </w:t>
      </w:r>
      <w:r w:rsidRPr="00D461BF">
        <w:t xml:space="preserve">fait un infarctus le </w:t>
      </w:r>
      <w:r w:rsidR="002137E0">
        <w:t>2 mars </w:t>
      </w:r>
      <w:r w:rsidRPr="00D461BF">
        <w:t xml:space="preserve">2009 et </w:t>
      </w:r>
      <w:r w:rsidR="002137E0">
        <w:t xml:space="preserve">a </w:t>
      </w:r>
      <w:r w:rsidRPr="00D461BF">
        <w:t xml:space="preserve">subi une chirurgie cardiaque en mai 2009. Sa condition de santé continue de se dégrader. Son poids augmente de </w:t>
      </w:r>
      <w:smartTag w:uri="urn:schemas-microsoft-com:office:smarttags" w:element="metricconverter">
        <w:smartTagPr>
          <w:attr w:name="ProductID" w:val="80 livres"/>
        </w:smartTagPr>
        <w:r w:rsidRPr="00D461BF">
          <w:t>80 livres</w:t>
        </w:r>
      </w:smartTag>
      <w:r w:rsidRPr="00D461BF">
        <w:t>, elle fait du diabète et présente un dérèglement de sa glande thyroïde et de la haute tension artérielle. Elle n’est plus capable de sortir de sa résidence ou de se r</w:t>
      </w:r>
      <w:r w:rsidR="004000F0">
        <w:t>endre dans des centres d’achats et</w:t>
      </w:r>
      <w:r w:rsidRPr="00D461BF">
        <w:t xml:space="preserve"> pré</w:t>
      </w:r>
      <w:r w:rsidR="004000F0">
        <w:t>sente des signes d’agoraphobie.</w:t>
      </w:r>
    </w:p>
    <w:p w:rsidR="00F86555" w:rsidRPr="00D461BF" w:rsidRDefault="00F86555" w:rsidP="00F86555">
      <w:pPr>
        <w:numPr>
          <w:ilvl w:val="0"/>
          <w:numId w:val="1"/>
        </w:numPr>
        <w:tabs>
          <w:tab w:val="left" w:pos="720"/>
        </w:tabs>
        <w:spacing w:after="360"/>
        <w:jc w:val="both"/>
      </w:pPr>
      <w:r w:rsidRPr="00D461BF">
        <w:t>Elle effectue un retour au travail en juin 2009 en pour</w:t>
      </w:r>
      <w:r w:rsidR="00FB41B0">
        <w:t>suivant sa thérapie. En juillet </w:t>
      </w:r>
      <w:r w:rsidRPr="00D461BF">
        <w:t>2009, elle prend des vacances. Elle présente des idées suicidaires assez sérieuses pour que la psychologue lui fasse signer un contrat de vie et lui donne des ressources à contacter en cas d’urgence. Elle tient le coup jusqu’à son retour de vacances. Elle parle des vols</w:t>
      </w:r>
      <w:r w:rsidR="00764E82">
        <w:t xml:space="preserve"> à main armée</w:t>
      </w:r>
      <w:r w:rsidRPr="00D461BF">
        <w:t xml:space="preserve"> avec ses collègues de façon régulière. Elle est même avisée par son supérieur de cesser d’en parler.</w:t>
      </w:r>
    </w:p>
    <w:p w:rsidR="00F86555" w:rsidRPr="00D461BF" w:rsidRDefault="00F86555" w:rsidP="00F86555">
      <w:pPr>
        <w:numPr>
          <w:ilvl w:val="0"/>
          <w:numId w:val="1"/>
        </w:numPr>
        <w:tabs>
          <w:tab w:val="left" w:pos="720"/>
        </w:tabs>
        <w:spacing w:after="360"/>
        <w:jc w:val="both"/>
      </w:pPr>
      <w:r w:rsidRPr="00D461BF">
        <w:t xml:space="preserve">Le 23 mars 2010, le docteur </w:t>
      </w:r>
      <w:r w:rsidR="00D461BF" w:rsidRPr="00D461BF">
        <w:t>Arseneault</w:t>
      </w:r>
      <w:r w:rsidRPr="00D461BF">
        <w:t xml:space="preserve"> note que la travailleuse présente une humeur adéquate et stable depuis quelques mois. La travailleuse travaille régulièrement.</w:t>
      </w:r>
    </w:p>
    <w:p w:rsidR="00F86555" w:rsidRPr="00D461BF" w:rsidRDefault="00F86555" w:rsidP="00F86555">
      <w:pPr>
        <w:numPr>
          <w:ilvl w:val="0"/>
          <w:numId w:val="1"/>
        </w:numPr>
        <w:tabs>
          <w:tab w:val="left" w:pos="720"/>
        </w:tabs>
        <w:spacing w:after="360"/>
        <w:jc w:val="both"/>
      </w:pPr>
      <w:r w:rsidRPr="00D461BF">
        <w:t xml:space="preserve">Le </w:t>
      </w:r>
      <w:r w:rsidR="00215A05" w:rsidRPr="00D461BF">
        <w:t>14 </w:t>
      </w:r>
      <w:r w:rsidRPr="00D461BF">
        <w:t xml:space="preserve">juin 2012, </w:t>
      </w:r>
      <w:r w:rsidR="004000F0">
        <w:t>la travailleuse</w:t>
      </w:r>
      <w:r w:rsidRPr="00D461BF">
        <w:t xml:space="preserve"> est au travail et</w:t>
      </w:r>
      <w:r w:rsidR="004000F0">
        <w:t>,</w:t>
      </w:r>
      <w:r w:rsidRPr="00D461BF">
        <w:t xml:space="preserve"> durant la pause-santé, elle est informée d’une autre tentative de vol </w:t>
      </w:r>
      <w:r w:rsidR="00326E87">
        <w:t>à main armée s</w:t>
      </w:r>
      <w:r w:rsidR="00326E87" w:rsidRPr="00D461BF">
        <w:t xml:space="preserve">urvenue </w:t>
      </w:r>
      <w:r w:rsidRPr="00D461BF">
        <w:t>à l’étage supérieur. Le gérant vient l’aviser personnellement en lui demandant de demeurer calme. Il sait qu’elle est fr</w:t>
      </w:r>
      <w:r w:rsidR="00E3435C">
        <w:t>agile. Un homme de race noire s</w:t>
      </w:r>
      <w:r w:rsidRPr="00D461BF">
        <w:t>e présent</w:t>
      </w:r>
      <w:r w:rsidR="00E3435C">
        <w:t>e</w:t>
      </w:r>
      <w:r w:rsidRPr="00D461BF">
        <w:t xml:space="preserve"> au guichet avec un document sur lequel il </w:t>
      </w:r>
      <w:r w:rsidR="00E3435C">
        <w:t>est</w:t>
      </w:r>
      <w:r w:rsidRPr="00D461BF">
        <w:t xml:space="preserve"> inscrit qu’il s’agit d’un vol, qu’il </w:t>
      </w:r>
      <w:r w:rsidR="00E3435C">
        <w:t>est</w:t>
      </w:r>
      <w:r w:rsidRPr="00D461BF">
        <w:t xml:space="preserve"> armé et demand</w:t>
      </w:r>
      <w:r w:rsidR="00E3435C">
        <w:t>e</w:t>
      </w:r>
      <w:r w:rsidRPr="00D461BF">
        <w:t xml:space="preserve"> qu’on lui remette l</w:t>
      </w:r>
      <w:r w:rsidR="004000F0">
        <w:t>’argent.</w:t>
      </w:r>
    </w:p>
    <w:p w:rsidR="00F86555" w:rsidRPr="00D461BF" w:rsidRDefault="00F86555" w:rsidP="00F86555">
      <w:pPr>
        <w:numPr>
          <w:ilvl w:val="0"/>
          <w:numId w:val="1"/>
        </w:numPr>
        <w:tabs>
          <w:tab w:val="left" w:pos="720"/>
        </w:tabs>
        <w:spacing w:after="360"/>
        <w:jc w:val="both"/>
      </w:pPr>
      <w:r w:rsidRPr="00D461BF">
        <w:t>La caissière prend le document des mains</w:t>
      </w:r>
      <w:r w:rsidR="004000F0">
        <w:t xml:space="preserve"> de l’homme</w:t>
      </w:r>
      <w:r w:rsidRPr="00D461BF">
        <w:t xml:space="preserve"> et le remet à son supérieur en lui demandant d’appeler la police. Ne voyant pas d’arme, ça ne la </w:t>
      </w:r>
      <w:r w:rsidR="004000F0">
        <w:t xml:space="preserve">stresse pas </w:t>
      </w:r>
      <w:r w:rsidRPr="00D461BF">
        <w:t>outre</w:t>
      </w:r>
      <w:r w:rsidR="00F90FB3">
        <w:t xml:space="preserve"> </w:t>
      </w:r>
      <w:r w:rsidRPr="00D461BF">
        <w:t>mesure. Pendant qu’elle est dans le bureau de son patron, elle voit l’individu quitter l’établissement. L</w:t>
      </w:r>
      <w:r w:rsidR="00734BF4">
        <w:t>es</w:t>
      </w:r>
      <w:r w:rsidRPr="00D461BF">
        <w:t xml:space="preserve"> polic</w:t>
      </w:r>
      <w:r w:rsidR="00734BF4">
        <w:t>iers</w:t>
      </w:r>
      <w:r w:rsidRPr="00D461BF">
        <w:t xml:space="preserve"> </w:t>
      </w:r>
      <w:r w:rsidR="00734BF4">
        <w:t>sont</w:t>
      </w:r>
      <w:r w:rsidRPr="00D461BF">
        <w:t xml:space="preserve"> cont</w:t>
      </w:r>
      <w:r w:rsidR="00734BF4">
        <w:t>actés et se rendent sur les lieux.</w:t>
      </w:r>
    </w:p>
    <w:p w:rsidR="00F86555" w:rsidRPr="00D461BF" w:rsidRDefault="00F86555" w:rsidP="00F86555">
      <w:pPr>
        <w:numPr>
          <w:ilvl w:val="0"/>
          <w:numId w:val="1"/>
        </w:numPr>
        <w:tabs>
          <w:tab w:val="left" w:pos="720"/>
        </w:tabs>
        <w:spacing w:after="360"/>
        <w:jc w:val="both"/>
      </w:pPr>
      <w:r w:rsidRPr="00D461BF">
        <w:t xml:space="preserve">Lorsque la travailleuse remonte à l’étage, il y a, selon elle, </w:t>
      </w:r>
      <w:r w:rsidR="00215A05" w:rsidRPr="00D461BF">
        <w:t>quatre</w:t>
      </w:r>
      <w:r w:rsidRPr="00D461BF">
        <w:t xml:space="preserve"> policiers et </w:t>
      </w:r>
      <w:r w:rsidR="00215A05" w:rsidRPr="00D461BF">
        <w:t>deux</w:t>
      </w:r>
      <w:r w:rsidRPr="00D461BF">
        <w:t xml:space="preserve"> personnes qui r</w:t>
      </w:r>
      <w:r w:rsidR="001663A5">
        <w:t>elèvent les empreintes dans la C</w:t>
      </w:r>
      <w:r w:rsidRPr="00D461BF">
        <w:t>aisse</w:t>
      </w:r>
      <w:r w:rsidR="004000F0">
        <w:t xml:space="preserve"> populaire</w:t>
      </w:r>
      <w:r w:rsidRPr="00D461BF">
        <w:t>. Cet événement la perturb</w:t>
      </w:r>
      <w:r w:rsidR="00F90FB3">
        <w:t>e</w:t>
      </w:r>
      <w:r w:rsidRPr="00D461BF">
        <w:t>. Elle réalis</w:t>
      </w:r>
      <w:r w:rsidR="004000F0">
        <w:t>e</w:t>
      </w:r>
      <w:r w:rsidRPr="00D461BF">
        <w:t xml:space="preserve"> que sa sécurité personnelle serait dorénavant compromise.</w:t>
      </w:r>
    </w:p>
    <w:p w:rsidR="00F86555" w:rsidRPr="00D461BF" w:rsidRDefault="00F86555" w:rsidP="00F86555">
      <w:pPr>
        <w:numPr>
          <w:ilvl w:val="0"/>
          <w:numId w:val="1"/>
        </w:numPr>
        <w:tabs>
          <w:tab w:val="left" w:pos="720"/>
        </w:tabs>
        <w:spacing w:after="360"/>
        <w:jc w:val="both"/>
      </w:pPr>
      <w:r w:rsidRPr="00D461BF">
        <w:t xml:space="preserve">Le 26 juin 2012, elle consulte </w:t>
      </w:r>
      <w:r w:rsidR="004000F0">
        <w:t>la</w:t>
      </w:r>
      <w:r w:rsidR="004000F0" w:rsidRPr="00D461BF">
        <w:t xml:space="preserve"> </w:t>
      </w:r>
      <w:r w:rsidRPr="00D461BF">
        <w:t xml:space="preserve">psychologue Grondin qui </w:t>
      </w:r>
      <w:r w:rsidR="00F90FB3">
        <w:t>remplit</w:t>
      </w:r>
      <w:r w:rsidR="00F90FB3" w:rsidRPr="00D461BF">
        <w:t xml:space="preserve"> </w:t>
      </w:r>
      <w:r w:rsidRPr="00D461BF">
        <w:t xml:space="preserve">un formulaire de cadre de résolution de problèmes. </w:t>
      </w:r>
      <w:r w:rsidR="001663A5">
        <w:t>Cette dernière</w:t>
      </w:r>
      <w:r w:rsidR="001663A5" w:rsidRPr="00D461BF">
        <w:t xml:space="preserve"> </w:t>
      </w:r>
      <w:r w:rsidRPr="00D461BF">
        <w:t xml:space="preserve">indique que la problématique est en lien avec une séparation et un événement post-traumatique qui n’est pas identifié, mais le vol </w:t>
      </w:r>
      <w:r w:rsidR="00326E87">
        <w:t xml:space="preserve">à main armée </w:t>
      </w:r>
      <w:r w:rsidRPr="00D461BF">
        <w:t>a eu lieu le 14 juin 2012. La psychologue indique toutefois que la priorité serait en lien avec le problème de séparation.</w:t>
      </w:r>
    </w:p>
    <w:p w:rsidR="00F86555" w:rsidRDefault="00F86555" w:rsidP="00F86555">
      <w:pPr>
        <w:numPr>
          <w:ilvl w:val="0"/>
          <w:numId w:val="1"/>
        </w:numPr>
        <w:tabs>
          <w:tab w:val="left" w:pos="720"/>
        </w:tabs>
        <w:spacing w:after="360"/>
        <w:jc w:val="both"/>
      </w:pPr>
      <w:r w:rsidRPr="00D461BF">
        <w:t>À partir du mois de juillet 2012, la travailleuse indique que sa condition de santé se dégrade. Durant cette même période, elle vit des difficultés personnelles et financières. Elle perd sa</w:t>
      </w:r>
      <w:r w:rsidR="001663A5">
        <w:t xml:space="preserve"> maison et doit faire faillite.</w:t>
      </w:r>
    </w:p>
    <w:p w:rsidR="00F86555" w:rsidRPr="00D461BF" w:rsidRDefault="00F86555" w:rsidP="00F86555">
      <w:pPr>
        <w:numPr>
          <w:ilvl w:val="0"/>
          <w:numId w:val="1"/>
        </w:numPr>
        <w:tabs>
          <w:tab w:val="left" w:pos="720"/>
        </w:tabs>
        <w:spacing w:after="360"/>
        <w:jc w:val="both"/>
      </w:pPr>
      <w:r w:rsidRPr="00D461BF">
        <w:t xml:space="preserve">Le 26 juillet 2012, elle consulte à nouveau cette psychologue pour des réactions de stress en lien avec une situation conjugale dans un contexte de rupture. On note également que la travailleuse éprouve des difficultés depuis l’automne dernier qui se sont accentuées récemment à la suite </w:t>
      </w:r>
      <w:r w:rsidR="001663A5">
        <w:t>du</w:t>
      </w:r>
      <w:r w:rsidR="001663A5" w:rsidRPr="00D461BF">
        <w:t xml:space="preserve"> </w:t>
      </w:r>
      <w:r w:rsidRPr="00D461BF">
        <w:t xml:space="preserve">vol </w:t>
      </w:r>
      <w:r w:rsidR="00326E87">
        <w:t xml:space="preserve">à main armée </w:t>
      </w:r>
      <w:r w:rsidRPr="00D461BF">
        <w:t>survenu à la Caisse</w:t>
      </w:r>
      <w:r w:rsidR="001663A5">
        <w:t xml:space="preserve"> populaire</w:t>
      </w:r>
      <w:r w:rsidRPr="00D461BF">
        <w:t>. La psychologue ajoute que la travailleuse amorce la résolution de ses problèmes dans sa vie personnelle.</w:t>
      </w:r>
    </w:p>
    <w:p w:rsidR="00F86555" w:rsidRPr="00D461BF" w:rsidRDefault="00F86555" w:rsidP="00F86555">
      <w:pPr>
        <w:numPr>
          <w:ilvl w:val="0"/>
          <w:numId w:val="1"/>
        </w:numPr>
        <w:tabs>
          <w:tab w:val="left" w:pos="720"/>
        </w:tabs>
        <w:spacing w:after="360"/>
        <w:jc w:val="both"/>
      </w:pPr>
      <w:r w:rsidRPr="00D461BF">
        <w:t>Le 21 août 2012, la psychologue indique que la communication, à la suite de la crise familiale, a permis d’établir un meilleur équilibre.</w:t>
      </w:r>
    </w:p>
    <w:p w:rsidR="00F86555" w:rsidRPr="00D461BF" w:rsidRDefault="00F86555" w:rsidP="00F86555">
      <w:pPr>
        <w:numPr>
          <w:ilvl w:val="0"/>
          <w:numId w:val="1"/>
        </w:numPr>
        <w:tabs>
          <w:tab w:val="left" w:pos="720"/>
        </w:tabs>
        <w:spacing w:after="360"/>
        <w:jc w:val="both"/>
      </w:pPr>
      <w:r w:rsidRPr="00D461BF">
        <w:t>Le 28 août 2012, la psychologue indique que l’intervention porte sur la gestion de stress reliée à la responsabilité familiale.</w:t>
      </w:r>
    </w:p>
    <w:p w:rsidR="00F86555" w:rsidRPr="00D461BF" w:rsidRDefault="00F86555" w:rsidP="00F86555">
      <w:pPr>
        <w:numPr>
          <w:ilvl w:val="0"/>
          <w:numId w:val="1"/>
        </w:numPr>
        <w:tabs>
          <w:tab w:val="left" w:pos="720"/>
        </w:tabs>
        <w:spacing w:after="360"/>
        <w:jc w:val="both"/>
      </w:pPr>
      <w:r w:rsidRPr="00D461BF">
        <w:t>En date du 11 septembre 2012, la psychologue indique que l’expression par la travailleuse de ses besoins lui a permis de résoudre plusieurs problèmes personnels et l’a aidé</w:t>
      </w:r>
      <w:r w:rsidR="005F6F89">
        <w:t>e</w:t>
      </w:r>
      <w:r w:rsidRPr="00D461BF">
        <w:t xml:space="preserve"> à gérer des situations en milieu de travail.</w:t>
      </w:r>
    </w:p>
    <w:p w:rsidR="00F86555" w:rsidRPr="00D461BF" w:rsidRDefault="00F86555" w:rsidP="00F86555">
      <w:pPr>
        <w:numPr>
          <w:ilvl w:val="0"/>
          <w:numId w:val="1"/>
        </w:numPr>
        <w:tabs>
          <w:tab w:val="left" w:pos="720"/>
        </w:tabs>
        <w:spacing w:after="360"/>
        <w:jc w:val="both"/>
      </w:pPr>
      <w:r w:rsidRPr="00D461BF">
        <w:t xml:space="preserve">Le 19 septembre 2012, le docteur </w:t>
      </w:r>
      <w:r w:rsidR="00D461BF" w:rsidRPr="00D461BF">
        <w:t>Arseneault</w:t>
      </w:r>
      <w:r w:rsidRPr="00D461BF">
        <w:t xml:space="preserve"> note que la relation de couple est bonne et que la maison de la travailleuse e</w:t>
      </w:r>
      <w:r w:rsidR="001663A5">
        <w:t>st</w:t>
      </w:r>
      <w:r w:rsidRPr="00D461BF">
        <w:t xml:space="preserve"> en vente.</w:t>
      </w:r>
    </w:p>
    <w:p w:rsidR="00F86555" w:rsidRPr="00D461BF" w:rsidRDefault="00F86555" w:rsidP="00F86555">
      <w:pPr>
        <w:numPr>
          <w:ilvl w:val="0"/>
          <w:numId w:val="1"/>
        </w:numPr>
        <w:tabs>
          <w:tab w:val="left" w:pos="720"/>
        </w:tabs>
        <w:spacing w:after="360"/>
        <w:jc w:val="both"/>
      </w:pPr>
      <w:r w:rsidRPr="00D461BF">
        <w:t xml:space="preserve">Le 2 novembre 2012, </w:t>
      </w:r>
      <w:r w:rsidR="001663A5">
        <w:t>la travailleuse</w:t>
      </w:r>
      <w:r w:rsidRPr="00D461BF">
        <w:t xml:space="preserve"> cesse de travailler. Elle est sous suivi psychologique et é</w:t>
      </w:r>
      <w:r w:rsidR="001663A5">
        <w:t>prouve des pensées suicidaires.</w:t>
      </w:r>
    </w:p>
    <w:p w:rsidR="00F86555" w:rsidRPr="00D461BF" w:rsidRDefault="00F86555" w:rsidP="00F86555">
      <w:pPr>
        <w:numPr>
          <w:ilvl w:val="0"/>
          <w:numId w:val="1"/>
        </w:numPr>
        <w:tabs>
          <w:tab w:val="left" w:pos="720"/>
        </w:tabs>
        <w:spacing w:after="360"/>
        <w:jc w:val="both"/>
      </w:pPr>
      <w:r w:rsidRPr="00D461BF">
        <w:t xml:space="preserve">Les notes de consultation du 8 novembre 2012 indiquent que la travailleuse </w:t>
      </w:r>
      <w:r w:rsidR="001663A5">
        <w:t>a</w:t>
      </w:r>
      <w:r w:rsidR="001663A5" w:rsidRPr="00D461BF">
        <w:t xml:space="preserve"> </w:t>
      </w:r>
      <w:r w:rsidRPr="00D461BF">
        <w:t>perd</w:t>
      </w:r>
      <w:r w:rsidR="001663A5">
        <w:t>u sa maison en raison de retard</w:t>
      </w:r>
      <w:r w:rsidRPr="00D461BF">
        <w:t xml:space="preserve"> dans ses mensualités</w:t>
      </w:r>
      <w:r w:rsidR="001663A5">
        <w:t xml:space="preserve"> et</w:t>
      </w:r>
      <w:r w:rsidRPr="00D461BF">
        <w:t xml:space="preserve"> qu’elle </w:t>
      </w:r>
      <w:r w:rsidR="001663A5">
        <w:t>a</w:t>
      </w:r>
      <w:r w:rsidR="001663A5" w:rsidRPr="00D461BF">
        <w:t xml:space="preserve"> </w:t>
      </w:r>
      <w:r w:rsidRPr="00D461BF">
        <w:t xml:space="preserve">déclaré faillite. </w:t>
      </w:r>
      <w:r w:rsidR="001663A5">
        <w:t>Elle</w:t>
      </w:r>
      <w:r w:rsidRPr="00D461BF">
        <w:t xml:space="preserve"> présente beaucoup d’angoisse, de tristesse et de difficultés de sommeil. Le docteur </w:t>
      </w:r>
      <w:r w:rsidR="00D461BF" w:rsidRPr="00D461BF">
        <w:t>Arseneault</w:t>
      </w:r>
      <w:r w:rsidRPr="00D461BF">
        <w:t xml:space="preserve"> indique qu’elle cherche un logement, qu’elle habite avec </w:t>
      </w:r>
      <w:r w:rsidR="008C0885">
        <w:t>S...</w:t>
      </w:r>
      <w:r w:rsidRPr="00D461BF">
        <w:t xml:space="preserve"> et qu’elle </w:t>
      </w:r>
      <w:r w:rsidR="001663A5">
        <w:t>a</w:t>
      </w:r>
      <w:r w:rsidR="001663A5" w:rsidRPr="00D461BF">
        <w:t xml:space="preserve"> </w:t>
      </w:r>
      <w:r w:rsidRPr="00D461BF">
        <w:t>eu des idées suicidaires en auto. Il précise que ce ne serait qu’une idée passagère</w:t>
      </w:r>
      <w:r w:rsidR="001663A5">
        <w:t xml:space="preserve">, </w:t>
      </w:r>
      <w:r w:rsidRPr="00D461BF">
        <w:t>retient le diagnostic de dépression majeure et prescrit un arrêt de travail.</w:t>
      </w:r>
    </w:p>
    <w:p w:rsidR="00F86555" w:rsidRPr="00D461BF" w:rsidRDefault="00F86555" w:rsidP="00F86555">
      <w:pPr>
        <w:numPr>
          <w:ilvl w:val="0"/>
          <w:numId w:val="1"/>
        </w:numPr>
        <w:tabs>
          <w:tab w:val="left" w:pos="720"/>
        </w:tabs>
        <w:spacing w:after="360"/>
        <w:jc w:val="both"/>
      </w:pPr>
      <w:r w:rsidRPr="00D461BF">
        <w:t xml:space="preserve">Le 15 novembre 2012, le docteur </w:t>
      </w:r>
      <w:r w:rsidR="00D461BF" w:rsidRPr="00D461BF">
        <w:t>Arseneault</w:t>
      </w:r>
      <w:r w:rsidRPr="00D461BF">
        <w:t xml:space="preserve"> note que la travailleuse présente une humeur triste</w:t>
      </w:r>
      <w:r w:rsidR="00063E09">
        <w:t>,</w:t>
      </w:r>
      <w:r w:rsidRPr="00D461BF">
        <w:t xml:space="preserve"> mais un meilleur contrôle de ses émotions. Elle </w:t>
      </w:r>
      <w:r w:rsidR="00FC77F2">
        <w:t>a</w:t>
      </w:r>
      <w:r w:rsidR="00FC77F2" w:rsidRPr="00D461BF">
        <w:t xml:space="preserve"> </w:t>
      </w:r>
      <w:r w:rsidRPr="00D461BF">
        <w:t>des pensées noires beaucoup moins fréquentes. Il maintient son diagnostic de dépression majeure.</w:t>
      </w:r>
    </w:p>
    <w:p w:rsidR="00F86555" w:rsidRPr="00D461BF" w:rsidRDefault="00F86555" w:rsidP="00F86555">
      <w:pPr>
        <w:numPr>
          <w:ilvl w:val="0"/>
          <w:numId w:val="1"/>
        </w:numPr>
        <w:tabs>
          <w:tab w:val="left" w:pos="720"/>
        </w:tabs>
        <w:spacing w:after="360"/>
        <w:jc w:val="both"/>
      </w:pPr>
      <w:r w:rsidRPr="00D461BF">
        <w:t xml:space="preserve">Le 6 décembre 2012, le docteur </w:t>
      </w:r>
      <w:r w:rsidR="00D461BF" w:rsidRPr="00D461BF">
        <w:t>Arseneault</w:t>
      </w:r>
      <w:r w:rsidRPr="00D461BF">
        <w:t xml:space="preserve"> indique que la travailleuse a déménagé, que son humeur est à plat et qu’elle présente une faible capacité de concentration.</w:t>
      </w:r>
    </w:p>
    <w:p w:rsidR="00F86555" w:rsidRPr="00D461BF" w:rsidRDefault="00F86555" w:rsidP="00F86555">
      <w:pPr>
        <w:numPr>
          <w:ilvl w:val="0"/>
          <w:numId w:val="1"/>
        </w:numPr>
        <w:tabs>
          <w:tab w:val="left" w:pos="720"/>
        </w:tabs>
        <w:spacing w:after="360"/>
        <w:jc w:val="both"/>
      </w:pPr>
      <w:r w:rsidRPr="00D461BF">
        <w:t xml:space="preserve">Le 8 décembre 2012, la travailleuse revoit le docteur </w:t>
      </w:r>
      <w:r w:rsidR="00D461BF" w:rsidRPr="00D461BF">
        <w:t>Arseneault</w:t>
      </w:r>
      <w:r w:rsidRPr="00D461BF">
        <w:t xml:space="preserve"> qui </w:t>
      </w:r>
      <w:r w:rsidR="00063E09">
        <w:t>remplit</w:t>
      </w:r>
      <w:r w:rsidR="00063E09" w:rsidRPr="00D461BF">
        <w:t xml:space="preserve"> </w:t>
      </w:r>
      <w:r w:rsidRPr="00D461BF">
        <w:t>un formulaire d’assurance-salaire. Il retient le diagnostic de trouble de dépression majeure et que l’arrêt de travail résulte de difficultés conjugales ou familiales et à des problèmes personnels ou interpersonnels.</w:t>
      </w:r>
    </w:p>
    <w:p w:rsidR="00F86555" w:rsidRPr="00D461BF" w:rsidRDefault="00F86555" w:rsidP="00F86555">
      <w:pPr>
        <w:numPr>
          <w:ilvl w:val="0"/>
          <w:numId w:val="1"/>
        </w:numPr>
        <w:tabs>
          <w:tab w:val="left" w:pos="720"/>
        </w:tabs>
        <w:spacing w:after="360"/>
        <w:jc w:val="both"/>
      </w:pPr>
      <w:r w:rsidRPr="00D461BF">
        <w:t xml:space="preserve">Le 10 janvier 2013, le docteur </w:t>
      </w:r>
      <w:r w:rsidR="00D461BF" w:rsidRPr="00D461BF">
        <w:t>Arseneault</w:t>
      </w:r>
      <w:r w:rsidRPr="00D461BF">
        <w:t xml:space="preserve"> note que la travailleuse présente des humeurs variables, une grande fatigabilité et de la tristesse </w:t>
      </w:r>
      <w:r w:rsidR="00FC77F2">
        <w:t xml:space="preserve">et qu’elle </w:t>
      </w:r>
      <w:r w:rsidRPr="00D461BF">
        <w:t>n’a pas débuté de psychothérapie. Il fait état d’une bonne atmosphère à la maison et qu</w:t>
      </w:r>
      <w:r w:rsidR="00FC77F2">
        <w:t>’</w:t>
      </w:r>
      <w:r w:rsidRPr="00D461BF">
        <w:t>e</w:t>
      </w:r>
      <w:r w:rsidR="00FC77F2">
        <w:t>lle</w:t>
      </w:r>
      <w:r w:rsidRPr="00D461BF">
        <w:t xml:space="preserve"> est heureuse dans sa nouvelle maison. L’arrêt de travail se poursuit.</w:t>
      </w:r>
    </w:p>
    <w:p w:rsidR="00F86555" w:rsidRPr="00D461BF" w:rsidRDefault="00F86555" w:rsidP="00F86555">
      <w:pPr>
        <w:numPr>
          <w:ilvl w:val="0"/>
          <w:numId w:val="1"/>
        </w:numPr>
        <w:tabs>
          <w:tab w:val="left" w:pos="720"/>
        </w:tabs>
        <w:spacing w:after="360"/>
        <w:jc w:val="both"/>
      </w:pPr>
      <w:r w:rsidRPr="00D461BF">
        <w:t xml:space="preserve">Le 29 janvier 2013, le docteur </w:t>
      </w:r>
      <w:r w:rsidR="00D461BF" w:rsidRPr="00D461BF">
        <w:t>Arseneault</w:t>
      </w:r>
      <w:r w:rsidRPr="00D461BF">
        <w:t xml:space="preserve"> fait état d</w:t>
      </w:r>
      <w:r w:rsidR="00FC77F2">
        <w:t>’une diminution de la tristesse,</w:t>
      </w:r>
      <w:r w:rsidRPr="00D461BF">
        <w:t xml:space="preserve"> que la travailleuse a des difficultés de concentration et qu’elle a des oublis. Elle ne présente pas d’idées noires sérieuses, mais ne présente pas de joie de vivre non plus.</w:t>
      </w:r>
    </w:p>
    <w:p w:rsidR="00F86555" w:rsidRPr="00D461BF" w:rsidRDefault="00F86555" w:rsidP="00F86555">
      <w:pPr>
        <w:numPr>
          <w:ilvl w:val="0"/>
          <w:numId w:val="1"/>
        </w:numPr>
        <w:tabs>
          <w:tab w:val="left" w:pos="720"/>
        </w:tabs>
        <w:spacing w:after="360"/>
        <w:jc w:val="both"/>
      </w:pPr>
      <w:r w:rsidRPr="00D461BF">
        <w:t>Le 28 février 2013, la travailleuse consulte à l</w:t>
      </w:r>
      <w:r w:rsidR="00A477BB">
        <w:t>’urgence de l’Hôpital Pierre</w:t>
      </w:r>
      <w:r w:rsidR="00A477BB">
        <w:sym w:font="Symbol" w:char="F02D"/>
      </w:r>
      <w:r w:rsidR="00A477BB">
        <w:t>Le </w:t>
      </w:r>
      <w:r w:rsidRPr="00D461BF">
        <w:t xml:space="preserve">Gardeur. La note de consultation fait état d’une patiente qui vit des difficultés sur plusieurs plans. On fait état de difficultés au travail, soit en lien avec le conflit avec une gestionnaire et les assureurs. On fait état des conflits familiaux, soit un conflit avec le fils benjamin de la travailleuse et un conflit à la maison. On </w:t>
      </w:r>
      <w:r w:rsidR="00A477BB">
        <w:t xml:space="preserve">se </w:t>
      </w:r>
      <w:r w:rsidRPr="00D461BF">
        <w:t>réfère également à un deuil à faire, à la suite d’un déménagement. On indique que la travailleuse n’a plus d’estime d’elle-même, qu’elle pleure, qu’elle n’a plus d’énergie, qu’elle n’a plus envie de rien et qu’elle pense à mourir quasi quotidienne</w:t>
      </w:r>
      <w:r w:rsidR="00E3435C">
        <w:t>ment. Dans le formulaire de pré</w:t>
      </w:r>
      <w:r w:rsidR="00E3435C">
        <w:sym w:font="Symbol" w:char="F02D"/>
      </w:r>
      <w:r w:rsidRPr="00D461BF">
        <w:t>évaluation, à l’urgence, on note que</w:t>
      </w:r>
      <w:r w:rsidR="00A477BB">
        <w:t>,</w:t>
      </w:r>
      <w:r w:rsidRPr="00D461BF">
        <w:t xml:space="preserve"> depuis un an, rien ne va plus. On </w:t>
      </w:r>
      <w:r w:rsidR="00A477BB">
        <w:t xml:space="preserve">se </w:t>
      </w:r>
      <w:r w:rsidRPr="00D461BF">
        <w:t>réfère à la faillite, au déménagement, à la perte de la maison, à la séparation et au lourd fardeau financier. On note également que l’employeur et l’assureur mettent de la pression pour un retour au travail</w:t>
      </w:r>
      <w:r w:rsidR="00CE650A">
        <w:t>,</w:t>
      </w:r>
      <w:r w:rsidRPr="00D461BF">
        <w:t xml:space="preserve"> étant donné l’absence depuis le mois de novembre 2012.</w:t>
      </w:r>
    </w:p>
    <w:p w:rsidR="00F86555" w:rsidRPr="00D461BF" w:rsidRDefault="00F86555" w:rsidP="00F86555">
      <w:pPr>
        <w:numPr>
          <w:ilvl w:val="0"/>
          <w:numId w:val="1"/>
        </w:numPr>
        <w:tabs>
          <w:tab w:val="left" w:pos="720"/>
        </w:tabs>
        <w:spacing w:after="360"/>
        <w:jc w:val="both"/>
      </w:pPr>
      <w:r w:rsidRPr="00D461BF">
        <w:t>La note d’évaluation à l’urgence mentionne que les motifs de la visite sont en lien avec une dépression, des idées suicidaires et une automutilation. On indique que la patiente est suivie pour dépression et qu’elle a eu une dispute avec son fils qui a « pété un</w:t>
      </w:r>
      <w:r w:rsidR="00063E09">
        <w:t>e</w:t>
      </w:r>
      <w:r w:rsidRPr="00D461BF">
        <w:t xml:space="preserve"> coche ». La patiente se serait enfermée dans sa salle de bain avec tous ses médicaments.</w:t>
      </w:r>
    </w:p>
    <w:p w:rsidR="00F86555" w:rsidRPr="00D461BF" w:rsidRDefault="00F86555" w:rsidP="00F86555">
      <w:pPr>
        <w:numPr>
          <w:ilvl w:val="0"/>
          <w:numId w:val="1"/>
        </w:numPr>
        <w:tabs>
          <w:tab w:val="left" w:pos="720"/>
        </w:tabs>
        <w:spacing w:after="360"/>
        <w:jc w:val="both"/>
      </w:pPr>
      <w:r w:rsidRPr="00D461BF">
        <w:t>Le 1</w:t>
      </w:r>
      <w:r w:rsidRPr="00D461BF">
        <w:rPr>
          <w:vertAlign w:val="superscript"/>
        </w:rPr>
        <w:t>er</w:t>
      </w:r>
      <w:r w:rsidRPr="00D461BF">
        <w:t xml:space="preserve"> mars 2013, la travailleu</w:t>
      </w:r>
      <w:r w:rsidR="00AA287D" w:rsidRPr="00D461BF">
        <w:t>se est évaluée par la docteure Katia</w:t>
      </w:r>
      <w:r w:rsidRPr="00D461BF">
        <w:t xml:space="preserve"> Ferland-Lavigne, psychiatre à l’Hôpital Pierre</w:t>
      </w:r>
      <w:r w:rsidR="00CE650A">
        <w:t>-</w:t>
      </w:r>
      <w:r w:rsidRPr="00D461BF">
        <w:t xml:space="preserve">Le Gardeur. À l’historique de la travailleuse, </w:t>
      </w:r>
      <w:r w:rsidR="00CE650A">
        <w:t>elle</w:t>
      </w:r>
      <w:r w:rsidRPr="00D461BF">
        <w:t xml:space="preserve"> note qu’elle </w:t>
      </w:r>
      <w:r w:rsidR="00E3435C">
        <w:t>élè</w:t>
      </w:r>
      <w:r w:rsidRPr="00D461BF">
        <w:t>v</w:t>
      </w:r>
      <w:r w:rsidR="00E3435C">
        <w:t>e</w:t>
      </w:r>
      <w:r w:rsidRPr="00D461BF">
        <w:t xml:space="preserve"> seule ses enfants</w:t>
      </w:r>
      <w:r w:rsidR="00CE650A">
        <w:t>,</w:t>
      </w:r>
      <w:r w:rsidRPr="00D461BF">
        <w:t xml:space="preserve"> </w:t>
      </w:r>
      <w:r w:rsidR="00CE650A">
        <w:t>q</w:t>
      </w:r>
      <w:r w:rsidRPr="00D461BF">
        <w:t>u’ils consomment du cannabis</w:t>
      </w:r>
      <w:r w:rsidR="00CE650A">
        <w:t xml:space="preserve"> et q</w:t>
      </w:r>
      <w:r w:rsidRPr="00D461BF">
        <w:t xml:space="preserve">ue ses jumeaux ne font rien de leur journée. On note également qu’il y a plusieurs conflits avec son conjoint et </w:t>
      </w:r>
      <w:r w:rsidR="00AC0BFF">
        <w:t xml:space="preserve">avec </w:t>
      </w:r>
      <w:r w:rsidRPr="00D461BF">
        <w:t>ses enfants. L</w:t>
      </w:r>
      <w:r w:rsidR="00AA287D" w:rsidRPr="00D461BF">
        <w:t>a</w:t>
      </w:r>
      <w:r w:rsidRPr="00D461BF">
        <w:t xml:space="preserve"> docteur</w:t>
      </w:r>
      <w:r w:rsidR="00AA287D" w:rsidRPr="00D461BF">
        <w:t>e</w:t>
      </w:r>
      <w:r w:rsidRPr="00D461BF">
        <w:t xml:space="preserve"> Ferland-Lavigne indique que la travailleuse est caissière dans une Caisse Populaire et qu’elle est présentement en arrêt de travail depuis </w:t>
      </w:r>
      <w:r w:rsidR="004F7696">
        <w:t>le 2 novembre </w:t>
      </w:r>
      <w:r w:rsidRPr="00D461BF">
        <w:t>2012, à la suite de difficultés avec une gestionnaire.</w:t>
      </w:r>
    </w:p>
    <w:p w:rsidR="00F86555" w:rsidRPr="00D461BF" w:rsidRDefault="00F86555" w:rsidP="00F86555">
      <w:pPr>
        <w:numPr>
          <w:ilvl w:val="0"/>
          <w:numId w:val="1"/>
        </w:numPr>
        <w:tabs>
          <w:tab w:val="left" w:pos="720"/>
        </w:tabs>
        <w:spacing w:after="360"/>
        <w:jc w:val="both"/>
      </w:pPr>
      <w:r w:rsidRPr="00D461BF">
        <w:t>La docteure Ferland-Lavigne retient à l’axe 1 un diagnostic de trouble d’adaptation avec humeur anxiodépressive sous-jacente. Au niveau de l’axe 2, elle note des traits limites et</w:t>
      </w:r>
      <w:r w:rsidR="009D5491">
        <w:t>,</w:t>
      </w:r>
      <w:r w:rsidRPr="00D461BF">
        <w:t xml:space="preserve"> à l’axe 4, des tensions conjugales liées avec des problèmes avec ses enfants, des problèmes monétaires e</w:t>
      </w:r>
      <w:r w:rsidR="009D5491">
        <w:t>t des problèmes professionnels.</w:t>
      </w:r>
    </w:p>
    <w:p w:rsidR="00F86555" w:rsidRPr="00D461BF" w:rsidRDefault="00F86555" w:rsidP="00F86555">
      <w:pPr>
        <w:numPr>
          <w:ilvl w:val="0"/>
          <w:numId w:val="1"/>
        </w:numPr>
        <w:tabs>
          <w:tab w:val="left" w:pos="720"/>
        </w:tabs>
        <w:spacing w:after="360"/>
        <w:jc w:val="both"/>
      </w:pPr>
      <w:r w:rsidRPr="00D461BF">
        <w:t>Relativement aux antécédents de la travailleuse, la docteure Ferland-Lavigne rapporte des</w:t>
      </w:r>
      <w:r w:rsidR="00E3435C">
        <w:t xml:space="preserve"> </w:t>
      </w:r>
      <w:r w:rsidR="00743CF2">
        <w:t>épisodes d’</w:t>
      </w:r>
      <w:r w:rsidR="009D5491">
        <w:t>épuisement professionnel</w:t>
      </w:r>
      <w:r w:rsidR="00E3435C">
        <w:t xml:space="preserve"> </w:t>
      </w:r>
      <w:r w:rsidRPr="00D461BF">
        <w:t xml:space="preserve">en 2006 et 2008. Au niveau de l’historique de la maladie actuelle, elle fait référence aux problèmes familiaux, aux difficultés financières qui ont conduit à la perte de la maison et aux difficultés avec une gestionnaire qui est en place depuis </w:t>
      </w:r>
      <w:r w:rsidR="00400715">
        <w:t>quatre</w:t>
      </w:r>
      <w:r w:rsidRPr="00D461BF">
        <w:t xml:space="preserve"> ans. Elle note que madame présente des idées suicid</w:t>
      </w:r>
      <w:r w:rsidR="00400715">
        <w:t>aires récurrentes en raison de s</w:t>
      </w:r>
      <w:r w:rsidRPr="00D461BF">
        <w:t>es problèmes et que la colère monte rapidement.</w:t>
      </w:r>
    </w:p>
    <w:p w:rsidR="00F86555" w:rsidRPr="00D461BF" w:rsidRDefault="00F86555" w:rsidP="00F86555">
      <w:pPr>
        <w:numPr>
          <w:ilvl w:val="0"/>
          <w:numId w:val="1"/>
        </w:numPr>
        <w:tabs>
          <w:tab w:val="left" w:pos="720"/>
        </w:tabs>
        <w:spacing w:after="360"/>
        <w:jc w:val="both"/>
      </w:pPr>
      <w:r w:rsidRPr="00D461BF">
        <w:t>La note d’infirmière du 1</w:t>
      </w:r>
      <w:r w:rsidRPr="00D461BF">
        <w:rPr>
          <w:vertAlign w:val="superscript"/>
        </w:rPr>
        <w:t>er</w:t>
      </w:r>
      <w:r w:rsidRPr="00D461BF">
        <w:t xml:space="preserve"> mars 2013 à 7</w:t>
      </w:r>
      <w:r w:rsidR="00400715">
        <w:t xml:space="preserve"> </w:t>
      </w:r>
      <w:r w:rsidRPr="00D461BF">
        <w:t>h</w:t>
      </w:r>
      <w:r w:rsidR="00400715">
        <w:t xml:space="preserve"> </w:t>
      </w:r>
      <w:r w:rsidRPr="00D461BF">
        <w:t xml:space="preserve">30 indique que la travailleuse </w:t>
      </w:r>
      <w:r w:rsidR="00400715">
        <w:t xml:space="preserve">a </w:t>
      </w:r>
      <w:r w:rsidRPr="00D461BF">
        <w:t>mentionn</w:t>
      </w:r>
      <w:r w:rsidR="00400715">
        <w:t>é</w:t>
      </w:r>
      <w:r w:rsidRPr="00D461BF">
        <w:t xml:space="preserve"> vivre plusieurs stresseurs, soit une dispute avec son fils, une faillite personnelle, les disputes fréquentes avec son conjoint, les demandes fréquentes de sa compagnie d’assurance pour retourner au travail et la présence d'une nouvelle gestionnaire à la Caisse Populaire. On y lit également que la travailleuse veut de l’aide et qu’elle a l’intention d’assister à une thérapie et qu’elle dés</w:t>
      </w:r>
      <w:r w:rsidR="00E3435C">
        <w:t>ire changer de travail, s’il le </w:t>
      </w:r>
      <w:r w:rsidRPr="00D461BF">
        <w:t>faut</w:t>
      </w:r>
      <w:r w:rsidR="00400715">
        <w:t>.</w:t>
      </w:r>
    </w:p>
    <w:p w:rsidR="00F86555" w:rsidRPr="00D461BF" w:rsidRDefault="00F86555" w:rsidP="00F86555">
      <w:pPr>
        <w:numPr>
          <w:ilvl w:val="0"/>
          <w:numId w:val="1"/>
        </w:numPr>
        <w:tabs>
          <w:tab w:val="left" w:pos="720"/>
        </w:tabs>
        <w:spacing w:after="360"/>
        <w:jc w:val="both"/>
      </w:pPr>
      <w:r w:rsidRPr="00D461BF">
        <w:t xml:space="preserve">Le 12 mars 2013, le docteur </w:t>
      </w:r>
      <w:r w:rsidR="00D461BF" w:rsidRPr="00D461BF">
        <w:t>Arseneault</w:t>
      </w:r>
      <w:r w:rsidRPr="00D461BF">
        <w:t xml:space="preserve"> note que la travailleuse a fait une tentative de suicide, il y a deux semaines. Il fait état de conflits avec </w:t>
      </w:r>
      <w:r w:rsidR="008C0885">
        <w:t>S...</w:t>
      </w:r>
      <w:r w:rsidRPr="00D461BF">
        <w:t xml:space="preserve"> et des conflits avec son garçon. Il maintient le diagnostic de dépression majeure.</w:t>
      </w:r>
    </w:p>
    <w:p w:rsidR="00F86555" w:rsidRPr="00D461BF" w:rsidRDefault="00F86555" w:rsidP="00F86555">
      <w:pPr>
        <w:numPr>
          <w:ilvl w:val="0"/>
          <w:numId w:val="1"/>
        </w:numPr>
        <w:tabs>
          <w:tab w:val="left" w:pos="720"/>
        </w:tabs>
        <w:spacing w:after="360"/>
        <w:jc w:val="both"/>
      </w:pPr>
      <w:r w:rsidRPr="00D461BF">
        <w:t>Le 25 mars 2013, ses enfants sont victimes d’un acte criminel, lors d’un vol commis par un voleur passant devant eux</w:t>
      </w:r>
      <w:r w:rsidR="00400715">
        <w:t xml:space="preserve"> et</w:t>
      </w:r>
      <w:r w:rsidRPr="00D461BF">
        <w:t xml:space="preserve"> sont agressés par </w:t>
      </w:r>
      <w:r w:rsidR="00400715">
        <w:t>celui-ci</w:t>
      </w:r>
      <w:r w:rsidRPr="00D461BF">
        <w:t xml:space="preserve">. La travailleuse dépose une plainte </w:t>
      </w:r>
      <w:r w:rsidR="00400715">
        <w:t>au service de</w:t>
      </w:r>
      <w:r w:rsidRPr="00D461BF">
        <w:t xml:space="preserve"> police et communique avec le Centre d’aide aux victimes d’acte criminel (CAVAC). </w:t>
      </w:r>
    </w:p>
    <w:p w:rsidR="00F86555" w:rsidRPr="00D461BF" w:rsidRDefault="00F86555" w:rsidP="00F86555">
      <w:pPr>
        <w:numPr>
          <w:ilvl w:val="0"/>
          <w:numId w:val="1"/>
        </w:numPr>
        <w:tabs>
          <w:tab w:val="left" w:pos="720"/>
        </w:tabs>
        <w:spacing w:after="360"/>
        <w:jc w:val="both"/>
      </w:pPr>
      <w:r w:rsidRPr="00D461BF">
        <w:t>C’est lors de cette rencontre avec l’intervenante de la CAVAC dans le cadre de l’intervention auprès de ses enfants</w:t>
      </w:r>
      <w:r w:rsidR="00400715">
        <w:t>,</w:t>
      </w:r>
      <w:r w:rsidRPr="00D461BF">
        <w:t xml:space="preserve"> que cette dernière remarque </w:t>
      </w:r>
      <w:r w:rsidR="00400715">
        <w:t>que la travailleuse</w:t>
      </w:r>
      <w:r w:rsidRPr="00D461BF">
        <w:t xml:space="preserve"> ne va pas bien et la questionne sur son état. Elle lui fait prendre conscience qu’elle pourrait souffrir de trouble de stress post-traumatique, après avoir vécu les vols à main armée et tous ses problèmes, ses maladies, ses colères, et ce, sans qu’aucun intervenant ou médecin ne le diagnostique. On l’informe alors qu’il est possible d’être indemnisée à la suite d’un stress post-traumatique découlant d’un accident du travail.</w:t>
      </w:r>
    </w:p>
    <w:p w:rsidR="00F86555" w:rsidRPr="00D461BF" w:rsidRDefault="00F86555" w:rsidP="00F86555">
      <w:pPr>
        <w:numPr>
          <w:ilvl w:val="0"/>
          <w:numId w:val="1"/>
        </w:numPr>
        <w:tabs>
          <w:tab w:val="left" w:pos="720"/>
        </w:tabs>
        <w:spacing w:after="360"/>
        <w:jc w:val="both"/>
      </w:pPr>
      <w:r w:rsidRPr="00D461BF">
        <w:t xml:space="preserve">Le 17 avril 2013, elle consulte son médecin, le docteur </w:t>
      </w:r>
      <w:r w:rsidR="00D461BF" w:rsidRPr="00D461BF">
        <w:t>Arseneault</w:t>
      </w:r>
      <w:r w:rsidR="00400715">
        <w:t>,</w:t>
      </w:r>
      <w:r w:rsidRPr="00D461BF">
        <w:t xml:space="preserve"> qui pose alors le diagnostic de trouble de dépression majeur</w:t>
      </w:r>
      <w:r w:rsidR="00400715">
        <w:t>e et un syndrome de stress post</w:t>
      </w:r>
      <w:r w:rsidR="00400715">
        <w:sym w:font="Symbol" w:char="F02D"/>
      </w:r>
      <w:r w:rsidRPr="00D461BF">
        <w:t xml:space="preserve">traumatique qu’il relie au </w:t>
      </w:r>
      <w:r w:rsidR="00400715">
        <w:t>vol à main armée</w:t>
      </w:r>
      <w:r w:rsidRPr="00D461BF">
        <w:t xml:space="preserve"> de 2012. Le médecin recommande une psychothérapie, un arrê</w:t>
      </w:r>
      <w:r w:rsidR="007A3218">
        <w:t>t de travail et une médication.</w:t>
      </w:r>
    </w:p>
    <w:p w:rsidR="00F86555" w:rsidRPr="00D461BF" w:rsidRDefault="00F86555" w:rsidP="00F86555">
      <w:pPr>
        <w:numPr>
          <w:ilvl w:val="0"/>
          <w:numId w:val="1"/>
        </w:numPr>
        <w:tabs>
          <w:tab w:val="left" w:pos="720"/>
        </w:tabs>
        <w:spacing w:after="360"/>
        <w:jc w:val="both"/>
      </w:pPr>
      <w:r w:rsidRPr="00D461BF">
        <w:t xml:space="preserve">Dans sa note de consultation, le docteur </w:t>
      </w:r>
      <w:r w:rsidR="00D461BF" w:rsidRPr="00D461BF">
        <w:t>Arseneault</w:t>
      </w:r>
      <w:r w:rsidRPr="00D461BF">
        <w:t xml:space="preserve"> </w:t>
      </w:r>
      <w:r w:rsidR="00400715">
        <w:t xml:space="preserve">se </w:t>
      </w:r>
      <w:r w:rsidRPr="00D461BF">
        <w:t xml:space="preserve">réfère au vol </w:t>
      </w:r>
      <w:r w:rsidR="00472D03">
        <w:t xml:space="preserve">à main armée </w:t>
      </w:r>
      <w:r w:rsidRPr="00D461BF">
        <w:t>de septembre 2012 et à ceux de 2003 et 2004. II mentionne que la travailleuse est triste, pleure à la maison, est démotivée, ne sort plus, socialise peu et que sa concentration est diminuée. Il note également qu’elle présente de l’agressivité</w:t>
      </w:r>
      <w:r w:rsidR="00472D03">
        <w:t>,</w:t>
      </w:r>
      <w:r w:rsidRPr="00D461BF">
        <w:t xml:space="preserve"> de l’impatience</w:t>
      </w:r>
      <w:r w:rsidR="00472D03">
        <w:t>,</w:t>
      </w:r>
      <w:r w:rsidRPr="00D461BF">
        <w:t xml:space="preserve"> beaucoup de préoccupations et qu’elle rêve au</w:t>
      </w:r>
      <w:r w:rsidR="00472D03">
        <w:t>x</w:t>
      </w:r>
      <w:r w:rsidRPr="00D461BF">
        <w:t xml:space="preserve"> vol</w:t>
      </w:r>
      <w:r w:rsidR="00472D03">
        <w:t>s</w:t>
      </w:r>
      <w:r w:rsidRPr="00D461BF">
        <w:t xml:space="preserve"> </w:t>
      </w:r>
      <w:r w:rsidR="00472D03">
        <w:t xml:space="preserve">à main armée </w:t>
      </w:r>
      <w:r w:rsidRPr="00D461BF">
        <w:t>une fois par mois ou par deux mois. Il pose un diagnostic de trouble de dépression majeure et se questionne quant à la présence d’un trouble de syndrome post-traumatique. L</w:t>
      </w:r>
      <w:r w:rsidR="00472D03">
        <w:t>’arrêt de travail se poursuit.</w:t>
      </w:r>
    </w:p>
    <w:p w:rsidR="00F86555" w:rsidRPr="00D461BF" w:rsidRDefault="00F86555" w:rsidP="00F86555">
      <w:pPr>
        <w:numPr>
          <w:ilvl w:val="0"/>
          <w:numId w:val="1"/>
        </w:numPr>
        <w:tabs>
          <w:tab w:val="left" w:pos="720"/>
        </w:tabs>
        <w:spacing w:after="360"/>
        <w:jc w:val="both"/>
      </w:pPr>
      <w:r w:rsidRPr="00D461BF">
        <w:t>La travailleuse mentionne</w:t>
      </w:r>
      <w:r w:rsidR="00472D03">
        <w:t>,</w:t>
      </w:r>
      <w:r w:rsidRPr="00D461BF">
        <w:t xml:space="preserve"> dans son témoignage</w:t>
      </w:r>
      <w:r w:rsidR="00472D03">
        <w:t>,</w:t>
      </w:r>
      <w:r w:rsidRPr="00D461BF">
        <w:t xml:space="preserve"> que son médecin s’est excusé de ne pas avoir </w:t>
      </w:r>
      <w:r w:rsidR="00472D03">
        <w:t>diagnostiqué son état plus tôt.</w:t>
      </w:r>
    </w:p>
    <w:p w:rsidR="00F86555" w:rsidRPr="00D461BF" w:rsidRDefault="00F86555" w:rsidP="00F86555">
      <w:pPr>
        <w:numPr>
          <w:ilvl w:val="0"/>
          <w:numId w:val="1"/>
        </w:numPr>
        <w:tabs>
          <w:tab w:val="left" w:pos="720"/>
        </w:tabs>
        <w:spacing w:after="360"/>
        <w:jc w:val="both"/>
      </w:pPr>
      <w:r w:rsidRPr="00D461BF">
        <w:t>Après cette consultation médicale, elle se rend dans un centre commercial et se dirige aux toilettes. Elle croise un jeune homme de race noire</w:t>
      </w:r>
      <w:r w:rsidR="00472D03">
        <w:t xml:space="preserve"> et</w:t>
      </w:r>
      <w:r w:rsidRPr="00D461BF">
        <w:t xml:space="preserve"> elle a peur. Cette rencontre lui rappelle la dernière tentative de vol</w:t>
      </w:r>
      <w:r w:rsidR="00472D03">
        <w:t xml:space="preserve"> à main armée</w:t>
      </w:r>
      <w:r w:rsidRPr="00D461BF">
        <w:t>. Elle s’adosse au mur et demeure figée.</w:t>
      </w:r>
    </w:p>
    <w:p w:rsidR="00F86555" w:rsidRPr="00D461BF" w:rsidRDefault="00F86555" w:rsidP="00F86555">
      <w:pPr>
        <w:numPr>
          <w:ilvl w:val="0"/>
          <w:numId w:val="1"/>
        </w:numPr>
        <w:tabs>
          <w:tab w:val="left" w:pos="720"/>
        </w:tabs>
        <w:spacing w:after="360"/>
        <w:jc w:val="both"/>
      </w:pPr>
      <w:r w:rsidRPr="00D461BF">
        <w:t>Le 23 avril 2013, elle présente une réclamation à la CSST. Au soutien de sa réclamation, la travailleuse décrit les événements survenus depuis 2003, ses problèmes et ses arrêts de travail. Elle relie ceux-ci à un stress post-traumatique non diagnostiqué durant toutes ces années, dont elle ne connaissait pas l’existence jusqu’au moment de rencontrer l’intervenante de la CAVAC.</w:t>
      </w:r>
    </w:p>
    <w:p w:rsidR="00743CF2" w:rsidRPr="00743CF2" w:rsidRDefault="00F86555" w:rsidP="00743CF2">
      <w:pPr>
        <w:pStyle w:val="corpsdedcision"/>
      </w:pPr>
      <w:r w:rsidRPr="00D461BF">
        <w:t>Le 30 avril 2013, la travailleuse débute une psychothérapie avec madame Chantal Ferland, psychologue.</w:t>
      </w:r>
      <w:r w:rsidR="00743CF2">
        <w:t xml:space="preserve"> La travailleuse explique qu’elle a décidé </w:t>
      </w:r>
      <w:r w:rsidR="003026AD">
        <w:t>de</w:t>
      </w:r>
      <w:r w:rsidR="00743CF2" w:rsidRPr="00743CF2">
        <w:t xml:space="preserve"> changer de psychologue </w:t>
      </w:r>
      <w:r w:rsidR="003026AD">
        <w:t>parce que l</w:t>
      </w:r>
      <w:r w:rsidR="00743CF2" w:rsidRPr="00743CF2">
        <w:t>a première psychologue ne semblait pas vouloir l’écouter lorsqu’elle lui parlait des vols à main armée dont elle avait été témoin. Elle ne voulait que discuter de ses problèmes familiaux. Avec la nouvelle, madame Ferland, c</w:t>
      </w:r>
      <w:r w:rsidR="008C0E18">
        <w:t>’est</w:t>
      </w:r>
      <w:r w:rsidR="00AF6775">
        <w:t xml:space="preserve"> </w:t>
      </w:r>
      <w:r w:rsidR="00743CF2" w:rsidRPr="00743CF2">
        <w:t>différent, elle cible les vols à main armée comme étant la problématique principale.</w:t>
      </w:r>
    </w:p>
    <w:p w:rsidR="00F86555" w:rsidRPr="00D461BF" w:rsidRDefault="00063E09" w:rsidP="00F86555">
      <w:pPr>
        <w:numPr>
          <w:ilvl w:val="0"/>
          <w:numId w:val="1"/>
        </w:numPr>
        <w:tabs>
          <w:tab w:val="left" w:pos="720"/>
        </w:tabs>
        <w:spacing w:after="360"/>
        <w:jc w:val="both"/>
      </w:pPr>
      <w:r>
        <w:t>À</w:t>
      </w:r>
      <w:r w:rsidR="00F86555" w:rsidRPr="00D461BF">
        <w:t xml:space="preserve"> sa note de consultation, lors du premier contact, la psychologue fait état de l’historique</w:t>
      </w:r>
      <w:r>
        <w:t xml:space="preserve"> et </w:t>
      </w:r>
      <w:r w:rsidR="00326E87">
        <w:t xml:space="preserve">se </w:t>
      </w:r>
      <w:r>
        <w:t xml:space="preserve">réfère aux vols </w:t>
      </w:r>
      <w:r w:rsidR="00326E87">
        <w:t xml:space="preserve">à main armée </w:t>
      </w:r>
      <w:r>
        <w:t>depuis 2003.</w:t>
      </w:r>
      <w:r w:rsidR="00F86555" w:rsidRPr="00D461BF">
        <w:t xml:space="preserve"> Elle indique que la travailleuse fait des crises d’anxiété, qu’elle a des souvenirs envahissants des vols</w:t>
      </w:r>
      <w:r w:rsidR="00326E87">
        <w:t xml:space="preserve"> à main armée</w:t>
      </w:r>
      <w:r w:rsidR="00F86555" w:rsidRPr="00D461BF">
        <w:t xml:space="preserve">, qu’elle fait des cauchemars et qu’elle a des </w:t>
      </w:r>
      <w:r w:rsidR="00326E87">
        <w:t>« </w:t>
      </w:r>
      <w:r w:rsidR="00F86555" w:rsidRPr="00D461BF">
        <w:t>flash-back</w:t>
      </w:r>
      <w:r w:rsidR="002823E8">
        <w:t> »</w:t>
      </w:r>
      <w:r w:rsidR="00F86555" w:rsidRPr="00D461BF">
        <w:t xml:space="preserve"> occasionnels. Elle précise que la travailleuse croit souffrir d’un syndrome de stress post-traumatique. Elle note également que la relation avec son conjoint est plus facile et que ça va ég</w:t>
      </w:r>
      <w:r w:rsidR="00326E87">
        <w:t>alement mieux avec ses enfants.</w:t>
      </w:r>
    </w:p>
    <w:p w:rsidR="00F86555" w:rsidRPr="00D461BF" w:rsidRDefault="00F86555" w:rsidP="00F86555">
      <w:pPr>
        <w:numPr>
          <w:ilvl w:val="0"/>
          <w:numId w:val="1"/>
        </w:numPr>
        <w:tabs>
          <w:tab w:val="left" w:pos="720"/>
        </w:tabs>
        <w:spacing w:after="360"/>
        <w:jc w:val="both"/>
      </w:pPr>
      <w:r w:rsidRPr="00D461BF">
        <w:t>On retrouve au dossier un rapport d’évaluation psychologique rédigé par madame Ferland, en date du 20 mai 2013, faisant état des rencontres d’évaluation effectuées les 30</w:t>
      </w:r>
      <w:r w:rsidR="00154D33">
        <w:t> </w:t>
      </w:r>
      <w:r w:rsidRPr="00D461BF">
        <w:t>avril</w:t>
      </w:r>
      <w:r w:rsidR="00154D33">
        <w:t> </w:t>
      </w:r>
      <w:r w:rsidRPr="00D461BF">
        <w:t xml:space="preserve">2013 et 7 mai 2013. Il y est fait état des événements survenus depuis 2003 et des tensions familiales attribuables à son irritabilité ainsi que d’autres problèmes de santé. On indique également </w:t>
      </w:r>
      <w:r w:rsidR="002823E8">
        <w:t>que</w:t>
      </w:r>
      <w:r w:rsidR="002823E8" w:rsidRPr="00D461BF">
        <w:t xml:space="preserve"> </w:t>
      </w:r>
      <w:r w:rsidRPr="00D461BF">
        <w:t xml:space="preserve">la symptomatologie ressentie est compatible avec un état de stress post-traumatique et une dépression majeure. Elle en rapporte les manifestations, dont une hyper vigilance, des crises de panique en présence de bruits inattendus et des disputes. Elle fait aussi état de difficultés vécues avec une gestionnaire. La psychologue rapporte que la travailleuse éprouve des cauchemars et des </w:t>
      </w:r>
      <w:r w:rsidR="002823E8">
        <w:t>« flash</w:t>
      </w:r>
      <w:r w:rsidR="002823E8">
        <w:sym w:font="Symbol" w:char="F02D"/>
      </w:r>
      <w:r w:rsidRPr="00D461BF">
        <w:t>back</w:t>
      </w:r>
      <w:r w:rsidR="002823E8">
        <w:t> »</w:t>
      </w:r>
      <w:r w:rsidRPr="00D461BF">
        <w:t xml:space="preserve"> reliés aux vols à main armée, deux à trois fois par semaine, alors</w:t>
      </w:r>
      <w:r w:rsidR="002823E8">
        <w:t>,</w:t>
      </w:r>
      <w:r w:rsidRPr="00D461BF">
        <w:t xml:space="preserve"> qu’auparavant, elle avait des cauchemars toutes les nuits. Elle rapporte aussi que certains symptômes se seraient développés en 2004, mais les difficultés seraient plus évidentes depuis le dernier événement survenu en 2012.</w:t>
      </w:r>
    </w:p>
    <w:p w:rsidR="00F86555" w:rsidRPr="00D461BF" w:rsidRDefault="00F86555" w:rsidP="00F86555">
      <w:pPr>
        <w:numPr>
          <w:ilvl w:val="0"/>
          <w:numId w:val="1"/>
        </w:numPr>
        <w:tabs>
          <w:tab w:val="left" w:pos="720"/>
        </w:tabs>
        <w:spacing w:after="360"/>
        <w:jc w:val="both"/>
      </w:pPr>
      <w:r w:rsidRPr="00D461BF">
        <w:t xml:space="preserve">Le 21 mai 2013, le docteur </w:t>
      </w:r>
      <w:r w:rsidR="00D461BF" w:rsidRPr="00D461BF">
        <w:t>Arseneault</w:t>
      </w:r>
      <w:r w:rsidRPr="00D461BF">
        <w:t xml:space="preserve"> </w:t>
      </w:r>
      <w:r w:rsidR="00A07595">
        <w:t>remplit</w:t>
      </w:r>
      <w:r w:rsidR="00A07595" w:rsidRPr="00D461BF">
        <w:t xml:space="preserve"> </w:t>
      </w:r>
      <w:r w:rsidRPr="00D461BF">
        <w:t>un nouveau formulaire d’assurance</w:t>
      </w:r>
      <w:r w:rsidR="005843D6">
        <w:t xml:space="preserve"> </w:t>
      </w:r>
      <w:r w:rsidRPr="00D461BF">
        <w:t>salaire. Le diagnostic principal est celui de trouble de dépression majeure et le diagnostic secondaire est celui de syndr</w:t>
      </w:r>
      <w:r w:rsidR="005843D6">
        <w:t>ome de stress post-traumatique.</w:t>
      </w:r>
    </w:p>
    <w:p w:rsidR="00F86555" w:rsidRPr="00D461BF" w:rsidRDefault="00F86555" w:rsidP="00F86555">
      <w:pPr>
        <w:numPr>
          <w:ilvl w:val="0"/>
          <w:numId w:val="1"/>
        </w:numPr>
        <w:tabs>
          <w:tab w:val="left" w:pos="720"/>
        </w:tabs>
        <w:spacing w:after="360"/>
        <w:jc w:val="both"/>
      </w:pPr>
      <w:r w:rsidRPr="00D461BF">
        <w:t xml:space="preserve">La note de consultation du 28 mai 2013 du docteur </w:t>
      </w:r>
      <w:r w:rsidR="00D461BF" w:rsidRPr="00D461BF">
        <w:t>Arseneault</w:t>
      </w:r>
      <w:r w:rsidRPr="00D461BF">
        <w:t xml:space="preserve"> rapporte que la travailleuse a dû contacter son employeur et qu’elle trouv</w:t>
      </w:r>
      <w:r w:rsidR="005843D6">
        <w:t>ait</w:t>
      </w:r>
      <w:r w:rsidRPr="00D461BF">
        <w:t xml:space="preserve"> ça pénible. On précise qu’elle vit moins de stress à la maison.</w:t>
      </w:r>
    </w:p>
    <w:p w:rsidR="00F86555" w:rsidRPr="00D461BF" w:rsidRDefault="00F86555" w:rsidP="00F86555">
      <w:pPr>
        <w:numPr>
          <w:ilvl w:val="0"/>
          <w:numId w:val="1"/>
        </w:numPr>
        <w:tabs>
          <w:tab w:val="left" w:pos="720"/>
        </w:tabs>
        <w:spacing w:after="360"/>
        <w:jc w:val="both"/>
      </w:pPr>
      <w:r w:rsidRPr="00D461BF">
        <w:t xml:space="preserve">Le 17 juin 2013, le docteur </w:t>
      </w:r>
      <w:r w:rsidR="00D461BF" w:rsidRPr="00D461BF">
        <w:t>Arseneault</w:t>
      </w:r>
      <w:r w:rsidRPr="00D461BF">
        <w:t xml:space="preserve"> note que la travailleuse présente une humeur variable avec moins de tristesse</w:t>
      </w:r>
      <w:r w:rsidR="005843D6">
        <w:t>,</w:t>
      </w:r>
      <w:r w:rsidRPr="00D461BF">
        <w:t xml:space="preserve"> que les angoisses sont plus ou moins contrôlées</w:t>
      </w:r>
      <w:r w:rsidR="00A07595">
        <w:t>,</w:t>
      </w:r>
      <w:r w:rsidRPr="00D461BF">
        <w:t xml:space="preserve"> mais qu’il y a moins de somatisation. Il note également qu’il n’y a pas de panique et qu’il y a des phénomènes de super vigilance occasionnels. Il indique que la travailleuse présente des flashs des év</w:t>
      </w:r>
      <w:r w:rsidR="00A07595">
        <w:t>é</w:t>
      </w:r>
      <w:r w:rsidRPr="00D461BF">
        <w:t xml:space="preserve">nements </w:t>
      </w:r>
      <w:r w:rsidR="005843D6">
        <w:t xml:space="preserve">et </w:t>
      </w:r>
      <w:r w:rsidRPr="00D461BF">
        <w:t>qu’elle rêve aux vols</w:t>
      </w:r>
      <w:r w:rsidR="005843D6">
        <w:t xml:space="preserve"> à main armée</w:t>
      </w:r>
      <w:r w:rsidR="00A07595">
        <w:t xml:space="preserve">. </w:t>
      </w:r>
      <w:r w:rsidRPr="00D461BF">
        <w:t>Il retient le diagnostic de trouble de dépression majeure et de stress post-traumatique.</w:t>
      </w:r>
    </w:p>
    <w:p w:rsidR="00F86555" w:rsidRPr="00D461BF" w:rsidRDefault="00F86555" w:rsidP="00F86555">
      <w:pPr>
        <w:numPr>
          <w:ilvl w:val="0"/>
          <w:numId w:val="1"/>
        </w:numPr>
        <w:tabs>
          <w:tab w:val="left" w:pos="720"/>
        </w:tabs>
        <w:spacing w:after="360"/>
        <w:jc w:val="both"/>
      </w:pPr>
      <w:r w:rsidRPr="00D461BF">
        <w:t>Le 9 juillet 2013, la psychologue fait lire le récit de l’événement traumatique à la travailleuse</w:t>
      </w:r>
      <w:r w:rsidR="005843D6">
        <w:t>, cette dernière devenant</w:t>
      </w:r>
      <w:r w:rsidRPr="00D461BF">
        <w:t xml:space="preserve"> plus émotive.</w:t>
      </w:r>
    </w:p>
    <w:p w:rsidR="00F86555" w:rsidRPr="00D461BF" w:rsidRDefault="00F86555" w:rsidP="00F86555">
      <w:pPr>
        <w:numPr>
          <w:ilvl w:val="0"/>
          <w:numId w:val="1"/>
        </w:numPr>
        <w:tabs>
          <w:tab w:val="left" w:pos="720"/>
        </w:tabs>
        <w:spacing w:after="360"/>
        <w:jc w:val="both"/>
      </w:pPr>
      <w:r w:rsidRPr="00D461BF">
        <w:t>Le 25 juillet 2013, la travailleuse indique à la psychologue qu’elle est incommodée par la présence de son conjoint à la maison et que ce dernier refuse de partir. Elle lui suggère d’en discuter avec ce dernier et</w:t>
      </w:r>
      <w:r w:rsidR="005843D6">
        <w:t xml:space="preserve">, </w:t>
      </w:r>
      <w:r w:rsidRPr="00D461BF">
        <w:t>s’il refuse de quitter, de partir avec les enfants.</w:t>
      </w:r>
    </w:p>
    <w:p w:rsidR="00F86555" w:rsidRPr="00D461BF" w:rsidRDefault="00F86555" w:rsidP="00F86555">
      <w:pPr>
        <w:numPr>
          <w:ilvl w:val="0"/>
          <w:numId w:val="1"/>
        </w:numPr>
        <w:tabs>
          <w:tab w:val="left" w:pos="720"/>
        </w:tabs>
        <w:spacing w:after="360"/>
        <w:jc w:val="both"/>
      </w:pPr>
      <w:r w:rsidRPr="00D461BF">
        <w:t>Au formulaire d’assurance</w:t>
      </w:r>
      <w:r w:rsidR="005843D6">
        <w:t xml:space="preserve"> </w:t>
      </w:r>
      <w:r w:rsidRPr="00D461BF">
        <w:t xml:space="preserve">salaire du 27 juillet 2013, le docteur </w:t>
      </w:r>
      <w:r w:rsidR="00D461BF" w:rsidRPr="00D461BF">
        <w:t>Arseneault</w:t>
      </w:r>
      <w:r w:rsidRPr="00D461BF">
        <w:t xml:space="preserve"> retient les mêmes diagnostics. Dans sa note de consultation, il fait référence à la psychothérapie entreprise par la travailleuse et maintient ses diagnostics de syndrome post-traumatique et de trouble de dépression majeure.</w:t>
      </w:r>
    </w:p>
    <w:p w:rsidR="00F86555" w:rsidRPr="00D461BF" w:rsidRDefault="005843D6" w:rsidP="00F86555">
      <w:pPr>
        <w:numPr>
          <w:ilvl w:val="0"/>
          <w:numId w:val="1"/>
        </w:numPr>
        <w:tabs>
          <w:tab w:val="left" w:pos="720"/>
        </w:tabs>
        <w:spacing w:after="360"/>
        <w:jc w:val="both"/>
      </w:pPr>
      <w:r>
        <w:t>Le 30 juillet 2013, le docteur Arseneault</w:t>
      </w:r>
      <w:r w:rsidR="00F86555" w:rsidRPr="00D461BF">
        <w:t xml:space="preserve"> note que la travailleuse présente une humeur variable et qu’elle a plusieurs conflits avec </w:t>
      </w:r>
      <w:r w:rsidR="008C0885">
        <w:t>S...</w:t>
      </w:r>
      <w:r w:rsidR="00F86555" w:rsidRPr="00D461BF">
        <w:t xml:space="preserve"> et ses enfants. Il maintient les mêmes diagnostics.</w:t>
      </w:r>
    </w:p>
    <w:p w:rsidR="00F86555" w:rsidRPr="00D461BF" w:rsidRDefault="00F86555" w:rsidP="00F86555">
      <w:pPr>
        <w:numPr>
          <w:ilvl w:val="0"/>
          <w:numId w:val="1"/>
        </w:numPr>
        <w:tabs>
          <w:tab w:val="left" w:pos="720"/>
        </w:tabs>
        <w:spacing w:after="360"/>
        <w:jc w:val="both"/>
      </w:pPr>
      <w:r w:rsidRPr="00D461BF">
        <w:t xml:space="preserve">Le 30 septembre 2013, un traitement de désensibilisation en lien avec les vols </w:t>
      </w:r>
      <w:r w:rsidR="009B74C9">
        <w:t xml:space="preserve">à main armée </w:t>
      </w:r>
      <w:r w:rsidRPr="00D461BF">
        <w:t>débute avec la psychologue.</w:t>
      </w:r>
    </w:p>
    <w:p w:rsidR="00F86555" w:rsidRPr="00D461BF" w:rsidRDefault="00F86555" w:rsidP="00F86555">
      <w:pPr>
        <w:numPr>
          <w:ilvl w:val="0"/>
          <w:numId w:val="1"/>
        </w:numPr>
        <w:tabs>
          <w:tab w:val="left" w:pos="720"/>
        </w:tabs>
        <w:spacing w:after="360"/>
        <w:jc w:val="both"/>
      </w:pPr>
      <w:r w:rsidRPr="00D461BF">
        <w:t xml:space="preserve">Le 10 octobre 2013, le docteur </w:t>
      </w:r>
      <w:r w:rsidR="00D461BF" w:rsidRPr="00D461BF">
        <w:t>Arseneault</w:t>
      </w:r>
      <w:r w:rsidRPr="00D461BF">
        <w:t xml:space="preserve"> note une amélioration progressive. Il indique notamment que la travailleuse présente une humeur fragile, qu’elle est impatient</w:t>
      </w:r>
      <w:r w:rsidR="00A07595">
        <w:t>e</w:t>
      </w:r>
      <w:r w:rsidRPr="00D461BF">
        <w:t xml:space="preserve"> et colérique. Il note que les événements en lien avec le vol </w:t>
      </w:r>
      <w:r w:rsidR="009B74C9">
        <w:t xml:space="preserve">à </w:t>
      </w:r>
      <w:r w:rsidR="003026AD">
        <w:t xml:space="preserve">main </w:t>
      </w:r>
      <w:r w:rsidR="009B74C9">
        <w:t xml:space="preserve">armée </w:t>
      </w:r>
      <w:r w:rsidRPr="00D461BF">
        <w:t xml:space="preserve">sont bien présents </w:t>
      </w:r>
      <w:r w:rsidR="009B74C9">
        <w:t xml:space="preserve">et </w:t>
      </w:r>
      <w:r w:rsidRPr="00D461BF">
        <w:t xml:space="preserve">qu’elle ne rêve plus </w:t>
      </w:r>
      <w:r w:rsidR="009B74C9">
        <w:t>à cela</w:t>
      </w:r>
      <w:r w:rsidRPr="00D461BF">
        <w:t xml:space="preserve"> depuis deux semaines. Le docteur </w:t>
      </w:r>
      <w:r w:rsidR="00D461BF" w:rsidRPr="00D461BF">
        <w:t>Arseneault</w:t>
      </w:r>
      <w:r w:rsidRPr="00D461BF">
        <w:t xml:space="preserve"> indique que la travailleuse a demandé à son conjoint de quitter la maison. Il maintient les mêmes diagnostics.</w:t>
      </w:r>
    </w:p>
    <w:p w:rsidR="00F86555" w:rsidRPr="00D461BF" w:rsidRDefault="00F86555" w:rsidP="00F86555">
      <w:pPr>
        <w:numPr>
          <w:ilvl w:val="0"/>
          <w:numId w:val="1"/>
        </w:numPr>
        <w:tabs>
          <w:tab w:val="left" w:pos="720"/>
        </w:tabs>
        <w:spacing w:after="360"/>
        <w:jc w:val="both"/>
      </w:pPr>
      <w:r w:rsidRPr="00D461BF">
        <w:t>Le 14 novembre 2013, la travailleuse mentionne être plus perturbée à la suite du téléphone de sa patronne</w:t>
      </w:r>
      <w:r w:rsidR="00B24AD7">
        <w:t>,</w:t>
      </w:r>
      <w:r w:rsidRPr="00D461BF">
        <w:t xml:space="preserve"> concernant le dossier de la Commission des lésions professionnelles. La travailleuse réalise qu’elle ne veut plus travailler à cet endroit, car </w:t>
      </w:r>
      <w:r w:rsidR="00B24AD7">
        <w:t>cette</w:t>
      </w:r>
      <w:r w:rsidR="00B24AD7" w:rsidRPr="00D461BF">
        <w:t xml:space="preserve"> </w:t>
      </w:r>
      <w:r w:rsidRPr="00D461BF">
        <w:t>relation la stresse également</w:t>
      </w:r>
      <w:r w:rsidR="00B24AD7">
        <w:t xml:space="preserve"> et</w:t>
      </w:r>
      <w:r w:rsidRPr="00D461BF">
        <w:t xml:space="preserve"> a l’impress</w:t>
      </w:r>
      <w:r w:rsidR="00177C9E">
        <w:t>ion que sa patronne ne la croit </w:t>
      </w:r>
      <w:r w:rsidRPr="00D461BF">
        <w:t>pas.</w:t>
      </w:r>
    </w:p>
    <w:p w:rsidR="00F86555" w:rsidRPr="00D461BF" w:rsidRDefault="00F86555" w:rsidP="00F86555">
      <w:pPr>
        <w:numPr>
          <w:ilvl w:val="0"/>
          <w:numId w:val="1"/>
        </w:numPr>
        <w:tabs>
          <w:tab w:val="left" w:pos="720"/>
        </w:tabs>
        <w:spacing w:after="360"/>
        <w:jc w:val="both"/>
      </w:pPr>
      <w:r w:rsidRPr="00D461BF">
        <w:t>Le 5 décembre 2013, la travailleuse rapporte</w:t>
      </w:r>
      <w:r w:rsidR="00B24AD7">
        <w:t>,</w:t>
      </w:r>
      <w:r w:rsidRPr="00D461BF">
        <w:t xml:space="preserve"> à la psychologue Ferland, une augmentation de son irritabilité ainsi que la présence de chaleur qu’elle associe à sa ménopause. La travailleuse se sent toujours anxieuse dans les foules, mais parvient à aller dans certains endroits publics. La travailleuse pense qu’elle pourrait reprendre son travail si sa patronne n’y était plus, car elle est très affectée par ses attitudes.</w:t>
      </w:r>
    </w:p>
    <w:p w:rsidR="00F86555" w:rsidRPr="00D461BF" w:rsidRDefault="00F86555" w:rsidP="00F86555">
      <w:pPr>
        <w:numPr>
          <w:ilvl w:val="0"/>
          <w:numId w:val="1"/>
        </w:numPr>
        <w:tabs>
          <w:tab w:val="left" w:pos="720"/>
        </w:tabs>
        <w:spacing w:after="360"/>
        <w:jc w:val="both"/>
      </w:pPr>
      <w:r w:rsidRPr="00D461BF">
        <w:t xml:space="preserve">Le 10 décembre 2013, le docteur </w:t>
      </w:r>
      <w:r w:rsidR="00D461BF" w:rsidRPr="00D461BF">
        <w:t>Arseneault</w:t>
      </w:r>
      <w:r w:rsidRPr="00D461BF">
        <w:t xml:space="preserve"> fait état d’une détérioration de l’humeur et de signes d’agressivité. Il maintient le diagnostic de trouble de dépression majeure récidivant et de syndrome post-traumatique.</w:t>
      </w:r>
    </w:p>
    <w:p w:rsidR="00F86555" w:rsidRDefault="00F86555" w:rsidP="00F86555">
      <w:pPr>
        <w:numPr>
          <w:ilvl w:val="0"/>
          <w:numId w:val="1"/>
        </w:numPr>
        <w:tabs>
          <w:tab w:val="left" w:pos="720"/>
        </w:tabs>
        <w:spacing w:after="360"/>
        <w:jc w:val="both"/>
      </w:pPr>
      <w:r w:rsidRPr="00D461BF">
        <w:t xml:space="preserve">Le 15 janvier 2014, le docteur </w:t>
      </w:r>
      <w:r w:rsidR="00D461BF" w:rsidRPr="00D461BF">
        <w:t>Arseneault</w:t>
      </w:r>
      <w:r w:rsidRPr="00D461BF">
        <w:t xml:space="preserve"> fait état d’une humeur variable</w:t>
      </w:r>
      <w:r w:rsidR="00B24AD7">
        <w:t xml:space="preserve"> </w:t>
      </w:r>
      <w:r w:rsidRPr="00D461BF">
        <w:t>d</w:t>
      </w:r>
      <w:r w:rsidR="00595E21">
        <w:t xml:space="preserve">e difficultés de concentration </w:t>
      </w:r>
      <w:r w:rsidR="00B24AD7">
        <w:t xml:space="preserve">et </w:t>
      </w:r>
      <w:r w:rsidRPr="00D461BF">
        <w:t>de grande fatigabilité. Il m</w:t>
      </w:r>
      <w:r w:rsidR="00B24AD7">
        <w:t>aintient les mêmes diagnostics et</w:t>
      </w:r>
      <w:r w:rsidRPr="00D461BF">
        <w:t xml:space="preserve"> en sera de même lors de la consultation du 19 janvier 2014.</w:t>
      </w:r>
    </w:p>
    <w:p w:rsidR="00F86555" w:rsidRPr="00D461BF" w:rsidRDefault="00F86555" w:rsidP="004302F7">
      <w:pPr>
        <w:keepNext/>
        <w:numPr>
          <w:ilvl w:val="0"/>
          <w:numId w:val="1"/>
        </w:numPr>
        <w:tabs>
          <w:tab w:val="left" w:pos="720"/>
        </w:tabs>
        <w:spacing w:after="360"/>
        <w:jc w:val="both"/>
      </w:pPr>
      <w:r w:rsidRPr="00D461BF">
        <w:t xml:space="preserve">Le 22 janvier 2014, le docteur </w:t>
      </w:r>
      <w:r w:rsidR="00D461BF" w:rsidRPr="00D461BF">
        <w:t>Arseneault</w:t>
      </w:r>
      <w:r w:rsidRPr="00D461BF">
        <w:t xml:space="preserve"> note que la travailleuse rapport</w:t>
      </w:r>
      <w:r w:rsidR="00B24AD7">
        <w:t>e</w:t>
      </w:r>
      <w:r w:rsidRPr="00D461BF">
        <w:t xml:space="preserve"> de fréquents cauchemars qui seraient présents depuis 2003.</w:t>
      </w:r>
    </w:p>
    <w:p w:rsidR="00F86555" w:rsidRPr="00D461BF" w:rsidRDefault="00F86555" w:rsidP="004302F7">
      <w:pPr>
        <w:keepNext/>
        <w:numPr>
          <w:ilvl w:val="0"/>
          <w:numId w:val="1"/>
        </w:numPr>
        <w:tabs>
          <w:tab w:val="left" w:pos="720"/>
        </w:tabs>
        <w:spacing w:after="360"/>
        <w:jc w:val="both"/>
      </w:pPr>
      <w:r w:rsidRPr="00D461BF">
        <w:t>La tr</w:t>
      </w:r>
      <w:r w:rsidR="00B24AD7">
        <w:t>availleuse explique au tribunal</w:t>
      </w:r>
      <w:r w:rsidRPr="00D461BF">
        <w:t xml:space="preserve"> les vols </w:t>
      </w:r>
      <w:r w:rsidR="00B24AD7">
        <w:t xml:space="preserve">à main armée </w:t>
      </w:r>
      <w:r w:rsidRPr="00D461BF">
        <w:t xml:space="preserve">commis à la caisse et leurs effets. Elle soumet qu’elle éprouve une </w:t>
      </w:r>
      <w:r w:rsidR="00D461BF" w:rsidRPr="00D461BF">
        <w:t>hyper vigilance</w:t>
      </w:r>
      <w:r w:rsidRPr="00D461BF">
        <w:t>, des crises de colère, des difficultés de sommeil</w:t>
      </w:r>
      <w:r w:rsidR="00B24AD7">
        <w:t xml:space="preserve"> et</w:t>
      </w:r>
      <w:r w:rsidRPr="00D461BF">
        <w:t xml:space="preserve"> des paniques liées aux bruits lui rappelant ceux des </w:t>
      </w:r>
      <w:r w:rsidR="00B24AD7">
        <w:t>« </w:t>
      </w:r>
      <w:r w:rsidRPr="00D461BF">
        <w:t>hold-up</w:t>
      </w:r>
      <w:r w:rsidR="00B24AD7">
        <w:t> »</w:t>
      </w:r>
      <w:r w:rsidRPr="00D461BF">
        <w:t xml:space="preserve"> ou liées aux hommes de race noire qu’elle rencontre, par analogie au voleur de 2012. </w:t>
      </w:r>
    </w:p>
    <w:p w:rsidR="00F86555" w:rsidRPr="00D461BF" w:rsidRDefault="00F86555" w:rsidP="00F86555">
      <w:pPr>
        <w:numPr>
          <w:ilvl w:val="0"/>
          <w:numId w:val="1"/>
        </w:numPr>
        <w:tabs>
          <w:tab w:val="left" w:pos="720"/>
        </w:tabs>
        <w:spacing w:after="360"/>
        <w:jc w:val="both"/>
      </w:pPr>
      <w:r w:rsidRPr="00D461BF">
        <w:t xml:space="preserve">La travailleuse ajoute qu’elle éprouve </w:t>
      </w:r>
      <w:r w:rsidR="00177C9E">
        <w:t>divers symptômes de stress post</w:t>
      </w:r>
      <w:r w:rsidR="00177C9E">
        <w:sym w:font="Symbol" w:char="F02D"/>
      </w:r>
      <w:r w:rsidRPr="00D461BF">
        <w:t>traumatique depuis toutes ces années, sans que le médecin ou les psychologues consultés de façon contemporaine ne les relie</w:t>
      </w:r>
      <w:r w:rsidR="00177C9E">
        <w:t>nt</w:t>
      </w:r>
      <w:r w:rsidRPr="00D461BF">
        <w:t xml:space="preserve"> aux vols, les symptômes de dépre</w:t>
      </w:r>
      <w:r w:rsidR="007A3218">
        <w:t>ssion pouvant être confondants.</w:t>
      </w:r>
    </w:p>
    <w:p w:rsidR="00F86555" w:rsidRPr="00D461BF" w:rsidRDefault="00F86555" w:rsidP="00F86555">
      <w:pPr>
        <w:numPr>
          <w:ilvl w:val="0"/>
          <w:numId w:val="1"/>
        </w:numPr>
        <w:tabs>
          <w:tab w:val="left" w:pos="720"/>
        </w:tabs>
        <w:spacing w:after="360"/>
        <w:jc w:val="both"/>
      </w:pPr>
      <w:r w:rsidRPr="00D461BF">
        <w:t>La travailleuse précise avoir consulté des psychologues durant quelques année</w:t>
      </w:r>
      <w:r w:rsidR="00177C9E">
        <w:t>s</w:t>
      </w:r>
      <w:r w:rsidRPr="00D461BF">
        <w:t>. Elle avait droit à dix séances de psychothérapie annuellement par le biais du programme d’aide aux employés offert par son employeur. Elle soutient qu’elle a fait mention de ses symptômes lors de ses consultations médicales et psychologiques</w:t>
      </w:r>
      <w:r w:rsidR="00177C9E">
        <w:t>,</w:t>
      </w:r>
      <w:r w:rsidRPr="00D461BF">
        <w:t xml:space="preserve"> mais qu’aucun diagnostic de stress post-traumatique n’a été posé. Ne sachant pas qu’elle souffrait d’une telle condition, elle n’a pas présenté de réclamation à la CSST. C’est à la suite des informations reçues de l’intervenante du CAVAC qu’elle en a discuté avec son médecin </w:t>
      </w:r>
      <w:r w:rsidR="00B24AD7">
        <w:t xml:space="preserve">qui, par la suite, </w:t>
      </w:r>
      <w:r w:rsidRPr="00D461BF">
        <w:t>a posé le diagnostic.</w:t>
      </w:r>
    </w:p>
    <w:p w:rsidR="00F86555" w:rsidRPr="00D461BF" w:rsidRDefault="00F86555" w:rsidP="00F86555">
      <w:pPr>
        <w:numPr>
          <w:ilvl w:val="0"/>
          <w:numId w:val="1"/>
        </w:numPr>
        <w:tabs>
          <w:tab w:val="left" w:pos="720"/>
        </w:tabs>
        <w:spacing w:after="360"/>
        <w:jc w:val="both"/>
      </w:pPr>
      <w:r w:rsidRPr="00D461BF">
        <w:t xml:space="preserve">Quant à l’employeur, il explique que la travailleuse </w:t>
      </w:r>
      <w:r w:rsidR="00CC11D9">
        <w:t>était</w:t>
      </w:r>
      <w:r w:rsidRPr="00D461BF">
        <w:t xml:space="preserve"> présente sur les lieux lors des vols </w:t>
      </w:r>
      <w:r w:rsidR="00DE6C1D">
        <w:t xml:space="preserve">à main armée </w:t>
      </w:r>
      <w:r w:rsidRPr="00D461BF">
        <w:t>de 2003 et 2004. Il précise que l’événement survenu le 14</w:t>
      </w:r>
      <w:r w:rsidR="00215A05" w:rsidRPr="00D461BF">
        <w:t> </w:t>
      </w:r>
      <w:r w:rsidRPr="00D461BF">
        <w:t>juin</w:t>
      </w:r>
      <w:r w:rsidR="00215A05" w:rsidRPr="00D461BF">
        <w:t> </w:t>
      </w:r>
      <w:r w:rsidRPr="00D461BF">
        <w:t>2012 n’était qu’une tentative de vol qui s’est déroulé de façon silencieuse et calme. Les personnes présentes, dont la travailleuse</w:t>
      </w:r>
      <w:r w:rsidR="00CC11D9">
        <w:t>,</w:t>
      </w:r>
      <w:r w:rsidRPr="00D461BF">
        <w:t xml:space="preserve"> ont été </w:t>
      </w:r>
      <w:r w:rsidR="00CC11D9" w:rsidRPr="00D461BF">
        <w:t>informées</w:t>
      </w:r>
      <w:r w:rsidRPr="00D461BF">
        <w:t xml:space="preserve"> de cet événement qu’après la tentative avortée. Il ajoute que la Caisse </w:t>
      </w:r>
      <w:r w:rsidR="00CC11D9">
        <w:t xml:space="preserve">populaire </w:t>
      </w:r>
      <w:r w:rsidRPr="00D461BF">
        <w:t>a été fermée au public uniquement, le temps que les policiers fassent leur travail.</w:t>
      </w:r>
    </w:p>
    <w:p w:rsidR="00762194" w:rsidRDefault="00F86555" w:rsidP="00762194">
      <w:pPr>
        <w:numPr>
          <w:ilvl w:val="0"/>
          <w:numId w:val="1"/>
        </w:numPr>
        <w:tabs>
          <w:tab w:val="left" w:pos="720"/>
        </w:tabs>
        <w:spacing w:after="360"/>
        <w:jc w:val="both"/>
      </w:pPr>
      <w:r w:rsidRPr="00D461BF">
        <w:t xml:space="preserve">La supérieure de la travailleuse </w:t>
      </w:r>
      <w:r w:rsidR="00CC11D9">
        <w:t>témoigne</w:t>
      </w:r>
      <w:r w:rsidRPr="00D461BF">
        <w:t xml:space="preserve"> pour indiquer qu’elle a constaté que la travailleuse </w:t>
      </w:r>
      <w:r w:rsidR="00CC11D9">
        <w:t>éprouvait</w:t>
      </w:r>
      <w:r w:rsidRPr="00D461BF">
        <w:t xml:space="preserve"> beaucoup de problèmes d’origine personnelle, avec son conjoint et ses enfants. </w:t>
      </w:r>
      <w:r w:rsidR="00821438">
        <w:t>Les</w:t>
      </w:r>
      <w:r w:rsidRPr="00D461BF">
        <w:t xml:space="preserve"> polic</w:t>
      </w:r>
      <w:r w:rsidR="00821438">
        <w:t>iers</w:t>
      </w:r>
      <w:r w:rsidRPr="00D461BF">
        <w:t xml:space="preserve"> </w:t>
      </w:r>
      <w:r w:rsidR="00821438">
        <w:t>se sont rendus</w:t>
      </w:r>
      <w:r w:rsidRPr="00D461BF">
        <w:t xml:space="preserve"> à son domicile à plusieurs reprises, à sa connaissance. Elle a, à chaque fois</w:t>
      </w:r>
      <w:r w:rsidR="00177C9E">
        <w:t>,</w:t>
      </w:r>
      <w:r w:rsidRPr="00D461BF">
        <w:t xml:space="preserve"> tenté d’accommoder la travailleuse, en lui accordant le soutien et les congés dont elle avait besoin, même si cette dernière ne relevait pas directement d</w:t>
      </w:r>
      <w:r w:rsidR="00821438">
        <w:t>’elle, mais du directeur de la C</w:t>
      </w:r>
      <w:r w:rsidRPr="00D461BF">
        <w:t>aisse</w:t>
      </w:r>
      <w:r w:rsidR="00821438">
        <w:t xml:space="preserve"> populaire</w:t>
      </w:r>
      <w:r w:rsidRPr="00D461BF">
        <w:t>. Elle ne comprend pas pourquoi la travailleuse se sent harcelée par elle. Elle reconnaît qu’il y a eu un conflit avec une autre employée</w:t>
      </w:r>
      <w:r w:rsidR="00821438">
        <w:t xml:space="preserve"> et</w:t>
      </w:r>
      <w:r w:rsidRPr="00D461BF">
        <w:t xml:space="preserve"> a fixé une rencontre à trois afin de régler la situation. À sa connaissance, ce conflit est rentré dans l’ordre.</w:t>
      </w:r>
    </w:p>
    <w:p w:rsidR="00F86555" w:rsidRPr="00D461BF" w:rsidRDefault="00F86555" w:rsidP="00762194">
      <w:pPr>
        <w:keepNext/>
        <w:keepLines/>
        <w:tabs>
          <w:tab w:val="left" w:pos="720"/>
        </w:tabs>
        <w:spacing w:after="360"/>
        <w:jc w:val="both"/>
      </w:pPr>
      <w:r w:rsidRPr="00D461BF">
        <w:rPr>
          <w:b/>
        </w:rPr>
        <w:t>L’AVIS DES MEMBRES</w:t>
      </w:r>
    </w:p>
    <w:p w:rsidR="00F86555" w:rsidRPr="00D461BF" w:rsidRDefault="00F86555" w:rsidP="00762194">
      <w:pPr>
        <w:keepNext/>
        <w:keepLines/>
        <w:numPr>
          <w:ilvl w:val="0"/>
          <w:numId w:val="1"/>
        </w:numPr>
        <w:tabs>
          <w:tab w:val="left" w:pos="720"/>
        </w:tabs>
        <w:spacing w:after="360"/>
        <w:jc w:val="both"/>
      </w:pPr>
      <w:r w:rsidRPr="00D461BF">
        <w:t xml:space="preserve">Conformément aux dispositions de l’article 429.50 de la </w:t>
      </w:r>
      <w:r w:rsidR="00EA5510" w:rsidRPr="00D461BF">
        <w:rPr>
          <w:i/>
        </w:rPr>
        <w:t>Loi sur les accidents du travail et les maladies professionnelles</w:t>
      </w:r>
      <w:r w:rsidR="00EA5510" w:rsidRPr="00D461BF">
        <w:rPr>
          <w:rStyle w:val="Appelnotedebasdep"/>
          <w:i/>
        </w:rPr>
        <w:footnoteReference w:id="1"/>
      </w:r>
      <w:r w:rsidR="00EA5510" w:rsidRPr="00D461BF">
        <w:t xml:space="preserve"> </w:t>
      </w:r>
      <w:r w:rsidR="00AA287D" w:rsidRPr="00D461BF">
        <w:t xml:space="preserve">(la </w:t>
      </w:r>
      <w:r w:rsidRPr="00D461BF">
        <w:t>loi</w:t>
      </w:r>
      <w:r w:rsidR="00AA287D" w:rsidRPr="00D461BF">
        <w:t>)</w:t>
      </w:r>
      <w:r w:rsidRPr="00D461BF">
        <w:t>, le juge soussigné a requis l’avis des membres sur les questions en litige.</w:t>
      </w:r>
    </w:p>
    <w:p w:rsidR="00F86555" w:rsidRPr="00D461BF" w:rsidRDefault="00F86555" w:rsidP="00F86555">
      <w:pPr>
        <w:numPr>
          <w:ilvl w:val="0"/>
          <w:numId w:val="1"/>
        </w:numPr>
        <w:tabs>
          <w:tab w:val="left" w:pos="720"/>
        </w:tabs>
        <w:spacing w:after="360"/>
        <w:jc w:val="both"/>
      </w:pPr>
      <w:r w:rsidRPr="00D461BF">
        <w:t>Le membre issu des associations syndicales est d’avis que la preuve prépondérante permet de faire la relation entre l’événement du 14 juin 2012 et le diagnostic de dépression majeure et un état de stress post-traumatique. Ces deux diagnostics, posés par le médecin qui a charge, lient</w:t>
      </w:r>
      <w:r w:rsidR="00B64BBF" w:rsidRPr="00D461BF">
        <w:t xml:space="preserve"> la CSST et toutes les parties.</w:t>
      </w:r>
    </w:p>
    <w:p w:rsidR="00F86555" w:rsidRPr="00D461BF" w:rsidRDefault="00F86555" w:rsidP="00F86555">
      <w:pPr>
        <w:numPr>
          <w:ilvl w:val="0"/>
          <w:numId w:val="1"/>
        </w:numPr>
        <w:tabs>
          <w:tab w:val="left" w:pos="720"/>
        </w:tabs>
        <w:spacing w:after="360"/>
        <w:jc w:val="both"/>
      </w:pPr>
      <w:r w:rsidRPr="00D461BF">
        <w:t xml:space="preserve">En l’absence de procédure de contestation médicale, il n’y a pas lieu d’écarter le diagnostic d’état de stress post-traumatique, tel que le suggère l’employeur. La quatrième tentative de vol </w:t>
      </w:r>
      <w:r w:rsidR="00821438">
        <w:t xml:space="preserve">à main armée </w:t>
      </w:r>
      <w:r w:rsidRPr="00D461BF">
        <w:t>qui s’est produite chez l’employeur, alors que la travailleuse était présente, est un événement qui constitue un accident du travail. Ce quatrième événement est, selon la preuve prépondérante, la cause la plus probable de la condition d’état de stress post-traumatique et de la dépression majeure. Pour ces motifs, il est d’avis d’accueillir la requête de la travailleuse et de déclarer qu’elle a subi une lésion professionnelle, le 14 juin 2012, soit la date de la dernière tentative de vol</w:t>
      </w:r>
      <w:r w:rsidR="00821438">
        <w:t xml:space="preserve"> à main armée</w:t>
      </w:r>
      <w:r w:rsidRPr="00D461BF">
        <w:t>.</w:t>
      </w:r>
    </w:p>
    <w:p w:rsidR="00F86555" w:rsidRPr="00D461BF" w:rsidRDefault="00F86555" w:rsidP="00F86555">
      <w:pPr>
        <w:numPr>
          <w:ilvl w:val="0"/>
          <w:numId w:val="1"/>
        </w:numPr>
        <w:tabs>
          <w:tab w:val="left" w:pos="720"/>
        </w:tabs>
        <w:spacing w:after="360"/>
        <w:jc w:val="both"/>
      </w:pPr>
      <w:r w:rsidRPr="00D461BF">
        <w:t>La membre issue des associations d’employeurs ne partage pas le même avis. Elle considère que le tribunal peut écarter le diagnostic d’état de stress post-traumatique, même s’il n’y a pas eu de contestation de l’avis du médecin qui a charge, considérant la pluralité des diagnostics posés dans ce dossier.</w:t>
      </w:r>
    </w:p>
    <w:p w:rsidR="00F86555" w:rsidRPr="00D461BF" w:rsidRDefault="00F86555" w:rsidP="00F86555">
      <w:pPr>
        <w:numPr>
          <w:ilvl w:val="0"/>
          <w:numId w:val="1"/>
        </w:numPr>
        <w:tabs>
          <w:tab w:val="left" w:pos="720"/>
        </w:tabs>
        <w:spacing w:after="360"/>
        <w:jc w:val="both"/>
      </w:pPr>
      <w:r w:rsidRPr="00D461BF">
        <w:t xml:space="preserve">Elle est d’avis qu’il ne peut y avoir de relation entre la dernière tentative de vol </w:t>
      </w:r>
      <w:r w:rsidR="00821438">
        <w:t xml:space="preserve">à main armée </w:t>
      </w:r>
      <w:r w:rsidRPr="00D461BF">
        <w:t>et le diagnostic de syndrome post-traumatique ou de dépression majeure puisque la travailleuse n'a pas été impliquée personnellement dans la dernière tentative de</w:t>
      </w:r>
      <w:r w:rsidR="00821438">
        <w:t> </w:t>
      </w:r>
      <w:r w:rsidRPr="00D461BF">
        <w:t>vol</w:t>
      </w:r>
      <w:r w:rsidR="00821438">
        <w:t xml:space="preserve"> à main armée</w:t>
      </w:r>
      <w:r w:rsidRPr="00D461BF">
        <w:t>.</w:t>
      </w:r>
    </w:p>
    <w:p w:rsidR="00F86555" w:rsidRPr="00D461BF" w:rsidRDefault="00F86555" w:rsidP="00F86555">
      <w:pPr>
        <w:numPr>
          <w:ilvl w:val="0"/>
          <w:numId w:val="1"/>
        </w:numPr>
        <w:tabs>
          <w:tab w:val="left" w:pos="720"/>
        </w:tabs>
        <w:spacing w:after="360"/>
        <w:jc w:val="both"/>
      </w:pPr>
      <w:r w:rsidRPr="00D461BF">
        <w:t xml:space="preserve">Elle est plutôt d’avis que c’est l’ensemble des problèmes personnels vécus par la travailleuse qui est la cause de sa condition psychologique actuelle. Pour ces motifs, elle </w:t>
      </w:r>
      <w:r w:rsidR="003026AD">
        <w:t xml:space="preserve">est d’avis que le tribunal devrait </w:t>
      </w:r>
      <w:r w:rsidRPr="00D461BF">
        <w:t>rejete</w:t>
      </w:r>
      <w:r w:rsidR="003026AD">
        <w:t>r</w:t>
      </w:r>
      <w:r w:rsidRPr="00D461BF">
        <w:t xml:space="preserve"> la requête de la travailleuse.</w:t>
      </w:r>
    </w:p>
    <w:p w:rsidR="00F86555" w:rsidRPr="00D461BF" w:rsidRDefault="00F86555" w:rsidP="00F86555">
      <w:pPr>
        <w:tabs>
          <w:tab w:val="left" w:pos="720"/>
        </w:tabs>
        <w:spacing w:after="360"/>
        <w:jc w:val="both"/>
      </w:pPr>
      <w:r w:rsidRPr="00D461BF">
        <w:rPr>
          <w:b/>
        </w:rPr>
        <w:t>LES MOTIFS DE LA DÉCISION</w:t>
      </w:r>
    </w:p>
    <w:p w:rsidR="00F86555" w:rsidRPr="00D461BF" w:rsidRDefault="00F86555" w:rsidP="00F86555">
      <w:pPr>
        <w:numPr>
          <w:ilvl w:val="0"/>
          <w:numId w:val="1"/>
        </w:numPr>
        <w:tabs>
          <w:tab w:val="left" w:pos="720"/>
        </w:tabs>
        <w:spacing w:after="360"/>
        <w:jc w:val="both"/>
      </w:pPr>
      <w:r w:rsidRPr="00D461BF">
        <w:t>Le tribunal doit déterminer si la travailleuse a subi, le 17 avril 2013, une lésion professionnelle et si elle a droit aux prestations prévues par la loi.</w:t>
      </w:r>
    </w:p>
    <w:p w:rsidR="00F86555" w:rsidRPr="00D461BF" w:rsidRDefault="00F86555" w:rsidP="00F86555">
      <w:pPr>
        <w:pStyle w:val="corpsdedcision"/>
      </w:pPr>
      <w:r w:rsidRPr="00D461BF">
        <w:t>Les dispositions pertinentes de la loi sont, de l’avis du tribunal, les suivantes :</w:t>
      </w:r>
    </w:p>
    <w:p w:rsidR="00F86555" w:rsidRPr="00D461BF" w:rsidRDefault="00F86555" w:rsidP="00B64BBF">
      <w:pPr>
        <w:pStyle w:val="Dfinitions"/>
        <w:ind w:right="429"/>
      </w:pPr>
      <w:r w:rsidRPr="00D461BF">
        <w:rPr>
          <w:b/>
        </w:rPr>
        <w:t xml:space="preserve">2. </w:t>
      </w:r>
      <w:r w:rsidRPr="00D461BF">
        <w:t>Dans la présente loi, à moins que le contexte n'indique un sens différent, on entend par :</w:t>
      </w:r>
    </w:p>
    <w:p w:rsidR="00F86555" w:rsidRPr="00D461BF" w:rsidRDefault="00F86555" w:rsidP="00F86555">
      <w:pPr>
        <w:pStyle w:val="Dfinitions"/>
      </w:pPr>
    </w:p>
    <w:p w:rsidR="00F86555" w:rsidRPr="00D461BF" w:rsidRDefault="00F86555" w:rsidP="00F86555">
      <w:pPr>
        <w:pStyle w:val="Dfinitions"/>
      </w:pPr>
      <w:r w:rsidRPr="00D461BF">
        <w:rPr>
          <w:b/>
        </w:rPr>
        <w:t xml:space="preserve">« accident du travail » </w:t>
      </w:r>
      <w:r w:rsidRPr="00D461BF">
        <w:t>: un événement imprévu et soudain attribuable à toute cause, survenant à une personne par le fait ou à l'occasion de son travail et qui entraîne pour elle une lésion professionnelle;</w:t>
      </w:r>
    </w:p>
    <w:p w:rsidR="00F86555" w:rsidRPr="00D461BF" w:rsidRDefault="00F86555" w:rsidP="00F86555">
      <w:pPr>
        <w:pStyle w:val="Dfinitions"/>
      </w:pPr>
    </w:p>
    <w:p w:rsidR="00F86555" w:rsidRPr="00D461BF" w:rsidRDefault="00F86555" w:rsidP="00F86555">
      <w:pPr>
        <w:pStyle w:val="Dfinitions"/>
      </w:pPr>
      <w:r w:rsidRPr="00D461BF">
        <w:t>[…]</w:t>
      </w:r>
    </w:p>
    <w:p w:rsidR="00F86555" w:rsidRDefault="00F86555" w:rsidP="00F86555">
      <w:pPr>
        <w:pStyle w:val="Dfinitions"/>
      </w:pPr>
    </w:p>
    <w:p w:rsidR="00F86555" w:rsidRPr="00D461BF" w:rsidRDefault="00F86555" w:rsidP="00F86555">
      <w:pPr>
        <w:pStyle w:val="articlesdelaLATMPnouveaux"/>
      </w:pPr>
      <w:r w:rsidRPr="00D461BF">
        <w:rPr>
          <w:b/>
        </w:rPr>
        <w:t xml:space="preserve">« lésion professionnelle » </w:t>
      </w:r>
      <w:r w:rsidRPr="00D461BF">
        <w:t>: une blessure ou une maladie qui survient par le fait ou à l'occasion d'un accident du travail, ou une maladie professionnelle, y compris la récidive, la rechute ou l'aggravation;</w:t>
      </w:r>
    </w:p>
    <w:p w:rsidR="00F86555" w:rsidRPr="00D461BF" w:rsidRDefault="00F86555" w:rsidP="00F86555">
      <w:pPr>
        <w:pStyle w:val="articlesdelaLATMPnouveaux"/>
      </w:pPr>
    </w:p>
    <w:p w:rsidR="00F86555" w:rsidRPr="00D461BF" w:rsidRDefault="00F86555" w:rsidP="00F86555">
      <w:pPr>
        <w:pStyle w:val="articlesdelaLATMPnouveaux"/>
      </w:pPr>
      <w:r w:rsidRPr="00D461BF">
        <w:rPr>
          <w:b/>
        </w:rPr>
        <w:t xml:space="preserve">« maladie professionnelle » </w:t>
      </w:r>
      <w:r w:rsidRPr="00D461BF">
        <w:t>: une maladie contractée par le fait ou à l'occasion du travail et qui est caractéristique de ce travail ou reliée directement aux risques particuliers de ce travail;</w:t>
      </w:r>
    </w:p>
    <w:p w:rsidR="00F86555" w:rsidRPr="00D461BF" w:rsidRDefault="00F86555" w:rsidP="00F86555">
      <w:pPr>
        <w:pStyle w:val="Dfinitions"/>
      </w:pPr>
      <w:r w:rsidRPr="00D461BF">
        <w:t>__________</w:t>
      </w:r>
    </w:p>
    <w:p w:rsidR="00F86555" w:rsidRPr="00D461BF" w:rsidRDefault="00F86555" w:rsidP="00F86555">
      <w:pPr>
        <w:pStyle w:val="articlesdelaLATMP"/>
      </w:pPr>
      <w:r w:rsidRPr="00D461BF">
        <w:t xml:space="preserve">1985, c. </w:t>
      </w:r>
      <w:smartTag w:uri="urn:schemas-microsoft-com:office:smarttags" w:element="metricconverter">
        <w:smartTagPr>
          <w:attr w:name="ProductID" w:val="6, a"/>
        </w:smartTagPr>
        <w:r w:rsidRPr="00D461BF">
          <w:t>6, a</w:t>
        </w:r>
      </w:smartTag>
      <w:r w:rsidRPr="00D461BF">
        <w:t xml:space="preserve">. 2; 1997, c. </w:t>
      </w:r>
      <w:smartTag w:uri="urn:schemas-microsoft-com:office:smarttags" w:element="metricconverter">
        <w:smartTagPr>
          <w:attr w:name="ProductID" w:val="27, a"/>
        </w:smartTagPr>
        <w:r w:rsidRPr="00D461BF">
          <w:t>27, a</w:t>
        </w:r>
      </w:smartTag>
      <w:r w:rsidRPr="00D461BF">
        <w:t xml:space="preserve">. 1; 1999, c. </w:t>
      </w:r>
      <w:smartTag w:uri="urn:schemas-microsoft-com:office:smarttags" w:element="metricconverter">
        <w:smartTagPr>
          <w:attr w:name="ProductID" w:val="14, a"/>
        </w:smartTagPr>
        <w:r w:rsidRPr="00D461BF">
          <w:t>14, a</w:t>
        </w:r>
      </w:smartTag>
      <w:r w:rsidRPr="00D461BF">
        <w:t xml:space="preserve">. 2; 1999, c. </w:t>
      </w:r>
      <w:smartTag w:uri="urn:schemas-microsoft-com:office:smarttags" w:element="metricconverter">
        <w:smartTagPr>
          <w:attr w:name="ProductID" w:val="40, a"/>
        </w:smartTagPr>
        <w:r w:rsidRPr="00D461BF">
          <w:t>40, a</w:t>
        </w:r>
      </w:smartTag>
      <w:r w:rsidRPr="00D461BF">
        <w:t xml:space="preserve">. 4; 1999, c. </w:t>
      </w:r>
      <w:smartTag w:uri="urn:schemas-microsoft-com:office:smarttags" w:element="metricconverter">
        <w:smartTagPr>
          <w:attr w:name="ProductID" w:val="89, a"/>
        </w:smartTagPr>
        <w:r w:rsidRPr="00D461BF">
          <w:t>89, a</w:t>
        </w:r>
      </w:smartTag>
      <w:r w:rsidRPr="00D461BF">
        <w:t xml:space="preserve">. 53; 2002, c. </w:t>
      </w:r>
      <w:smartTag w:uri="urn:schemas-microsoft-com:office:smarttags" w:element="metricconverter">
        <w:smartTagPr>
          <w:attr w:name="ProductID" w:val="6, a"/>
        </w:smartTagPr>
        <w:r w:rsidRPr="00D461BF">
          <w:t>6, a</w:t>
        </w:r>
      </w:smartTag>
      <w:r w:rsidRPr="00D461BF">
        <w:t xml:space="preserve">. 76; 2002, c. </w:t>
      </w:r>
      <w:smartTag w:uri="urn:schemas-microsoft-com:office:smarttags" w:element="metricconverter">
        <w:smartTagPr>
          <w:attr w:name="ProductID" w:val="76, a"/>
        </w:smartTagPr>
        <w:r w:rsidRPr="00D461BF">
          <w:t>76, a</w:t>
        </w:r>
      </w:smartTag>
      <w:r w:rsidRPr="00D461BF">
        <w:t xml:space="preserve">. 27; 2006, c. </w:t>
      </w:r>
      <w:smartTag w:uri="urn:schemas-microsoft-com:office:smarttags" w:element="metricconverter">
        <w:smartTagPr>
          <w:attr w:name="ProductID" w:val="53, a"/>
        </w:smartTagPr>
        <w:r w:rsidRPr="00D461BF">
          <w:t>53, a</w:t>
        </w:r>
      </w:smartTag>
      <w:r w:rsidRPr="00D461BF">
        <w:t xml:space="preserve">. 1; 2009, c. </w:t>
      </w:r>
      <w:smartTag w:uri="urn:schemas-microsoft-com:office:smarttags" w:element="metricconverter">
        <w:smartTagPr>
          <w:attr w:name="ProductID" w:val="24, a"/>
        </w:smartTagPr>
        <w:r w:rsidRPr="00D461BF">
          <w:t>24, a</w:t>
        </w:r>
      </w:smartTag>
      <w:r w:rsidRPr="00D461BF">
        <w:t>. 72.</w:t>
      </w:r>
    </w:p>
    <w:p w:rsidR="00F86555" w:rsidRPr="00D461BF" w:rsidRDefault="00F86555" w:rsidP="004C657D">
      <w:pPr>
        <w:pStyle w:val="Dfinitions"/>
      </w:pPr>
    </w:p>
    <w:p w:rsidR="00F86555" w:rsidRPr="00D461BF" w:rsidRDefault="00F86555" w:rsidP="00F86555">
      <w:pPr>
        <w:pStyle w:val="Dfinitions"/>
        <w:ind w:left="709"/>
      </w:pPr>
    </w:p>
    <w:p w:rsidR="00F86555" w:rsidRPr="00D461BF" w:rsidRDefault="00F86555" w:rsidP="00F86555">
      <w:pPr>
        <w:pStyle w:val="articlesdelaLATMP"/>
      </w:pPr>
      <w:r w:rsidRPr="00D461BF">
        <w:rPr>
          <w:b/>
        </w:rPr>
        <w:t>212.</w:t>
      </w:r>
      <w:r w:rsidRPr="00D461BF">
        <w:t xml:space="preserve">  L'employeur qui a droit d'accès au dossier que la Commission possède au sujet d'une lésion professionnelle dont a été victime un travailleur peut contester l'attestation ou le rapport du médecin qui a charge du travailleur, s'il obtient un rapport d'un professionnel de la santé qui, après avoir examiné le travailleur, infirme les conclusions de ce médecin quant à l'un ou plusieurs des sujets suivants</w:t>
      </w:r>
      <w:r w:rsidRPr="00D461BF">
        <w:rPr>
          <w:rFonts w:cs="Arial"/>
        </w:rPr>
        <w:t> </w:t>
      </w:r>
      <w:r w:rsidRPr="00D461BF">
        <w:t>:</w:t>
      </w:r>
    </w:p>
    <w:p w:rsidR="00F86555" w:rsidRPr="00D461BF" w:rsidRDefault="00F86555" w:rsidP="00F86555">
      <w:pPr>
        <w:pStyle w:val="articlesdelaLATMP"/>
      </w:pPr>
    </w:p>
    <w:p w:rsidR="00F86555" w:rsidRPr="00D461BF" w:rsidRDefault="00F86555" w:rsidP="00F86555">
      <w:pPr>
        <w:pStyle w:val="articlesdelaLATMP"/>
      </w:pPr>
      <w:r w:rsidRPr="00D461BF">
        <w:t>1° le diagnostic;</w:t>
      </w:r>
    </w:p>
    <w:p w:rsidR="00F86555" w:rsidRPr="00D461BF" w:rsidRDefault="00F86555" w:rsidP="00F86555">
      <w:pPr>
        <w:pStyle w:val="articlesdelaLATMP"/>
      </w:pPr>
    </w:p>
    <w:p w:rsidR="00F86555" w:rsidRPr="00D461BF" w:rsidRDefault="00F86555" w:rsidP="00F86555">
      <w:pPr>
        <w:pStyle w:val="articlesdelaLATMP"/>
      </w:pPr>
      <w:r w:rsidRPr="00D461BF">
        <w:t>2° la date ou la période prévisible de consolidation de la lésion;</w:t>
      </w:r>
    </w:p>
    <w:p w:rsidR="00F86555" w:rsidRPr="00D461BF" w:rsidRDefault="00F86555" w:rsidP="00F86555">
      <w:pPr>
        <w:pStyle w:val="articlesdelaLATMP"/>
      </w:pPr>
    </w:p>
    <w:p w:rsidR="00F86555" w:rsidRPr="00D461BF" w:rsidRDefault="00F86555" w:rsidP="00F86555">
      <w:pPr>
        <w:pStyle w:val="articlesdelaLATMP"/>
      </w:pPr>
      <w:r w:rsidRPr="00D461BF">
        <w:t>3° la nature, la nécessité, la suffisance ou la durée des soins ou des traitements administrés ou prescrits;</w:t>
      </w:r>
    </w:p>
    <w:p w:rsidR="00F86555" w:rsidRPr="00D461BF" w:rsidRDefault="00F86555" w:rsidP="00F86555">
      <w:pPr>
        <w:pStyle w:val="articlesdelaLATMP"/>
      </w:pPr>
    </w:p>
    <w:p w:rsidR="00F86555" w:rsidRPr="00D461BF" w:rsidRDefault="00F86555" w:rsidP="00F86555">
      <w:pPr>
        <w:pStyle w:val="articlesdelaLATMP"/>
      </w:pPr>
      <w:r w:rsidRPr="00D461BF">
        <w:t>4° l'existence ou le pourcentage d'atteinte permanente à l'intégrité physique ou psychique du travailleur;</w:t>
      </w:r>
    </w:p>
    <w:p w:rsidR="00F86555" w:rsidRPr="00D461BF" w:rsidRDefault="00F86555" w:rsidP="00F86555">
      <w:pPr>
        <w:pStyle w:val="articlesdelaLATMP"/>
      </w:pPr>
    </w:p>
    <w:p w:rsidR="00F86555" w:rsidRPr="00D461BF" w:rsidRDefault="00F86555" w:rsidP="00F86555">
      <w:pPr>
        <w:pStyle w:val="articlesdelaLATMP"/>
      </w:pPr>
      <w:r w:rsidRPr="00D461BF">
        <w:t>5° l'existence ou l'évaluation des limitations fonctionnelles du travailleur.</w:t>
      </w:r>
    </w:p>
    <w:p w:rsidR="00F86555" w:rsidRPr="00D461BF" w:rsidRDefault="00F86555" w:rsidP="00F86555">
      <w:pPr>
        <w:pStyle w:val="articlesdelaLATMP"/>
      </w:pPr>
    </w:p>
    <w:p w:rsidR="00F86555" w:rsidRPr="00D461BF" w:rsidRDefault="00F86555" w:rsidP="00F86555">
      <w:pPr>
        <w:pStyle w:val="articlesdelaLATMP"/>
      </w:pPr>
      <w:r w:rsidRPr="00D461BF">
        <w:t>L'employeur transmet copie de ce rapport à la Commission dans les 30</w:t>
      </w:r>
      <w:r w:rsidRPr="00D461BF">
        <w:rPr>
          <w:rFonts w:cs="Arial"/>
        </w:rPr>
        <w:t> </w:t>
      </w:r>
      <w:r w:rsidRPr="00D461BF">
        <w:t>jours de la date de la réception de l'attestation ou du rapport qu'il désire contester.</w:t>
      </w:r>
    </w:p>
    <w:p w:rsidR="00F86555" w:rsidRPr="00D461BF" w:rsidRDefault="00F86555" w:rsidP="00F86555">
      <w:pPr>
        <w:pStyle w:val="articlesdelaLATMP"/>
      </w:pPr>
      <w:r w:rsidRPr="00D461BF">
        <w:t>__________</w:t>
      </w:r>
    </w:p>
    <w:p w:rsidR="00F86555" w:rsidRPr="00D461BF" w:rsidRDefault="00F86555" w:rsidP="00F86555">
      <w:pPr>
        <w:pStyle w:val="articlesdelaLATMP"/>
        <w:rPr>
          <w:sz w:val="18"/>
          <w:szCs w:val="18"/>
        </w:rPr>
      </w:pPr>
      <w:r w:rsidRPr="00D461BF">
        <w:rPr>
          <w:sz w:val="18"/>
          <w:szCs w:val="18"/>
        </w:rPr>
        <w:t xml:space="preserve">1985, c. </w:t>
      </w:r>
      <w:smartTag w:uri="urn:schemas-microsoft-com:office:smarttags" w:element="metricconverter">
        <w:smartTagPr>
          <w:attr w:name="ProductID" w:val="6, a"/>
        </w:smartTagPr>
        <w:r w:rsidRPr="00D461BF">
          <w:rPr>
            <w:sz w:val="18"/>
            <w:szCs w:val="18"/>
          </w:rPr>
          <w:t>6, a</w:t>
        </w:r>
      </w:smartTag>
      <w:r w:rsidRPr="00D461BF">
        <w:rPr>
          <w:sz w:val="18"/>
          <w:szCs w:val="18"/>
        </w:rPr>
        <w:t xml:space="preserve">. 212; 1992, c. </w:t>
      </w:r>
      <w:smartTag w:uri="urn:schemas-microsoft-com:office:smarttags" w:element="metricconverter">
        <w:smartTagPr>
          <w:attr w:name="ProductID" w:val="11, a"/>
        </w:smartTagPr>
        <w:r w:rsidRPr="00D461BF">
          <w:rPr>
            <w:sz w:val="18"/>
            <w:szCs w:val="18"/>
          </w:rPr>
          <w:t>11, a</w:t>
        </w:r>
      </w:smartTag>
      <w:r w:rsidRPr="00D461BF">
        <w:rPr>
          <w:sz w:val="18"/>
          <w:szCs w:val="18"/>
        </w:rPr>
        <w:t xml:space="preserve">. 15; 1997, c. </w:t>
      </w:r>
      <w:smartTag w:uri="urn:schemas-microsoft-com:office:smarttags" w:element="metricconverter">
        <w:smartTagPr>
          <w:attr w:name="ProductID" w:val="27, a"/>
        </w:smartTagPr>
        <w:r w:rsidRPr="00D461BF">
          <w:rPr>
            <w:sz w:val="18"/>
            <w:szCs w:val="18"/>
          </w:rPr>
          <w:t>27, a</w:t>
        </w:r>
      </w:smartTag>
      <w:r w:rsidRPr="00D461BF">
        <w:rPr>
          <w:sz w:val="18"/>
          <w:szCs w:val="18"/>
        </w:rPr>
        <w:t>. 4.</w:t>
      </w:r>
    </w:p>
    <w:p w:rsidR="00F86555" w:rsidRPr="00D461BF" w:rsidRDefault="00F86555" w:rsidP="00F86555">
      <w:pPr>
        <w:pStyle w:val="articlesdelaLATMP"/>
      </w:pPr>
    </w:p>
    <w:p w:rsidR="00F86555" w:rsidRPr="00D461BF" w:rsidRDefault="00F86555" w:rsidP="00F86555">
      <w:pPr>
        <w:pStyle w:val="articlesdelaLATMP"/>
      </w:pPr>
    </w:p>
    <w:p w:rsidR="00F86555" w:rsidRPr="00D461BF" w:rsidRDefault="00F86555" w:rsidP="00F86555">
      <w:pPr>
        <w:pStyle w:val="articlesdelaLATMP"/>
      </w:pPr>
      <w:r w:rsidRPr="00D461BF">
        <w:rPr>
          <w:b/>
        </w:rPr>
        <w:t>224.</w:t>
      </w:r>
      <w:r w:rsidRPr="00D461BF">
        <w:t xml:space="preserve">  Aux fins de rendre une décision en vertu de la présente loi, et sous réserve de l'article 224.1, la Commission est liée par le diagnostic et les autres conclusions établis par le médecin qui a charge du travailleur relativement aux sujets mentionnés aux paragraphes 1° à 5° du premier alinéa de l'article 212.</w:t>
      </w:r>
    </w:p>
    <w:p w:rsidR="00F86555" w:rsidRPr="00D461BF" w:rsidRDefault="00F86555" w:rsidP="00F86555">
      <w:pPr>
        <w:pStyle w:val="articlesdelaLATMP"/>
      </w:pPr>
      <w:r w:rsidRPr="00D461BF">
        <w:t>__________</w:t>
      </w:r>
    </w:p>
    <w:p w:rsidR="00F86555" w:rsidRPr="00D461BF" w:rsidRDefault="00F86555" w:rsidP="00F86555">
      <w:pPr>
        <w:pStyle w:val="articlesdelaLATMP"/>
      </w:pPr>
      <w:r w:rsidRPr="00D461BF">
        <w:t xml:space="preserve">1985, c. </w:t>
      </w:r>
      <w:smartTag w:uri="urn:schemas-microsoft-com:office:smarttags" w:element="metricconverter">
        <w:smartTagPr>
          <w:attr w:name="ProductID" w:val="6, a"/>
        </w:smartTagPr>
        <w:r w:rsidRPr="00D461BF">
          <w:t>6, a</w:t>
        </w:r>
      </w:smartTag>
      <w:r w:rsidRPr="00D461BF">
        <w:t xml:space="preserve">. 224; 1992, c. </w:t>
      </w:r>
      <w:smartTag w:uri="urn:schemas-microsoft-com:office:smarttags" w:element="metricconverter">
        <w:smartTagPr>
          <w:attr w:name="ProductID" w:val="11, a"/>
        </w:smartTagPr>
        <w:r w:rsidRPr="00D461BF">
          <w:t>11, a</w:t>
        </w:r>
      </w:smartTag>
      <w:r w:rsidRPr="00D461BF">
        <w:t>. 26.</w:t>
      </w:r>
    </w:p>
    <w:p w:rsidR="00F86555" w:rsidRPr="00D461BF" w:rsidRDefault="00F86555" w:rsidP="004302F7">
      <w:pPr>
        <w:pStyle w:val="articlesdelaLATMP"/>
        <w:keepLines/>
      </w:pPr>
      <w:r w:rsidRPr="00D461BF">
        <w:rPr>
          <w:b/>
        </w:rPr>
        <w:t>272.</w:t>
      </w:r>
      <w:r w:rsidRPr="00D461BF">
        <w:t xml:space="preserve">  Le travailleur atteint d'une maladie professionnelle ou, s'il en décède, le bénéficiaire, produit sa réclamation à la Commission, sur le formulaire qu'elle prescrit, dans les six mois de la date où il est porté à la connaissance du travailleur ou du bénéficiaire que le travailleur est atteint d'une maladie professionnelle ou qu'il en est décédé, selon le cas.</w:t>
      </w:r>
    </w:p>
    <w:p w:rsidR="00F86555" w:rsidRPr="00D461BF" w:rsidRDefault="00F86555" w:rsidP="00F86555">
      <w:pPr>
        <w:pStyle w:val="articlesdelaLATMP"/>
      </w:pPr>
    </w:p>
    <w:p w:rsidR="00F86555" w:rsidRPr="00D461BF" w:rsidRDefault="00F86555" w:rsidP="00F86555">
      <w:pPr>
        <w:pStyle w:val="articlesdelaLATMP"/>
      </w:pPr>
      <w:r w:rsidRPr="00D461BF">
        <w:t>Ce formulaire porte notamment sur les nom et adresse de chaque employeur pour qui le travailleur a exercé un travail de nature à engendrer sa maladie professionnelle.</w:t>
      </w:r>
    </w:p>
    <w:p w:rsidR="00F86555" w:rsidRPr="00D461BF" w:rsidRDefault="00F86555" w:rsidP="00F86555">
      <w:pPr>
        <w:pStyle w:val="articlesdelaLATMP"/>
      </w:pPr>
    </w:p>
    <w:p w:rsidR="00F86555" w:rsidRPr="00D461BF" w:rsidRDefault="00F86555" w:rsidP="00F86555">
      <w:pPr>
        <w:pStyle w:val="articlesdelaLATMP"/>
      </w:pPr>
      <w:r w:rsidRPr="00D461BF">
        <w:t>La Commission transmet copie de ce formulaire à chacun des employeurs dont le nom y apparaît.</w:t>
      </w:r>
    </w:p>
    <w:p w:rsidR="00F86555" w:rsidRPr="00D461BF" w:rsidRDefault="00F86555" w:rsidP="00F86555">
      <w:pPr>
        <w:pStyle w:val="articlesdelaLATMP"/>
      </w:pPr>
      <w:r w:rsidRPr="00D461BF">
        <w:t>__________</w:t>
      </w:r>
    </w:p>
    <w:p w:rsidR="00F86555" w:rsidRPr="00D461BF" w:rsidRDefault="00F86555" w:rsidP="00F86555">
      <w:pPr>
        <w:pStyle w:val="articlesdelaLATMP"/>
      </w:pPr>
      <w:r w:rsidRPr="00D461BF">
        <w:t xml:space="preserve">1985, c. </w:t>
      </w:r>
      <w:smartTag w:uri="urn:schemas-microsoft-com:office:smarttags" w:element="metricconverter">
        <w:smartTagPr>
          <w:attr w:name="ProductID" w:val="6, a"/>
        </w:smartTagPr>
        <w:r w:rsidRPr="00D461BF">
          <w:t>6, a</w:t>
        </w:r>
      </w:smartTag>
      <w:r w:rsidRPr="00D461BF">
        <w:t>. 272.</w:t>
      </w:r>
    </w:p>
    <w:p w:rsidR="00F86555" w:rsidRPr="00D461BF" w:rsidRDefault="00F86555" w:rsidP="00F86555">
      <w:pPr>
        <w:pStyle w:val="articlesdelaLATMP"/>
      </w:pPr>
    </w:p>
    <w:p w:rsidR="00F86555" w:rsidRPr="00D461BF" w:rsidRDefault="00F86555" w:rsidP="00F86555">
      <w:pPr>
        <w:pStyle w:val="articlesdelaLATMP"/>
      </w:pPr>
    </w:p>
    <w:p w:rsidR="00F86555" w:rsidRPr="00D461BF" w:rsidRDefault="00F86555" w:rsidP="00F86555">
      <w:pPr>
        <w:pStyle w:val="corpsdedcision"/>
      </w:pPr>
      <w:r w:rsidRPr="00D461BF">
        <w:t>L’employeur et la CSST n’ont pas contesté, devant le Bureau d’évaluation médicale (BEM), le diagnostic de syndrome de stress post-traumatique et de trouble dépressif majeur, posé par le médecin qui a charge, sur l’a</w:t>
      </w:r>
      <w:r w:rsidR="00215A05" w:rsidRPr="00D461BF">
        <w:t>ttestation médicale du 17 avril </w:t>
      </w:r>
      <w:r w:rsidRPr="00D461BF">
        <w:t>2013.</w:t>
      </w:r>
    </w:p>
    <w:p w:rsidR="00F86555" w:rsidRPr="00D461BF" w:rsidRDefault="00F86555" w:rsidP="00F86555">
      <w:pPr>
        <w:pStyle w:val="corpsdedcision"/>
      </w:pPr>
      <w:r w:rsidRPr="00D461BF">
        <w:t xml:space="preserve">La travailleuse prétend que l’état de stress post-traumatique résulte de la série de vols à main armée dont elle a été victime ou eu connaissance entre 2003 et 2012 et le dernier événement du 14 juin 2012 serait </w:t>
      </w:r>
      <w:r w:rsidR="00821438">
        <w:t>« </w:t>
      </w:r>
      <w:r w:rsidRPr="00D461BF">
        <w:t>la goutte qui a fai</w:t>
      </w:r>
      <w:r w:rsidR="00821438">
        <w:t>t déborder le vase », selon elle.</w:t>
      </w:r>
    </w:p>
    <w:p w:rsidR="00F86555" w:rsidRPr="00D461BF" w:rsidRDefault="00F86555" w:rsidP="00F86555">
      <w:pPr>
        <w:pStyle w:val="corpsdedcision"/>
      </w:pPr>
      <w:r w:rsidRPr="00D461BF">
        <w:t xml:space="preserve">Lors de ces différents événements, elle a craint pour son intégrité physique ou sa vie. Bien qu’elle n’ait pas été témoin direct du dernier, elle a réalisé que sa sécurité demeurait menacée dans le cadre de son travail. Cet événement lui a fait revivre les traumatismes antérieurs qui ne se sont jamais résorbés totalement. Elle est persuadée que ce sont ces vols </w:t>
      </w:r>
      <w:r w:rsidR="00821438">
        <w:t xml:space="preserve">à main armée </w:t>
      </w:r>
      <w:r w:rsidRPr="00D461BF">
        <w:t xml:space="preserve">qui sont la cause de la </w:t>
      </w:r>
      <w:r w:rsidR="00821438">
        <w:t>lésion psychique diagnostiquée.</w:t>
      </w:r>
    </w:p>
    <w:p w:rsidR="00F86555" w:rsidRPr="00D461BF" w:rsidRDefault="00F86555" w:rsidP="00F86555">
      <w:pPr>
        <w:pStyle w:val="corpsdedcision"/>
      </w:pPr>
      <w:r w:rsidRPr="00D461BF">
        <w:t>La contestation de l’employeur s’appuie sur la banalité du dernier incident qui ne peut être la cause de l’état de stress post-traumatique diagnostiquée, considérant que cette dernière n’en a pas véritablement eu connaissance puisqu’elle était au sous-sol lors de la survenance de l’événement. Il plaide également que la travailleuse a été exposée à plusieurs autres facteurs de stress d’origine personnelle durant la même période, soit des problèmes financiers, familiaux et de santé. Il considère que la travailleuse n’a pas fait de preuve prépondérante d’un lien entre sa lésion psychique et les événements qui se sont produits au travail.</w:t>
      </w:r>
    </w:p>
    <w:p w:rsidR="00F86555" w:rsidRPr="00D461BF" w:rsidRDefault="00F86555" w:rsidP="00F86555">
      <w:pPr>
        <w:pStyle w:val="corpsdedcision"/>
      </w:pPr>
      <w:r w:rsidRPr="00D461BF">
        <w:t>La procureure de l’employeur plaide également que le tribunal devrait écarter le diagnostic de syndrome de stress post-traumatique pour ne retenir que celui de dépression majeure. Elle plaide que le syndrome de stress post-traumatique est apparu tardivement dans le dossier et qu’il s’agit d’un diagnostic secondaire, tel que l’indique l</w:t>
      </w:r>
      <w:r w:rsidR="005B2702">
        <w:t>e</w:t>
      </w:r>
      <w:r w:rsidRPr="00D461BF">
        <w:t xml:space="preserve"> docteur </w:t>
      </w:r>
      <w:r w:rsidR="00D461BF" w:rsidRPr="00D461BF">
        <w:t>Arseneault</w:t>
      </w:r>
      <w:r w:rsidRPr="00D461BF">
        <w:t xml:space="preserve"> sur certains formulaires d’assurance</w:t>
      </w:r>
      <w:r w:rsidR="00635433">
        <w:t xml:space="preserve"> </w:t>
      </w:r>
      <w:r w:rsidRPr="00D461BF">
        <w:t>salaire. Elle soutient que le tribunal</w:t>
      </w:r>
      <w:r w:rsidR="00635433">
        <w:t>,</w:t>
      </w:r>
      <w:r w:rsidRPr="00D461BF">
        <w:t xml:space="preserve"> en présence de plusieurs diagnostics</w:t>
      </w:r>
      <w:r w:rsidR="00635433">
        <w:t>,</w:t>
      </w:r>
      <w:r w:rsidRPr="00D461BF">
        <w:t xml:space="preserve"> peut déterminer lequel est à retenir et lequel est à exclure.</w:t>
      </w:r>
    </w:p>
    <w:p w:rsidR="00F86555" w:rsidRPr="00D461BF" w:rsidRDefault="00F86555" w:rsidP="00F86555">
      <w:pPr>
        <w:pStyle w:val="corpsdedcision"/>
      </w:pPr>
      <w:r w:rsidRPr="00D461BF">
        <w:t>La position de l’employeur</w:t>
      </w:r>
      <w:r w:rsidR="00635433">
        <w:t>,</w:t>
      </w:r>
      <w:r w:rsidRPr="00D461BF">
        <w:t xml:space="preserve"> sur la question de la banalité de l’événement</w:t>
      </w:r>
      <w:r w:rsidR="00635433">
        <w:t>,</w:t>
      </w:r>
      <w:r w:rsidRPr="00D461BF">
        <w:t xml:space="preserve"> s’appuie sur les critères diagnostiques de l’état de stress post-traumatique, que l’on retrouve au DSM-IV</w:t>
      </w:r>
      <w:r w:rsidRPr="00D461BF">
        <w:rPr>
          <w:rStyle w:val="Appelnotedebasdep"/>
          <w:bCs/>
        </w:rPr>
        <w:footnoteReference w:id="2"/>
      </w:r>
      <w:r w:rsidRPr="00D461BF">
        <w:t xml:space="preserve"> qu’il convient de reproduire ici :</w:t>
      </w:r>
    </w:p>
    <w:p w:rsidR="00F86555" w:rsidRPr="00D461BF" w:rsidRDefault="00F86555" w:rsidP="00F86555">
      <w:pPr>
        <w:pStyle w:val="citation"/>
        <w:rPr>
          <w:b/>
          <w:bCs/>
        </w:rPr>
      </w:pPr>
      <w:r w:rsidRPr="00D461BF">
        <w:rPr>
          <w:b/>
          <w:bCs/>
        </w:rPr>
        <w:t>Critères diagnostiques du F43.1 [309.81] Trouble État de Stress post-traumatique</w:t>
      </w:r>
    </w:p>
    <w:p w:rsidR="00F86555" w:rsidRPr="00D461BF" w:rsidRDefault="00F86555" w:rsidP="00F86555">
      <w:pPr>
        <w:pStyle w:val="citation"/>
        <w:rPr>
          <w:b/>
          <w:bCs/>
        </w:rPr>
      </w:pPr>
    </w:p>
    <w:p w:rsidR="00F86555" w:rsidRPr="00D461BF" w:rsidRDefault="00F86555" w:rsidP="00F86555">
      <w:pPr>
        <w:pStyle w:val="citation"/>
        <w:ind w:left="1418" w:hanging="709"/>
      </w:pPr>
      <w:r w:rsidRPr="00D461BF">
        <w:t>A.</w:t>
      </w:r>
      <w:r w:rsidRPr="00D461BF">
        <w:tab/>
        <w:t>Le sujet a été exposé à un événement traumatique dans lequel les deux éléments suivants étaient présents :</w:t>
      </w:r>
    </w:p>
    <w:p w:rsidR="00F86555" w:rsidRPr="00D461BF" w:rsidRDefault="00F86555" w:rsidP="00F86555">
      <w:pPr>
        <w:pStyle w:val="citation"/>
        <w:ind w:left="1418" w:hanging="709"/>
      </w:pPr>
    </w:p>
    <w:p w:rsidR="00F86555" w:rsidRPr="00D461BF" w:rsidRDefault="00F86555" w:rsidP="00F86555">
      <w:pPr>
        <w:pStyle w:val="citation"/>
        <w:ind w:left="1701" w:hanging="283"/>
        <w:rPr>
          <w:u w:val="single"/>
        </w:rPr>
      </w:pPr>
      <w:r w:rsidRPr="00D461BF">
        <w:t>(1)</w:t>
      </w:r>
      <w:r w:rsidRPr="00D461BF">
        <w:tab/>
      </w:r>
      <w:r w:rsidRPr="00D461BF">
        <w:rPr>
          <w:u w:val="single"/>
        </w:rPr>
        <w:t>Le sujet a vécu, a été témoin ou a été confronté à un événement ou à des événements durant lesquels des individus ont pu mourir ou être très gravement blessés ou bien ont été menacés de mort ou de grave blessure ou bien durant lesquels son intégrité physique ou celle d’autrui a pu être menacée.</w:t>
      </w:r>
    </w:p>
    <w:p w:rsidR="00F86555" w:rsidRPr="00D461BF" w:rsidRDefault="00F86555" w:rsidP="00F86555">
      <w:pPr>
        <w:pStyle w:val="citation"/>
        <w:ind w:left="1701" w:hanging="283"/>
      </w:pPr>
    </w:p>
    <w:p w:rsidR="00F86555" w:rsidRPr="00D461BF" w:rsidRDefault="00F86555" w:rsidP="00F86555">
      <w:pPr>
        <w:pStyle w:val="citation"/>
        <w:ind w:left="1701" w:hanging="283"/>
      </w:pPr>
      <w:r w:rsidRPr="00D461BF">
        <w:t>(2)</w:t>
      </w:r>
      <w:r w:rsidRPr="00D461BF">
        <w:tab/>
        <w:t>La réaction du sujet à l’événement s’est traduite par une peur intense, un sentiment d’impuissance ou d’horreur. […]</w:t>
      </w:r>
    </w:p>
    <w:p w:rsidR="00F86555" w:rsidRPr="00D461BF" w:rsidRDefault="00F86555" w:rsidP="00F86555">
      <w:pPr>
        <w:pStyle w:val="citation"/>
        <w:ind w:left="1418" w:hanging="709"/>
      </w:pPr>
    </w:p>
    <w:p w:rsidR="00F86555" w:rsidRPr="00D461BF" w:rsidRDefault="00F86555" w:rsidP="00F86555">
      <w:pPr>
        <w:pStyle w:val="citation"/>
        <w:ind w:left="1418" w:hanging="709"/>
      </w:pPr>
      <w:r w:rsidRPr="00D461BF">
        <w:t>[…]</w:t>
      </w:r>
    </w:p>
    <w:p w:rsidR="00F86555" w:rsidRPr="00D461BF" w:rsidRDefault="00F86555" w:rsidP="00F86555">
      <w:pPr>
        <w:pStyle w:val="citation"/>
        <w:ind w:left="1418" w:hanging="709"/>
      </w:pPr>
    </w:p>
    <w:p w:rsidR="00F86555" w:rsidRPr="00D461BF" w:rsidRDefault="00F86555" w:rsidP="00F86555">
      <w:pPr>
        <w:pStyle w:val="citation"/>
        <w:ind w:left="1418" w:hanging="709"/>
        <w:rPr>
          <w:b/>
          <w:bCs/>
        </w:rPr>
      </w:pPr>
      <w:r w:rsidRPr="00D461BF">
        <w:rPr>
          <w:b/>
          <w:bCs/>
        </w:rPr>
        <w:t>Évolution</w:t>
      </w:r>
    </w:p>
    <w:p w:rsidR="00F86555" w:rsidRPr="00D461BF" w:rsidRDefault="00F86555" w:rsidP="00F86555">
      <w:pPr>
        <w:pStyle w:val="citation"/>
        <w:ind w:left="1418" w:hanging="709"/>
      </w:pPr>
    </w:p>
    <w:p w:rsidR="00F86555" w:rsidRPr="00D461BF" w:rsidRDefault="00F86555" w:rsidP="00F86555">
      <w:pPr>
        <w:pStyle w:val="citation"/>
        <w:rPr>
          <w:u w:val="single"/>
        </w:rPr>
      </w:pPr>
      <w:r w:rsidRPr="00D461BF">
        <w:t>L’État de stress post-traumatique peut survenir à tout âge y compris durant l’enfance. Les symptômes débutent habituellement dans les trois premiers mois après le traumatisme bien que puisse exister un délai de plusieurs mois ou même plusieurs années avant que les symptômes n’apparaissent. Fréquemment, la perturbation remplit initialement, dans les suites immédiates du traumatisme, les critères d'un État de stress aigu (voir p. 540). Les symptômes et l’importance relative de la reviviscence, de l’évitement et des symptômes d’hyperéveil peuvent varier dans le temps. La durée des symptômes est variable avec une guérison complète survenant en trois mois dans environ la moitié des cas alors que de nombreux autres sujets ont des symptômes qui persistent plus de douze mois après le traumatisme. Dans certains cas, l’évol</w:t>
      </w:r>
      <w:r w:rsidR="00B64BBF" w:rsidRPr="00D461BF">
        <w:t xml:space="preserve">ution est émaillée de périodes </w:t>
      </w:r>
      <w:r w:rsidRPr="00D461BF">
        <w:t xml:space="preserve">d’amélioration et d’aggravation des symptômes. </w:t>
      </w:r>
      <w:r w:rsidRPr="00D461BF">
        <w:rPr>
          <w:u w:val="single"/>
        </w:rPr>
        <w:t>Une réactivation des symptômes peut survenir en réponse à certains éléments rappelant le traumatisme initial, à des stress liés à la vie, ou bien à de nouveaux événements traumatisants.</w:t>
      </w:r>
    </w:p>
    <w:p w:rsidR="00F86555" w:rsidRPr="00D461BF" w:rsidRDefault="00F86555" w:rsidP="00F86555">
      <w:pPr>
        <w:pStyle w:val="citation"/>
      </w:pPr>
    </w:p>
    <w:p w:rsidR="00F86555" w:rsidRPr="00D461BF" w:rsidRDefault="00F86555" w:rsidP="00F86555">
      <w:pPr>
        <w:pStyle w:val="citation"/>
      </w:pPr>
      <w:r w:rsidRPr="00D461BF">
        <w:t>La sévérité, la durée, et la proximité de l’exposition d'un sujet à l’événement traumatique sont les facteurs les plus importants dont dépend la probabilité de développer ce trouble. Les souti</w:t>
      </w:r>
      <w:r w:rsidR="00B64BBF" w:rsidRPr="00D461BF">
        <w:t>e</w:t>
      </w:r>
      <w:r w:rsidRPr="00D461BF">
        <w:t xml:space="preserve">ns sociaux, les antécédents familiaux, les expériences durant l’enfance, les variables de personnalité et les troubles mentaux préexistants peuvent influencer le développement de l’État de stress post-traumatique. Ce trouble peut se développer chez des sujets ne présentant aucun facteur prédisposant, surtout si le facteur de stress a été particulièrement important. </w:t>
      </w:r>
    </w:p>
    <w:p w:rsidR="00F86555" w:rsidRPr="00D461BF" w:rsidRDefault="00F86555" w:rsidP="00F86555">
      <w:pPr>
        <w:pStyle w:val="citation"/>
      </w:pPr>
    </w:p>
    <w:p w:rsidR="00F86555" w:rsidRPr="00D461BF" w:rsidRDefault="00F86555" w:rsidP="00F86555">
      <w:pPr>
        <w:pStyle w:val="citation"/>
      </w:pPr>
      <w:r w:rsidRPr="00D461BF">
        <w:t>[no</w:t>
      </w:r>
      <w:r w:rsidR="003C2888" w:rsidRPr="00D461BF">
        <w:t>s</w:t>
      </w:r>
      <w:r w:rsidRPr="00D461BF">
        <w:t xml:space="preserve"> soulignement</w:t>
      </w:r>
      <w:r w:rsidR="003C2888" w:rsidRPr="00D461BF">
        <w:t>s</w:t>
      </w:r>
      <w:r w:rsidRPr="00D461BF">
        <w:t>]</w:t>
      </w:r>
    </w:p>
    <w:p w:rsidR="00F86555" w:rsidRPr="00D461BF" w:rsidRDefault="00F86555" w:rsidP="00F86555">
      <w:pPr>
        <w:pStyle w:val="citation"/>
        <w:rPr>
          <w:bCs/>
        </w:rPr>
      </w:pPr>
    </w:p>
    <w:p w:rsidR="00425950" w:rsidRPr="00D461BF" w:rsidRDefault="00425950" w:rsidP="00F86555">
      <w:pPr>
        <w:pStyle w:val="citation"/>
        <w:rPr>
          <w:bCs/>
        </w:rPr>
      </w:pPr>
    </w:p>
    <w:p w:rsidR="00F86555" w:rsidRPr="00D461BF" w:rsidRDefault="00F86555" w:rsidP="00F86555">
      <w:pPr>
        <w:pStyle w:val="corpsdedcision"/>
      </w:pPr>
      <w:r w:rsidRPr="00D461BF">
        <w:t>À noter que le DSM-IV fait état d’un diagnostic différentiel qui peut être posé en lieu et place de l’état de stress post-traumatique, si certains critères ne sont pas rencontrés</w:t>
      </w:r>
      <w:r w:rsidR="00082DB0" w:rsidRPr="00D461BF">
        <w:rPr>
          <w:rStyle w:val="Appelnotedebasdep"/>
        </w:rPr>
        <w:footnoteReference w:id="3"/>
      </w:r>
      <w:r w:rsidRPr="00D461BF">
        <w:t> :</w:t>
      </w:r>
    </w:p>
    <w:p w:rsidR="00F86555" w:rsidRPr="00D461BF" w:rsidRDefault="00F86555" w:rsidP="00F86555">
      <w:pPr>
        <w:pStyle w:val="citation"/>
        <w:rPr>
          <w:b/>
          <w:bCs/>
        </w:rPr>
      </w:pPr>
      <w:r w:rsidRPr="00D461BF">
        <w:rPr>
          <w:b/>
          <w:bCs/>
        </w:rPr>
        <w:t>Diagnostic différentiel</w:t>
      </w:r>
    </w:p>
    <w:p w:rsidR="00F86555" w:rsidRPr="00D461BF" w:rsidRDefault="00F86555" w:rsidP="00F86555">
      <w:pPr>
        <w:pStyle w:val="citation"/>
      </w:pPr>
    </w:p>
    <w:p w:rsidR="00F86555" w:rsidRPr="00D461BF" w:rsidRDefault="00F86555" w:rsidP="00F86555">
      <w:pPr>
        <w:pStyle w:val="citation"/>
      </w:pPr>
      <w:r w:rsidRPr="00D461BF">
        <w:t xml:space="preserve">Dans l’État de stress post-traumatique, le facteur de stress doit être de nature extrême (c.-à-d. mettant en jeu la vie). Dans le </w:t>
      </w:r>
      <w:r w:rsidRPr="00D461BF">
        <w:rPr>
          <w:b/>
        </w:rPr>
        <w:t>Trouble de l’adaptation</w:t>
      </w:r>
      <w:r w:rsidRPr="00D461BF">
        <w:t xml:space="preserve"> en revanche, le facteur de stress peut être </w:t>
      </w:r>
      <w:r w:rsidR="003C2888" w:rsidRPr="00D461BF">
        <w:t xml:space="preserve">de </w:t>
      </w:r>
      <w:r w:rsidRPr="00D461BF">
        <w:t xml:space="preserve">n’importe quelle sévérité. Le diagnostic de </w:t>
      </w:r>
      <w:r w:rsidRPr="00D461BF">
        <w:rPr>
          <w:bCs/>
        </w:rPr>
        <w:t>Trouble de l’adaptation</w:t>
      </w:r>
      <w:r w:rsidRPr="00D461BF">
        <w:t xml:space="preserve"> est approprié à la fois dans les situations dans lesquelles la réponse à un facteur extrême de stress ne remplit pas les critères d’un État de stress post-traumatique (ou d’un autre trouble mental spécifique) et dans les situations dans lesquelles la configuration symptomatique de l’État de stress post-traumatique survient en réponse à un facteur de stress qui n’est pas extrême (p. ex., départ du conjoint, licenciement).</w:t>
      </w:r>
    </w:p>
    <w:p w:rsidR="00F86555" w:rsidRPr="00D461BF" w:rsidRDefault="00F86555" w:rsidP="00F86555">
      <w:pPr>
        <w:pStyle w:val="citation"/>
      </w:pPr>
    </w:p>
    <w:p w:rsidR="00F86555" w:rsidRPr="00D461BF" w:rsidRDefault="00F86555" w:rsidP="00F86555">
      <w:pPr>
        <w:pStyle w:val="citation"/>
      </w:pPr>
    </w:p>
    <w:p w:rsidR="00F86555" w:rsidRPr="00D461BF" w:rsidRDefault="00F86555" w:rsidP="00F86555">
      <w:pPr>
        <w:pStyle w:val="corpsdedcision"/>
      </w:pPr>
      <w:r w:rsidRPr="00D461BF">
        <w:t>L’employeur plaide que le tribunal doit prendre en considération les critères du DSM-IV et apprécier la gravité objective de l’événement pour décider s’il y a relation entre le diagnostic posé et l’événement décrit par la travailleuse. Il demande au tribunal de s’écarter des motifs exprimés par la Commission des lésions professionnelles dans l’affaire</w:t>
      </w:r>
      <w:r w:rsidRPr="00D461BF">
        <w:rPr>
          <w:i/>
          <w:iCs/>
        </w:rPr>
        <w:t xml:space="preserve"> Les </w:t>
      </w:r>
      <w:r w:rsidR="00B53280" w:rsidRPr="00D461BF">
        <w:rPr>
          <w:i/>
          <w:iCs/>
        </w:rPr>
        <w:t>A</w:t>
      </w:r>
      <w:r w:rsidRPr="00D461BF">
        <w:rPr>
          <w:i/>
          <w:iCs/>
        </w:rPr>
        <w:t>liments Dare</w:t>
      </w:r>
      <w:r w:rsidR="0042496B" w:rsidRPr="00D461BF">
        <w:rPr>
          <w:i/>
          <w:iCs/>
        </w:rPr>
        <w:t xml:space="preserve"> ltée</w:t>
      </w:r>
      <w:r w:rsidRPr="00D461BF">
        <w:rPr>
          <w:i/>
          <w:iCs/>
        </w:rPr>
        <w:t xml:space="preserve"> (St-Lambert) </w:t>
      </w:r>
      <w:r w:rsidRPr="00D461BF">
        <w:t>et </w:t>
      </w:r>
      <w:r w:rsidRPr="00D461BF">
        <w:rPr>
          <w:i/>
          <w:iCs/>
        </w:rPr>
        <w:t>Guergour</w:t>
      </w:r>
      <w:r w:rsidRPr="00D461BF">
        <w:rPr>
          <w:rStyle w:val="Appelnotedebasdep"/>
          <w:i/>
          <w:iCs/>
        </w:rPr>
        <w:footnoteReference w:id="4"/>
      </w:r>
      <w:r w:rsidRPr="00D461BF">
        <w:rPr>
          <w:i/>
          <w:iCs/>
        </w:rPr>
        <w:t xml:space="preserve">, </w:t>
      </w:r>
      <w:r w:rsidRPr="00D461BF">
        <w:t>dont il convient de reproduire les passages suivants :</w:t>
      </w:r>
    </w:p>
    <w:p w:rsidR="00F86555" w:rsidRPr="00D461BF" w:rsidRDefault="00F86555" w:rsidP="00F86555">
      <w:pPr>
        <w:pStyle w:val="citation"/>
      </w:pPr>
      <w:r w:rsidRPr="00D461BF">
        <w:t>[175]</w:t>
      </w:r>
      <w:r w:rsidRPr="00D461BF">
        <w:tab/>
        <w:t xml:space="preserve">Le tribunal est plutôt d’avis que la position adoptée dans l’affaire </w:t>
      </w:r>
      <w:r w:rsidRPr="00D461BF">
        <w:rPr>
          <w:i/>
        </w:rPr>
        <w:t xml:space="preserve">M….C… </w:t>
      </w:r>
      <w:r w:rsidRPr="00D461BF">
        <w:t xml:space="preserve">et </w:t>
      </w:r>
      <w:r w:rsidRPr="00D461BF">
        <w:rPr>
          <w:i/>
        </w:rPr>
        <w:t>Centre A</w:t>
      </w:r>
      <w:r w:rsidRPr="00D461BF">
        <w:rPr>
          <w:rStyle w:val="Appelnotedebasdep"/>
        </w:rPr>
        <w:t>10</w:t>
      </w:r>
      <w:r w:rsidRPr="00D461BF">
        <w:t xml:space="preserve"> doit être privilégiée. Dans cette affaire, comme en l’espèce, le tribunal pose une prémisse qui a un impact sur l’issue du litige, à savoir que le tribunal est lié par le diagnostic de syndrome de stress post-traumatique, qui n’a pas été contesté ni par l’employeur ni par la CSST. Il en est de même ici.</w:t>
      </w:r>
    </w:p>
    <w:p w:rsidR="00F86555" w:rsidRPr="00D461BF" w:rsidRDefault="00F86555" w:rsidP="00F86555">
      <w:pPr>
        <w:pStyle w:val="citation"/>
      </w:pPr>
    </w:p>
    <w:p w:rsidR="00F86555" w:rsidRPr="00D461BF" w:rsidRDefault="00F86555" w:rsidP="00F86555">
      <w:pPr>
        <w:pStyle w:val="citation"/>
      </w:pPr>
      <w:r w:rsidRPr="00D461BF">
        <w:t>[176]</w:t>
      </w:r>
      <w:r w:rsidRPr="00D461BF">
        <w:tab/>
        <w:t>Comme dans cette affaire, la soussignée doit tenir pour acquis, le diagnostic posé par le docteur Phaneuf et repris par le psychiatre traitant, le docteur Deschamps, puisqu’il n’a pas été contesté. Le tribunal rappelle qu’il a réitéré à plusieurs reprises en cours d’audience que la question du diagnostic psychiatrique n’avait pas été contestée, et ce, malgré la remise demandée par l’employeur pour obtenir une expertise médicale et neuropsychologique.</w:t>
      </w:r>
    </w:p>
    <w:p w:rsidR="00F86555" w:rsidRPr="00D461BF" w:rsidRDefault="00F86555" w:rsidP="00F86555">
      <w:pPr>
        <w:pStyle w:val="citation"/>
      </w:pPr>
    </w:p>
    <w:p w:rsidR="00F86555" w:rsidRPr="00D461BF" w:rsidRDefault="00F86555" w:rsidP="00F86555">
      <w:pPr>
        <w:pStyle w:val="citation"/>
      </w:pPr>
      <w:r w:rsidRPr="00D461BF">
        <w:t>[177]</w:t>
      </w:r>
      <w:r w:rsidRPr="00D461BF">
        <w:tab/>
        <w:t>Comme il est lié par le diagnostic posé par le médecin traitant, le tribunal n’a pas, au stade de décider de la survenance ou non d’une lésion professionnelle, à examiner les critères du DSM IV ayant conduits les médecins traitants à poser ce diagnostic.</w:t>
      </w:r>
    </w:p>
    <w:p w:rsidR="00F86555" w:rsidRPr="00D461BF" w:rsidRDefault="00F86555" w:rsidP="00F86555">
      <w:pPr>
        <w:pStyle w:val="citation"/>
      </w:pPr>
    </w:p>
    <w:p w:rsidR="00F86555" w:rsidRPr="00D461BF" w:rsidRDefault="00F86555" w:rsidP="00F86555">
      <w:pPr>
        <w:pStyle w:val="citation"/>
      </w:pPr>
      <w:r w:rsidRPr="00D461BF">
        <w:t>[178]</w:t>
      </w:r>
      <w:r w:rsidRPr="00D461BF">
        <w:tab/>
        <w:t xml:space="preserve">L’employeur demande au présent tribunal de faire cette analyse pour pouvoir conclure à l’absence de relation. </w:t>
      </w:r>
      <w:r w:rsidRPr="00D461BF">
        <w:rPr>
          <w:u w:val="single"/>
        </w:rPr>
        <w:t>Le tribunal est d’avis qu’il ne peut, en l’absence de contestation du diagnostic devant le Bureau d’évaluation médicale, examiner la gravité de l’événement en cause, la contemporanéité du diagnostic avec l’événement à l’origine, ni examiner si le travailleur a eu ou non une véritable peur de mourir</w:t>
      </w:r>
      <w:r w:rsidRPr="00D461BF">
        <w:t>, comme le demande le procureur de l’employeur.</w:t>
      </w:r>
    </w:p>
    <w:p w:rsidR="00F86555" w:rsidRPr="00D461BF" w:rsidRDefault="00F86555" w:rsidP="00F86555">
      <w:pPr>
        <w:pStyle w:val="citation"/>
      </w:pPr>
    </w:p>
    <w:p w:rsidR="00F86555" w:rsidRPr="00D461BF" w:rsidRDefault="00F86555" w:rsidP="00F86555">
      <w:pPr>
        <w:pStyle w:val="citation"/>
      </w:pPr>
      <w:r w:rsidRPr="00D461BF">
        <w:t>[179]</w:t>
      </w:r>
      <w:r w:rsidRPr="00D461BF">
        <w:tab/>
        <w:t>Ces éléments auraient pu être examinés si le tribunal avait été saisi du diagnostic. Mais comme ce n’est pas le cas, le tribunal ne peut, faire indirectement ce que la loi ne lui permet pas de faire.</w:t>
      </w:r>
    </w:p>
    <w:p w:rsidR="00F86555" w:rsidRPr="00D461BF" w:rsidRDefault="00F86555" w:rsidP="00F86555">
      <w:pPr>
        <w:pStyle w:val="citation"/>
      </w:pPr>
    </w:p>
    <w:p w:rsidR="00F86555" w:rsidRPr="00D461BF" w:rsidRDefault="00F86555" w:rsidP="00F86555">
      <w:pPr>
        <w:pStyle w:val="citation"/>
      </w:pPr>
      <w:r w:rsidRPr="00D461BF">
        <w:t>[180]</w:t>
      </w:r>
      <w:r w:rsidRPr="00D461BF">
        <w:tab/>
        <w:t>Comme le tribunal est lié par le diagnostic de syndrome de stress post-traumatique, il doit tenir pour acquis que les critères servant à poser ce diagnostic sont rencontrés. Il ne peut donc, aux fins de décider de la relation entre ce diagnostic et l’événement, utiliser ces critères du DSM IV pour nier cette relation.</w:t>
      </w:r>
    </w:p>
    <w:p w:rsidR="00F86555" w:rsidRPr="00D461BF" w:rsidRDefault="00F86555" w:rsidP="00F86555">
      <w:pPr>
        <w:pStyle w:val="citation"/>
      </w:pPr>
    </w:p>
    <w:p w:rsidR="00F86555" w:rsidRPr="00D461BF" w:rsidRDefault="00F86555" w:rsidP="00F86555">
      <w:pPr>
        <w:pStyle w:val="citation"/>
      </w:pPr>
      <w:r w:rsidRPr="00D461BF">
        <w:t>[…]</w:t>
      </w:r>
    </w:p>
    <w:p w:rsidR="00F86555" w:rsidRPr="00D461BF" w:rsidRDefault="00F86555" w:rsidP="00F86555">
      <w:pPr>
        <w:pStyle w:val="citation"/>
      </w:pPr>
    </w:p>
    <w:p w:rsidR="00F86555" w:rsidRPr="00D461BF" w:rsidRDefault="00F86555" w:rsidP="00F86555">
      <w:pPr>
        <w:pStyle w:val="citation"/>
      </w:pPr>
      <w:r w:rsidRPr="00D461BF">
        <w:t>[184]</w:t>
      </w:r>
      <w:r w:rsidRPr="00D461BF">
        <w:tab/>
        <w:t xml:space="preserve">Dans les affaires déposées par l’employeur, la Commission des lésions professionnelles se permet d’analyser les critères diagnostics pour conclure à l’absence de relation. La soussignée estime qu’on ne peut analyser ces critères diagnostics si cette question n’est pas en litige. De plus, il faut préciser que dans l’affaire </w:t>
      </w:r>
      <w:r w:rsidRPr="00D461BF">
        <w:rPr>
          <w:i/>
          <w:iCs/>
        </w:rPr>
        <w:t>Ouellette</w:t>
      </w:r>
      <w:r w:rsidRPr="00D461BF">
        <w:t xml:space="preserve"> précitée, le travailleur était absent à l’audience et n’avait donc pas témoigné, contrairement au cas sous étude.</w:t>
      </w:r>
    </w:p>
    <w:p w:rsidR="00F86555" w:rsidRPr="00D461BF" w:rsidRDefault="00F86555" w:rsidP="00F86555">
      <w:pPr>
        <w:pStyle w:val="citation"/>
      </w:pPr>
    </w:p>
    <w:p w:rsidR="00F86555" w:rsidRPr="00D461BF" w:rsidRDefault="00F86555" w:rsidP="00F86555">
      <w:pPr>
        <w:pStyle w:val="citation"/>
      </w:pPr>
      <w:r w:rsidRPr="00D461BF">
        <w:t>[185]</w:t>
      </w:r>
      <w:r w:rsidRPr="00D461BF">
        <w:tab/>
        <w:t xml:space="preserve">Dans l’affaire </w:t>
      </w:r>
      <w:r w:rsidRPr="00D461BF">
        <w:rPr>
          <w:i/>
        </w:rPr>
        <w:t>Lefrançois</w:t>
      </w:r>
      <w:r w:rsidRPr="00D461BF">
        <w:rPr>
          <w:rStyle w:val="Appelnotedebasdep"/>
        </w:rPr>
        <w:t>2</w:t>
      </w:r>
      <w:r w:rsidRPr="00D461BF">
        <w:t xml:space="preserve"> précitée</w:t>
      </w:r>
      <w:r w:rsidRPr="00D461BF">
        <w:rPr>
          <w:i/>
        </w:rPr>
        <w:t xml:space="preserve">, </w:t>
      </w:r>
      <w:r w:rsidRPr="00D461BF">
        <w:t xml:space="preserve">le tribunal procède à l’analyse proposée par le procureur de l’employeur. Le tribunal note toutefois que le suivi médical n’avait été de quelques semaines et que le travailleur n’avait reçu aucun traitement ni médication. Les faits en l’espèce sont fort différents. Il en est de même dans l’affaire </w:t>
      </w:r>
      <w:r w:rsidRPr="00D461BF">
        <w:rPr>
          <w:i/>
        </w:rPr>
        <w:t>Fournier</w:t>
      </w:r>
      <w:r w:rsidRPr="00D461BF">
        <w:rPr>
          <w:rStyle w:val="Appelnotedebasdep"/>
        </w:rPr>
        <w:t>13</w:t>
      </w:r>
      <w:r w:rsidRPr="00D461BF">
        <w:t xml:space="preserve"> précitée alors que le travailleur était déjà suivi pour dépression depuis longtemps et prenait de la médication pour cet état ce qui est différent du cas à l’étude.</w:t>
      </w:r>
    </w:p>
    <w:p w:rsidR="00F86555" w:rsidRPr="00D461BF" w:rsidRDefault="00F86555" w:rsidP="00F86555">
      <w:pPr>
        <w:pStyle w:val="citation"/>
      </w:pPr>
    </w:p>
    <w:p w:rsidR="00F86555" w:rsidRPr="00D461BF" w:rsidRDefault="00F86555" w:rsidP="00F86555">
      <w:pPr>
        <w:pStyle w:val="citation"/>
      </w:pPr>
      <w:r w:rsidRPr="00D461BF">
        <w:t>[186]</w:t>
      </w:r>
      <w:r w:rsidRPr="00D461BF">
        <w:tab/>
        <w:t xml:space="preserve">Finalement dans l’affaire </w:t>
      </w:r>
      <w:r w:rsidRPr="00D461BF">
        <w:rPr>
          <w:i/>
        </w:rPr>
        <w:t>Compagnie A</w:t>
      </w:r>
      <w:r w:rsidRPr="00D461BF">
        <w:rPr>
          <w:rStyle w:val="Appelnotedebasdep"/>
        </w:rPr>
        <w:t>14</w:t>
      </w:r>
      <w:r w:rsidRPr="00D461BF">
        <w:t xml:space="preserve"> précitée, le travailleur avait des antécédents de violence et de consommation de marijuana. Ce qui n’est pas le cas ici.</w:t>
      </w:r>
    </w:p>
    <w:p w:rsidR="00F86555" w:rsidRPr="00D461BF" w:rsidRDefault="00F86555" w:rsidP="00F86555">
      <w:pPr>
        <w:pStyle w:val="citation"/>
      </w:pPr>
    </w:p>
    <w:p w:rsidR="00F86555" w:rsidRPr="00D461BF" w:rsidRDefault="00F86555" w:rsidP="00F86555">
      <w:pPr>
        <w:pStyle w:val="citation"/>
      </w:pPr>
      <w:r w:rsidRPr="00D461BF">
        <w:t>[…]</w:t>
      </w:r>
    </w:p>
    <w:p w:rsidR="00F86555" w:rsidRPr="00D461BF" w:rsidRDefault="00F86555" w:rsidP="00F86555">
      <w:pPr>
        <w:pStyle w:val="citation"/>
      </w:pPr>
    </w:p>
    <w:p w:rsidR="00F86555" w:rsidRPr="00D461BF" w:rsidRDefault="00F86555" w:rsidP="00F86555">
      <w:pPr>
        <w:pStyle w:val="citation"/>
      </w:pPr>
      <w:r w:rsidRPr="00D461BF">
        <w:t>[188]</w:t>
      </w:r>
      <w:r w:rsidRPr="00D461BF">
        <w:tab/>
        <w:t xml:space="preserve">Dans l’affaire </w:t>
      </w:r>
      <w:r w:rsidRPr="00D461BF">
        <w:rPr>
          <w:i/>
        </w:rPr>
        <w:t>Brillon</w:t>
      </w:r>
      <w:r w:rsidRPr="00D461BF">
        <w:rPr>
          <w:rStyle w:val="Appelnotedebasdep"/>
        </w:rPr>
        <w:t>15</w:t>
      </w:r>
      <w:r w:rsidRPr="00D461BF">
        <w:rPr>
          <w:i/>
        </w:rPr>
        <w:t xml:space="preserve"> </w:t>
      </w:r>
      <w:r w:rsidRPr="00D461BF">
        <w:t>précitée et également déposée par l’employeur, la Commission des lésions professionnelles rejette la réclamation du travailleur au motif que le travailleur avait exagéré sa perception de l’événement.</w:t>
      </w:r>
    </w:p>
    <w:p w:rsidR="00F86555" w:rsidRPr="00D461BF" w:rsidRDefault="0042496B" w:rsidP="0042496B">
      <w:pPr>
        <w:pStyle w:val="citation"/>
        <w:tabs>
          <w:tab w:val="left" w:pos="2268"/>
        </w:tabs>
        <w:rPr>
          <w:u w:val="single"/>
        </w:rPr>
      </w:pPr>
      <w:r w:rsidRPr="00D461BF">
        <w:rPr>
          <w:u w:val="single"/>
        </w:rPr>
        <w:tab/>
      </w:r>
    </w:p>
    <w:p w:rsidR="00F86555" w:rsidRPr="00D461BF" w:rsidRDefault="00F86555" w:rsidP="00F86555">
      <w:pPr>
        <w:pStyle w:val="Notedebasdepage"/>
        <w:tabs>
          <w:tab w:val="left" w:pos="1134"/>
        </w:tabs>
        <w:ind w:left="720" w:hanging="11"/>
        <w:jc w:val="both"/>
        <w:rPr>
          <w:rFonts w:cs="Arial"/>
          <w:sz w:val="18"/>
          <w:szCs w:val="18"/>
        </w:rPr>
      </w:pPr>
      <w:r w:rsidRPr="00D461BF">
        <w:rPr>
          <w:rStyle w:val="Appelnotedebasdep"/>
          <w:sz w:val="18"/>
          <w:szCs w:val="18"/>
        </w:rPr>
        <w:t>0</w:t>
      </w:r>
      <w:r w:rsidRPr="00D461BF">
        <w:rPr>
          <w:sz w:val="18"/>
          <w:szCs w:val="18"/>
        </w:rPr>
        <w:t xml:space="preserve"> </w:t>
      </w:r>
      <w:r w:rsidRPr="00D461BF">
        <w:rPr>
          <w:rFonts w:cs="Arial"/>
          <w:sz w:val="18"/>
          <w:szCs w:val="18"/>
        </w:rPr>
        <w:tab/>
      </w:r>
      <w:r w:rsidRPr="00D461BF">
        <w:rPr>
          <w:rFonts w:cs="Arial"/>
          <w:sz w:val="20"/>
        </w:rPr>
        <w:t>2012 QCCLP 77.</w:t>
      </w:r>
    </w:p>
    <w:p w:rsidR="00F86555" w:rsidRPr="00D461BF" w:rsidRDefault="00F86555" w:rsidP="00F86555">
      <w:pPr>
        <w:pStyle w:val="Notedebasdepage"/>
        <w:tabs>
          <w:tab w:val="left" w:pos="1134"/>
        </w:tabs>
        <w:ind w:left="720" w:hanging="11"/>
        <w:jc w:val="both"/>
        <w:rPr>
          <w:sz w:val="20"/>
        </w:rPr>
      </w:pPr>
      <w:r w:rsidRPr="00D461BF">
        <w:rPr>
          <w:rStyle w:val="Appelnotedebasdep"/>
          <w:sz w:val="18"/>
          <w:szCs w:val="18"/>
        </w:rPr>
        <w:t>1</w:t>
      </w:r>
      <w:r w:rsidRPr="00D461BF">
        <w:t xml:space="preserve"> </w:t>
      </w:r>
      <w:r w:rsidRPr="00D461BF">
        <w:tab/>
      </w:r>
      <w:r w:rsidRPr="00D461BF">
        <w:rPr>
          <w:sz w:val="20"/>
        </w:rPr>
        <w:t>Précitée, note 7.</w:t>
      </w:r>
    </w:p>
    <w:p w:rsidR="00F86555" w:rsidRPr="00D461BF" w:rsidRDefault="00F86555" w:rsidP="00F86555">
      <w:pPr>
        <w:pStyle w:val="Notedebasdepage"/>
        <w:tabs>
          <w:tab w:val="left" w:pos="1134"/>
        </w:tabs>
        <w:ind w:left="720" w:hanging="11"/>
        <w:jc w:val="both"/>
        <w:rPr>
          <w:sz w:val="20"/>
        </w:rPr>
      </w:pPr>
      <w:r w:rsidRPr="00D461BF">
        <w:rPr>
          <w:rStyle w:val="Appelnotedebasdep"/>
          <w:sz w:val="18"/>
          <w:szCs w:val="18"/>
        </w:rPr>
        <w:t>2</w:t>
      </w:r>
      <w:r w:rsidRPr="00D461BF">
        <w:t xml:space="preserve"> </w:t>
      </w:r>
      <w:r w:rsidRPr="00D461BF">
        <w:tab/>
      </w:r>
      <w:r w:rsidRPr="00D461BF">
        <w:rPr>
          <w:sz w:val="20"/>
        </w:rPr>
        <w:t>Précitée, note 6.</w:t>
      </w:r>
    </w:p>
    <w:p w:rsidR="00F86555" w:rsidRPr="00D461BF" w:rsidRDefault="00F86555" w:rsidP="00F86555">
      <w:pPr>
        <w:pStyle w:val="Notedebasdepage"/>
        <w:tabs>
          <w:tab w:val="left" w:pos="1134"/>
        </w:tabs>
        <w:ind w:left="720" w:hanging="11"/>
        <w:jc w:val="both"/>
        <w:rPr>
          <w:sz w:val="20"/>
        </w:rPr>
      </w:pPr>
      <w:r w:rsidRPr="00D461BF">
        <w:rPr>
          <w:rStyle w:val="Appelnotedebasdep"/>
          <w:sz w:val="18"/>
          <w:szCs w:val="18"/>
        </w:rPr>
        <w:t>3</w:t>
      </w:r>
      <w:r w:rsidRPr="00D461BF">
        <w:t xml:space="preserve"> </w:t>
      </w:r>
      <w:r w:rsidRPr="00D461BF">
        <w:tab/>
      </w:r>
      <w:r w:rsidRPr="00D461BF">
        <w:rPr>
          <w:sz w:val="20"/>
        </w:rPr>
        <w:t>Précitée, note 8.</w:t>
      </w:r>
    </w:p>
    <w:p w:rsidR="00F86555" w:rsidRPr="00D461BF" w:rsidRDefault="00F86555" w:rsidP="00F86555">
      <w:pPr>
        <w:pStyle w:val="Notedebasdepage"/>
        <w:tabs>
          <w:tab w:val="left" w:pos="1134"/>
        </w:tabs>
        <w:ind w:left="720" w:hanging="11"/>
        <w:jc w:val="both"/>
        <w:rPr>
          <w:sz w:val="20"/>
        </w:rPr>
      </w:pPr>
      <w:r w:rsidRPr="00D461BF">
        <w:rPr>
          <w:rStyle w:val="Appelnotedebasdep"/>
          <w:sz w:val="18"/>
          <w:szCs w:val="18"/>
        </w:rPr>
        <w:t>4</w:t>
      </w:r>
      <w:r w:rsidRPr="00D461BF">
        <w:t xml:space="preserve"> </w:t>
      </w:r>
      <w:r w:rsidRPr="00D461BF">
        <w:tab/>
      </w:r>
      <w:r w:rsidRPr="00D461BF">
        <w:rPr>
          <w:sz w:val="20"/>
        </w:rPr>
        <w:t>Précitée, note 9.</w:t>
      </w:r>
    </w:p>
    <w:p w:rsidR="00F86555" w:rsidRPr="00D461BF" w:rsidRDefault="00F86555" w:rsidP="00F86555">
      <w:pPr>
        <w:pStyle w:val="Notedebasdepage"/>
        <w:tabs>
          <w:tab w:val="left" w:pos="1134"/>
        </w:tabs>
        <w:ind w:left="720" w:hanging="11"/>
        <w:jc w:val="both"/>
        <w:rPr>
          <w:sz w:val="20"/>
        </w:rPr>
      </w:pPr>
      <w:r w:rsidRPr="00D461BF">
        <w:rPr>
          <w:rStyle w:val="Appelnotedebasdep"/>
          <w:sz w:val="18"/>
          <w:szCs w:val="18"/>
        </w:rPr>
        <w:t>5</w:t>
      </w:r>
      <w:r w:rsidRPr="00D461BF">
        <w:t xml:space="preserve"> </w:t>
      </w:r>
      <w:r w:rsidRPr="00D461BF">
        <w:tab/>
      </w:r>
      <w:r w:rsidRPr="00D461BF">
        <w:rPr>
          <w:sz w:val="20"/>
        </w:rPr>
        <w:t>Précitée, note 5.</w:t>
      </w:r>
    </w:p>
    <w:p w:rsidR="00F86555" w:rsidRPr="00D461BF" w:rsidRDefault="00F86555" w:rsidP="00F86555">
      <w:pPr>
        <w:pStyle w:val="citation"/>
      </w:pPr>
    </w:p>
    <w:p w:rsidR="00F86555" w:rsidRPr="00D461BF" w:rsidRDefault="00F86555" w:rsidP="00F86555">
      <w:pPr>
        <w:pStyle w:val="citation"/>
      </w:pPr>
      <w:r w:rsidRPr="00D461BF">
        <w:t>[notre soulignement]</w:t>
      </w:r>
    </w:p>
    <w:p w:rsidR="00F86555" w:rsidRPr="00D461BF" w:rsidRDefault="00F86555" w:rsidP="00F86555">
      <w:pPr>
        <w:pStyle w:val="citation"/>
      </w:pPr>
    </w:p>
    <w:p w:rsidR="00F86555" w:rsidRPr="00D461BF" w:rsidRDefault="00F86555" w:rsidP="00F86555">
      <w:pPr>
        <w:pStyle w:val="citation"/>
      </w:pPr>
    </w:p>
    <w:p w:rsidR="00F86555" w:rsidRPr="00D461BF" w:rsidRDefault="00F86555" w:rsidP="00F86555">
      <w:pPr>
        <w:pStyle w:val="corpsdedcision"/>
      </w:pPr>
      <w:r w:rsidRPr="00D461BF">
        <w:t xml:space="preserve">Après avoir procédé à l’analyse des décisions </w:t>
      </w:r>
      <w:r w:rsidR="00AC0BFF">
        <w:t xml:space="preserve">précitées, le tribunal se doit </w:t>
      </w:r>
      <w:r w:rsidRPr="00D461BF">
        <w:t>d’écarter le premier argument plaidé par l’employeur</w:t>
      </w:r>
      <w:r w:rsidR="004C70DE">
        <w:t>,</w:t>
      </w:r>
      <w:r w:rsidRPr="00D461BF">
        <w:t xml:space="preserve"> qui lui demande de ne pas tenir compte du diagnostic de syndrome de stress post-traumatique posé par le médecin qui a charge dans ce dossier.</w:t>
      </w:r>
    </w:p>
    <w:p w:rsidR="00F86555" w:rsidRPr="00D461BF" w:rsidRDefault="00F86555" w:rsidP="00F86555">
      <w:pPr>
        <w:pStyle w:val="corpsdedcision"/>
      </w:pPr>
      <w:r w:rsidRPr="00D461BF">
        <w:t>Les dispositions de l’article 224 de la loi précisent que la CSST et l’employeur sont liés par les diagnostics posés par le médecin qui a charge, si aucun processus médical de contestation de ce diagnostic n’est demandé par ces derniers. L’employeur soutient que</w:t>
      </w:r>
      <w:r w:rsidR="00635433">
        <w:t>,</w:t>
      </w:r>
      <w:r w:rsidRPr="00D461BF">
        <w:t xml:space="preserve"> dans certains cas, la Commission des lésions professionnelle</w:t>
      </w:r>
      <w:r w:rsidR="00DD6279" w:rsidRPr="00D461BF">
        <w:t>s</w:t>
      </w:r>
      <w:r w:rsidRPr="00D461BF">
        <w:t xml:space="preserve"> a écarté certains diagnostics même en l’absenc</w:t>
      </w:r>
      <w:r w:rsidR="00635433">
        <w:t>e de processus de contestation.</w:t>
      </w:r>
    </w:p>
    <w:p w:rsidR="00F86555" w:rsidRPr="00D461BF" w:rsidRDefault="005B2702" w:rsidP="00F86555">
      <w:pPr>
        <w:pStyle w:val="corpsdedcision"/>
      </w:pPr>
      <w:r>
        <w:t>Effectivement, l</w:t>
      </w:r>
      <w:r w:rsidR="00F86555" w:rsidRPr="00D461BF">
        <w:t>e tribunal est conscient de ce courant jurisprudentiel et y souscrit lui-même lorsque les conditions le justifient. Ce sera le cas lorsque le dossier fait était d’un diagnostic évolutif et où il est permis au tribunal d’actualiser le dossier. Ce sera le cas, également</w:t>
      </w:r>
      <w:r w:rsidR="00635433">
        <w:t>,</w:t>
      </w:r>
      <w:r w:rsidR="00F86555" w:rsidRPr="00D461BF">
        <w:t xml:space="preserve"> lorsque le dossier révèle que le diagnostic relève plus de l’hypothèse que d’un véritable diagnostic posé et que le médecin qui a charge tente</w:t>
      </w:r>
      <w:r w:rsidR="00635433">
        <w:t>,</w:t>
      </w:r>
      <w:r w:rsidR="00F86555" w:rsidRPr="00D461BF">
        <w:t xml:space="preserve"> par divers examens</w:t>
      </w:r>
      <w:r w:rsidR="00635433">
        <w:t>,</w:t>
      </w:r>
      <w:r w:rsidR="00F86555" w:rsidRPr="00D461BF">
        <w:t xml:space="preserve"> de valider son diagn</w:t>
      </w:r>
      <w:r w:rsidR="00635433">
        <w:t>ostic. Ce n’est pas le cas ici.</w:t>
      </w:r>
    </w:p>
    <w:p w:rsidR="00F86555" w:rsidRPr="00D461BF" w:rsidRDefault="00F86555" w:rsidP="00F86555">
      <w:pPr>
        <w:pStyle w:val="corpsdedcision"/>
      </w:pPr>
      <w:r w:rsidRPr="00D461BF">
        <w:t xml:space="preserve">S’il est vrai que le docteur </w:t>
      </w:r>
      <w:r w:rsidR="00D461BF" w:rsidRPr="00D461BF">
        <w:t>Arseneault</w:t>
      </w:r>
      <w:r w:rsidRPr="00D461BF">
        <w:t xml:space="preserve"> a posé son diagnostic pour la première fois, le 17 avril 2013, il l’a réitéré et maintenu à plusieurs reprises par la suite, tout comme le diagnostic de dépression majeure. Ses notes de consultation font clairement référence aux symptômes caractéristiques du syndrome d’état de stress post-traumatique, lorsqu’il fait référence aux rêves récurrents de la travailleuse. De toute évidence, l’opinion du docteur </w:t>
      </w:r>
      <w:r w:rsidR="00D461BF" w:rsidRPr="00D461BF">
        <w:t>Arseneault</w:t>
      </w:r>
      <w:r w:rsidRPr="00D461BF">
        <w:t xml:space="preserve"> est claire quant à la présence de ce diagnostic et</w:t>
      </w:r>
      <w:r w:rsidR="00635433">
        <w:t>,</w:t>
      </w:r>
      <w:r w:rsidRPr="00D461BF">
        <w:t xml:space="preserve"> si l’employeur désirait la contester, il devait utiliser la procédure prévue à la loi pour ce faire. Ne l’ayant pas fait, il est</w:t>
      </w:r>
      <w:r w:rsidR="00635433">
        <w:t xml:space="preserve"> lié par ce diagnostic.</w:t>
      </w:r>
    </w:p>
    <w:p w:rsidR="00F86555" w:rsidRPr="00D461BF" w:rsidRDefault="00F86555" w:rsidP="00F86555">
      <w:pPr>
        <w:pStyle w:val="corpsdedcision"/>
      </w:pPr>
      <w:r w:rsidRPr="00D461BF">
        <w:t xml:space="preserve">Quant à la question de la relation et aux deux courants jurisprudentiels qui existent quant au pouvoir du tribunal de réexaminer les critères du DSM-IV pour déterminer s’il y a relation </w:t>
      </w:r>
      <w:r w:rsidR="00635433">
        <w:t>avec</w:t>
      </w:r>
      <w:r w:rsidR="00635433" w:rsidRPr="00D461BF">
        <w:t xml:space="preserve"> </w:t>
      </w:r>
      <w:r w:rsidRPr="00D461BF">
        <w:t xml:space="preserve">le diagnostic d’état de stress post-traumatique, le tribunal précise qu’il ne peut souscrire totalement au courant jurisprudentiel qui réexamine, de façon minutieuse, tous les critères diagnostiques du DSM-IV pour en venir à la conclusion, à titre d’exemple, que l’événement allégué par la travailleuse n’a pas la gravité nécessaire pour justifier sa relation avec le diagnostic posé, ni avec tous les motifs exprimés dans l’affaire </w:t>
      </w:r>
      <w:r w:rsidR="00635433" w:rsidRPr="00635433">
        <w:rPr>
          <w:i/>
        </w:rPr>
        <w:t>Les</w:t>
      </w:r>
      <w:r w:rsidR="00635433">
        <w:t xml:space="preserve"> </w:t>
      </w:r>
      <w:r w:rsidRPr="00D461BF">
        <w:rPr>
          <w:i/>
          <w:iCs/>
        </w:rPr>
        <w:t>Aliments Dare</w:t>
      </w:r>
      <w:r w:rsidRPr="00D461BF">
        <w:rPr>
          <w:rStyle w:val="Appelnotedebasdep"/>
          <w:i/>
          <w:iCs/>
        </w:rPr>
        <w:footnoteReference w:id="5"/>
      </w:r>
      <w:r w:rsidRPr="00D461BF">
        <w:t>, voulant que le tribunal ne puisse réexaminer si la travailleuse a subi une lésion professionnelle ou la contemporanéité de l’événement ou encore un certain caractère de gravité de l’événement pour décider de la question de la relation. Le tribunal s’explique.</w:t>
      </w:r>
    </w:p>
    <w:p w:rsidR="00F86555" w:rsidRPr="00D461BF" w:rsidRDefault="00F86555" w:rsidP="00F86555">
      <w:pPr>
        <w:pStyle w:val="corpsdedcision"/>
      </w:pPr>
      <w:r w:rsidRPr="00D461BF">
        <w:t>Dans un premier temps, tel que le soussigné l’a mentionné dans une décision récente</w:t>
      </w:r>
      <w:r w:rsidRPr="00D461BF">
        <w:rPr>
          <w:rStyle w:val="Appelnotedebasdep"/>
        </w:rPr>
        <w:footnoteReference w:id="6"/>
      </w:r>
      <w:r w:rsidRPr="00D461BF">
        <w:t>, le tribunal doit reconnaître que le fait que toutes les parties soient liées par le diagnostic d’état de stress post-traumatique, doit produire des effets juridiques. Si ce diagnostic a été posé par le médecin qui a charge et qu’il n’a pas été contesté par aucune des parties, il ne peut être remis en cause au stade de la relation.</w:t>
      </w:r>
    </w:p>
    <w:p w:rsidR="00F86555" w:rsidRPr="00D461BF" w:rsidRDefault="00F86555" w:rsidP="00F86555">
      <w:pPr>
        <w:pStyle w:val="corpsdedcision"/>
      </w:pPr>
      <w:r w:rsidRPr="00D461BF">
        <w:t>Le diagnostic d’état de stress post-traumatique a la particularité de contenir des éléments qui chevauchent la zone grise qui sépare le diagnostic médical et sa relation avec un événement particulier. Ainsi, ce ne sont pas tous les événements traumatisants qui conduiront un médecin à poser ce diagnostic. Le médecin qui a charge est appelé à porter un jugement sur la gravité de la situation traumatisante vécue par son patient. Ce n’est que s’il est d’avis que son patient a été exposé à un événement traumatisant, lors duquel la vie ou l’intégrité physique ou celle de membres de sa famille proche a été menacée,</w:t>
      </w:r>
      <w:r w:rsidR="00753D82" w:rsidRPr="00D461BF">
        <w:t xml:space="preserve"> qu’il posera ce diagnostic.</w:t>
      </w:r>
    </w:p>
    <w:p w:rsidR="00F86555" w:rsidRPr="00D461BF" w:rsidRDefault="00F86555" w:rsidP="00F86555">
      <w:pPr>
        <w:pStyle w:val="corpsdedcision"/>
      </w:pPr>
      <w:r w:rsidRPr="00D461BF">
        <w:t>Une fois ce diagnostic posé, s’il n’y a pas de contestation du diagnostic, le tribunal est lié par l’opinion du médecin quant à la présence de ces critères qui font partie intégrante du diagnostic posé. Si une partie désire remettre en cause la gravité de l’événement ou le fait qu’un tel événement peut constituer une menace à sa vie ou à son intégrité physique ou à celles de sa famille proche, c’est par le biais d’une contestation du diagnostic qu’elle devra agir.</w:t>
      </w:r>
    </w:p>
    <w:p w:rsidR="00F86555" w:rsidRPr="00D461BF" w:rsidRDefault="00F86555" w:rsidP="00F86555">
      <w:pPr>
        <w:pStyle w:val="corpsdedcision"/>
      </w:pPr>
      <w:r w:rsidRPr="00D461BF">
        <w:t>C’est le cas du présent dossier où l’employeur prétend que la dernière tentative de vol</w:t>
      </w:r>
      <w:r w:rsidR="003332E9">
        <w:t xml:space="preserve"> à main armée</w:t>
      </w:r>
      <w:r w:rsidRPr="00D461BF">
        <w:t>, vécu par la travailleuse, n’a pas exposé cette dernière à un danger où elle aurait dû craindre pour sa vie ou son intégrité physique. C’est une opinion, mais dans le cas qui nous occupe, il s’agit d’une opinion médicale. Un autre médecin aurait pu conclure que l’événement n’était pas grave à ce point et ne justifiait pas de poser le diagnostic de syndrome de stress post-traumatique et qu’un simple trouble d’adaptation aurait été le diagnostic le plus approprié, ou encore même, qu’aucune lésion psychique n’aurait dû être diagnostiquée. Mais c’est par le biais du processus de contestation médicale que cette contestation doit se faire.</w:t>
      </w:r>
    </w:p>
    <w:p w:rsidR="00F86555" w:rsidRPr="00D461BF" w:rsidRDefault="00F86555" w:rsidP="00F86555">
      <w:pPr>
        <w:pStyle w:val="corpsdedcision"/>
      </w:pPr>
      <w:r w:rsidRPr="00D461BF">
        <w:t>D’ailleurs, il est intéressant de noter que le diagnostic de trouble d’adaptation est un diagnostic différentiel à celui d’état de stress p</w:t>
      </w:r>
      <w:r w:rsidR="003332E9">
        <w:t>ost-traumatique</w:t>
      </w:r>
      <w:r w:rsidRPr="00D461BF">
        <w:t xml:space="preserve"> lorsque le critèr</w:t>
      </w:r>
      <w:r w:rsidR="003332E9">
        <w:t>e de gravité n’est pas présent.</w:t>
      </w:r>
    </w:p>
    <w:p w:rsidR="00F86555" w:rsidRPr="00D461BF" w:rsidRDefault="00F86555" w:rsidP="00F86555">
      <w:pPr>
        <w:pStyle w:val="corpsdedcision"/>
      </w:pPr>
      <w:r w:rsidRPr="00D461BF">
        <w:t xml:space="preserve">Le tribunal, s’il suit le raisonnement proposé par l’employeur et conclut que l’événement était peut-être stressant, mais pas au point où la travailleuse aurait dû craindre pour sa vie ou son intégrité physique, pourrait être d’avis que c’est un diagnostic de trouble de l’adaptation qui aurait dû être posé. Mais, dans cette hypothèse, il ne pourrait légalement substituer ce diagnostic à celui posé par le médecin qui a charge puisqu’il est lié par le diagnostic posé et ne peut le modifier en l’absence de processus de contestation médicale. Ce qui serait pour le moins paradoxal et c’est la raison pour laquelle le tribunal considère, à l’instar des motifs exprimés sur cette question dans l’affaire </w:t>
      </w:r>
      <w:r w:rsidR="005B2702" w:rsidRPr="005B2702">
        <w:rPr>
          <w:i/>
        </w:rPr>
        <w:t>Les</w:t>
      </w:r>
      <w:r w:rsidR="005B2702">
        <w:t xml:space="preserve"> </w:t>
      </w:r>
      <w:r w:rsidRPr="00D461BF">
        <w:rPr>
          <w:i/>
          <w:iCs/>
        </w:rPr>
        <w:t>Aliments Dare</w:t>
      </w:r>
      <w:r w:rsidRPr="00D461BF">
        <w:rPr>
          <w:rStyle w:val="Appelnotedebasdep"/>
          <w:i/>
          <w:iCs/>
        </w:rPr>
        <w:footnoteReference w:id="7"/>
      </w:r>
      <w:r w:rsidRPr="00D461BF">
        <w:t>, qu’on ne peut, au stade de la contestation de la relation, remettre en question la gravité de l’événement qui sera retenu</w:t>
      </w:r>
      <w:r w:rsidR="003332E9">
        <w:t>e</w:t>
      </w:r>
      <w:r w:rsidRPr="00D461BF">
        <w:t xml:space="preserve"> comme ayant causé la lésion psychique.</w:t>
      </w:r>
    </w:p>
    <w:p w:rsidR="00F86555" w:rsidRPr="00D461BF" w:rsidRDefault="00F86555" w:rsidP="00F86555">
      <w:pPr>
        <w:pStyle w:val="corpsdedcision"/>
      </w:pPr>
      <w:r w:rsidRPr="00D461BF">
        <w:t xml:space="preserve">Dans l’affaire </w:t>
      </w:r>
      <w:r w:rsidRPr="00D461BF">
        <w:rPr>
          <w:i/>
        </w:rPr>
        <w:t>Les</w:t>
      </w:r>
      <w:r w:rsidRPr="00D461BF">
        <w:t xml:space="preserve"> </w:t>
      </w:r>
      <w:r w:rsidRPr="00D461BF">
        <w:rPr>
          <w:i/>
        </w:rPr>
        <w:t>Aliments Dare</w:t>
      </w:r>
      <w:r w:rsidRPr="00D461BF">
        <w:t xml:space="preserve"> précitée, on alléguait qu’une telle façon d’analyser la situation privait l’employeur de son droit d’être entendu sur la question de la relation, </w:t>
      </w:r>
      <w:r w:rsidR="005C3C37">
        <w:t>étant donné</w:t>
      </w:r>
      <w:r w:rsidRPr="00D461BF">
        <w:t xml:space="preserve"> que le diagnostic est posé par le médecin qui a charge dans le cadre de sa relation avec le travailleur ou par un médecin du BEM après qu’il ait examiné le travailleur. On plaidait que</w:t>
      </w:r>
      <w:r w:rsidR="001F59B8" w:rsidRPr="00D461BF">
        <w:t>,</w:t>
      </w:r>
      <w:r w:rsidRPr="00D461BF">
        <w:t xml:space="preserve"> dans les deux situations, l’employeur </w:t>
      </w:r>
      <w:r w:rsidR="00BF0A22">
        <w:t>était</w:t>
      </w:r>
      <w:r w:rsidRPr="00D461BF">
        <w:t xml:space="preserve"> absent et ne pouvai</w:t>
      </w:r>
      <w:r w:rsidR="00BF0A22">
        <w:t>t faire valoir ses prétentions.</w:t>
      </w:r>
    </w:p>
    <w:p w:rsidR="00F86555" w:rsidRPr="00D461BF" w:rsidRDefault="00F86555" w:rsidP="00F86555">
      <w:pPr>
        <w:pStyle w:val="corpsdedcision"/>
      </w:pPr>
      <w:r w:rsidRPr="00D461BF">
        <w:t xml:space="preserve">Avec égards, le tribunal ne partage pas cette façon de voir les choses. Si l’employeur initie un processus de contestation du diagnostic, il désigne un médecin qui examine </w:t>
      </w:r>
      <w:r w:rsidR="003B6E70">
        <w:t>le</w:t>
      </w:r>
      <w:r w:rsidR="003B6E70" w:rsidRPr="00D461BF">
        <w:t xml:space="preserve"> </w:t>
      </w:r>
      <w:r w:rsidR="003B6E70">
        <w:t>travailleur</w:t>
      </w:r>
      <w:r w:rsidR="003B6E70" w:rsidRPr="00D461BF">
        <w:t xml:space="preserve"> </w:t>
      </w:r>
      <w:r w:rsidRPr="00D461BF">
        <w:t>et rend son opinion quant à la présence des critères diagnostiques. Si son opinion diverge de celle du médecin qui a charge, le dossier est acheminé au BEM qui examine l’opinion des deux médecins et rend son avis. Ultimement, l’employeur ou le travailleur peuvent contester cette décision et avoir tout le loisir de faire une preuve sur chacun des éléments qui soutiennent ou ne soutiennent pas le diagnostic posé. Le tribunal ne voit pas en quoi l’employeur est privé de la possibilité de faire sa preuve sur ces questions dans le cadre de ce processus.</w:t>
      </w:r>
    </w:p>
    <w:p w:rsidR="00F86555" w:rsidRPr="00D461BF" w:rsidRDefault="00BF0A22" w:rsidP="00F86555">
      <w:pPr>
        <w:pStyle w:val="corpsdedcision"/>
      </w:pPr>
      <w:r>
        <w:t>Le fait</w:t>
      </w:r>
      <w:r w:rsidR="00F86555" w:rsidRPr="00D461BF">
        <w:t xml:space="preserve"> qu’on ne puisse rem</w:t>
      </w:r>
      <w:r>
        <w:t>ettre en question le diagnostic</w:t>
      </w:r>
      <w:r w:rsidR="00F86555" w:rsidRPr="00D461BF">
        <w:t xml:space="preserve"> ne signifie pas que l’employeur est privé de son droit de contester la relation entre l’événement allégué et le diagnostic posé. Le tribunal considère qu’il doit toujours décider s’il y a eu survenance ou non d’une lésion professionnelle au sens de la loi. Il doit ainsi retrouver, dans la preuve, un événement contemporain au diagnostic posé qui constitue un accident du travail au sens de l’article 2 de la loi. Cet événement doit présenter un caractère suffisamment traumatisant pour avoir été considéré par le médecin du travailleur comme étant la cause de l’état de stress post-traumatique, à la lumière des critères énoncés au DSM-IV lorsqu’il a posé son diagnostic.</w:t>
      </w:r>
    </w:p>
    <w:p w:rsidR="00F86555" w:rsidRPr="00D461BF" w:rsidRDefault="00F86555" w:rsidP="00F86555">
      <w:pPr>
        <w:pStyle w:val="corpsdedcision"/>
      </w:pPr>
      <w:r w:rsidRPr="00D461BF">
        <w:t xml:space="preserve">Le tribunal devra également s’assurer que cet événement ne résulte pas que de la seule perception subjective du travailleur. On devra retrouver, dans la preuve, un événement survenu au travail qui, objectivement, présente un certain caractère de gravité, ayant pu faire en sorte que </w:t>
      </w:r>
      <w:r w:rsidR="003B6E70">
        <w:t>le</w:t>
      </w:r>
      <w:r w:rsidR="003B6E70" w:rsidRPr="00D461BF">
        <w:t xml:space="preserve"> </w:t>
      </w:r>
      <w:r w:rsidR="003B6E70">
        <w:t>travailleur</w:t>
      </w:r>
      <w:r w:rsidR="003B6E70" w:rsidRPr="00D461BF">
        <w:t xml:space="preserve"> </w:t>
      </w:r>
      <w:r w:rsidRPr="00D461BF">
        <w:t>craigne pour sa vie ou son intégrité physique. Il est également loisible à toutes parties de s’opposer à la réclamation du travailleur</w:t>
      </w:r>
      <w:r w:rsidR="00BF0A22">
        <w:t>,</w:t>
      </w:r>
      <w:r w:rsidRPr="00D461BF">
        <w:t xml:space="preserve"> en démontrant qu’il y a un autre événement qui peut être la cause du</w:t>
      </w:r>
      <w:r w:rsidR="00425950" w:rsidRPr="00D461BF">
        <w:t xml:space="preserve"> diagnostic </w:t>
      </w:r>
      <w:r w:rsidRPr="00D461BF">
        <w:t>posé.</w:t>
      </w:r>
    </w:p>
    <w:p w:rsidR="00F86555" w:rsidRPr="00D461BF" w:rsidRDefault="00F86555" w:rsidP="00F86555">
      <w:pPr>
        <w:pStyle w:val="corpsdedcision"/>
      </w:pPr>
      <w:r w:rsidRPr="00D461BF">
        <w:t xml:space="preserve">Appliquant ces principes aux faits du dossier, le tribunal retient ce qui suit : la travailleuse a été exposée à trois vols à main armée avant le dernier </w:t>
      </w:r>
      <w:r w:rsidR="00154D33">
        <w:t>survenu le 14 juin </w:t>
      </w:r>
      <w:r w:rsidRPr="00D461BF">
        <w:t>2012. Lors de ces vols</w:t>
      </w:r>
      <w:r w:rsidR="00BF0A22">
        <w:t xml:space="preserve"> à main armée</w:t>
      </w:r>
      <w:r w:rsidRPr="00D461BF">
        <w:t xml:space="preserve">, elle a pu craindre pour sa vie et son intégrité physique. </w:t>
      </w:r>
      <w:r w:rsidR="00BF0A22">
        <w:t>D</w:t>
      </w:r>
      <w:r w:rsidRPr="00D461BF">
        <w:t>es armes et une masse ont été utilisé</w:t>
      </w:r>
      <w:r w:rsidR="00425950" w:rsidRPr="00D461BF">
        <w:t>e</w:t>
      </w:r>
      <w:r w:rsidRPr="00D461BF">
        <w:t>s pour commettre les vols</w:t>
      </w:r>
      <w:r w:rsidR="003026AD">
        <w:t>. De l’avis du tribunal, ces incidents violents sont susceptibles d’être la cause d’</w:t>
      </w:r>
      <w:r w:rsidRPr="00D461BF">
        <w:t>un état de stress post-traumatique chez un travailleur.</w:t>
      </w:r>
    </w:p>
    <w:p w:rsidR="00F86555" w:rsidRPr="00D461BF" w:rsidRDefault="00F86555" w:rsidP="00F86555">
      <w:pPr>
        <w:pStyle w:val="corpsdedcision"/>
      </w:pPr>
      <w:r w:rsidRPr="00D461BF">
        <w:t>Certes</w:t>
      </w:r>
      <w:r w:rsidR="005C3C37">
        <w:t>,</w:t>
      </w:r>
      <w:r w:rsidRPr="00D461BF">
        <w:t xml:space="preserve"> le dernier événement ne présente peut-être pas le même caractère traumatisant</w:t>
      </w:r>
      <w:r w:rsidR="003026AD">
        <w:t xml:space="preserve"> que les trois p</w:t>
      </w:r>
      <w:r w:rsidR="004C70DE">
        <w:t>r</w:t>
      </w:r>
      <w:r w:rsidR="003026AD">
        <w:t>emiers,</w:t>
      </w:r>
      <w:r w:rsidR="003026AD" w:rsidRPr="00D461BF">
        <w:t xml:space="preserve"> </w:t>
      </w:r>
      <w:r w:rsidRPr="00D461BF">
        <w:t>mais le tribunal retient que la travailleuse ne s’est jamais complètement remise des événements antérieurs. Elle a eu</w:t>
      </w:r>
      <w:r w:rsidR="0084401F">
        <w:t>,</w:t>
      </w:r>
      <w:r w:rsidRPr="00D461BF">
        <w:t xml:space="preserve"> </w:t>
      </w:r>
      <w:r w:rsidR="0084401F" w:rsidRPr="00D461BF">
        <w:t>d’ailleurs</w:t>
      </w:r>
      <w:r w:rsidR="0084401F">
        <w:t>,</w:t>
      </w:r>
      <w:r w:rsidR="0084401F" w:rsidRPr="00D461BF">
        <w:t xml:space="preserve"> </w:t>
      </w:r>
      <w:r w:rsidRPr="00D461BF">
        <w:t xml:space="preserve">un suivi psychologique axé sur les vols </w:t>
      </w:r>
      <w:r w:rsidR="00BF0A22">
        <w:t xml:space="preserve">à main armée </w:t>
      </w:r>
      <w:r w:rsidRPr="00D461BF">
        <w:t>dont elle a été témoin</w:t>
      </w:r>
      <w:r w:rsidR="005C3C37">
        <w:t>,</w:t>
      </w:r>
      <w:r w:rsidRPr="00D461BF">
        <w:t xml:space="preserve"> et ce, ava</w:t>
      </w:r>
      <w:r w:rsidR="00BF0A22">
        <w:t>nt l’événement du 14 juin 2012.</w:t>
      </w:r>
    </w:p>
    <w:p w:rsidR="00F86555" w:rsidRPr="00D461BF" w:rsidRDefault="00F86555" w:rsidP="00F86555">
      <w:pPr>
        <w:pStyle w:val="corpsdedcision"/>
      </w:pPr>
      <w:r w:rsidRPr="00D461BF">
        <w:t>Le DSM-IV nous enseigne qu’une réactivation des symptômes peut survenir en réponse à certains éléments rappelant le traumatisme initial. Le quatrième événement survenu le 14 juin 2012 est suffisamment important pour répondre à ce critère. De l’avis du tribunal, ce dernier événement a réactivé des symptômes rappelant à la travailleuse les traumatismes initiaux dont elle a été victime dans le passé.</w:t>
      </w:r>
    </w:p>
    <w:p w:rsidR="00F86555" w:rsidRPr="00D461BF" w:rsidRDefault="00F86555" w:rsidP="00F86555">
      <w:pPr>
        <w:pStyle w:val="corpsdedcision"/>
      </w:pPr>
      <w:r w:rsidRPr="00D461BF">
        <w:t>Le tribunal partage l’avis de la travailleuse, de l</w:t>
      </w:r>
      <w:r w:rsidR="009F693D">
        <w:t xml:space="preserve">’intervenante </w:t>
      </w:r>
      <w:r w:rsidRPr="00D461BF">
        <w:t>de la CAVAC</w:t>
      </w:r>
      <w:r w:rsidR="00BF0A22">
        <w:t xml:space="preserve"> et</w:t>
      </w:r>
      <w:r w:rsidRPr="00D461BF">
        <w:t xml:space="preserve"> de la psychologue consulté</w:t>
      </w:r>
      <w:r w:rsidR="005C3C37">
        <w:t>e</w:t>
      </w:r>
      <w:r w:rsidR="00BF0A22">
        <w:t>,</w:t>
      </w:r>
      <w:r w:rsidRPr="00D461BF">
        <w:t xml:space="preserve"> voulant que sa condition de santé ait été mal diagnostiquée dans ce dossier. La travailleuse souffrait probab</w:t>
      </w:r>
      <w:r w:rsidR="00BF0A22">
        <w:t>lement d’un état de stress post</w:t>
      </w:r>
      <w:r w:rsidR="00BF0A22">
        <w:sym w:font="Symbol" w:char="F02D"/>
      </w:r>
      <w:r w:rsidRPr="00D461BF">
        <w:t xml:space="preserve">traumatique depuis les vols </w:t>
      </w:r>
      <w:r w:rsidR="00BF0A22">
        <w:t xml:space="preserve">à main armée </w:t>
      </w:r>
      <w:r w:rsidRPr="00D461BF">
        <w:t>de 2003 et celui de 2004. Elle n’a pas été traitée pour cette condition que l’on a</w:t>
      </w:r>
      <w:r w:rsidR="00BF0A22">
        <w:t xml:space="preserve"> confondue avec une dépression.</w:t>
      </w:r>
    </w:p>
    <w:p w:rsidR="00F86555" w:rsidRPr="00D461BF" w:rsidRDefault="00F86555" w:rsidP="00F86555">
      <w:pPr>
        <w:pStyle w:val="corpsdedcision"/>
      </w:pPr>
      <w:r w:rsidRPr="00D461BF">
        <w:t>On plaide que la condition de la travailleuse est peut-être en lien avec ses problèmes familiaux et personnels. Certes, le tribunal peut convenir que la travailleuse a été exposée à d’autres stresseurs d’origine personnelle</w:t>
      </w:r>
      <w:r w:rsidR="00BF0A22">
        <w:t>, m</w:t>
      </w:r>
      <w:r w:rsidRPr="00D461BF">
        <w:t xml:space="preserve">ais ses problèmes familiaux ou financiers ne </w:t>
      </w:r>
      <w:r w:rsidR="009F693D">
        <w:t>sont pas de nature à causer</w:t>
      </w:r>
      <w:r w:rsidR="00AC0BFF">
        <w:t xml:space="preserve"> </w:t>
      </w:r>
      <w:r w:rsidRPr="00D461BF">
        <w:t>un état de stress post-traumatique. Ces situations ne mettent pas en péril la vie et l’intégrité physique de la travailleuse. Le tribunal rappelle qu’il doit s’agir d’un événement tra</w:t>
      </w:r>
      <w:r w:rsidR="00BF0A22">
        <w:t>umatisant vécu par une personne,</w:t>
      </w:r>
      <w:r w:rsidRPr="00D461BF">
        <w:t xml:space="preserve"> ou dont elle a été témoin, qui a mis en péril sa vie, son intégrité physique ou celle de ses proches. Les problèmes financiers, familiaux ou conjugaux n’entrent pas dans cette catégorie. Si ces derniers peuvent être la cause d’une dépression, ils ne peuvent causer un état de stress post-traumatique.</w:t>
      </w:r>
    </w:p>
    <w:p w:rsidR="00F86555" w:rsidRPr="00D461BF" w:rsidRDefault="00F86555" w:rsidP="00F86555">
      <w:pPr>
        <w:pStyle w:val="corpsdedcision"/>
      </w:pPr>
      <w:r w:rsidRPr="00D461BF">
        <w:t>Le seul événement qui peut se rapprocher d’un événement similaire est l’agression subie par ses enfants. Outre le fait que la travailleuse n’a pas été directement témoin de cet événement, il appert que les symptômes d’état de stress post-traumatique étaient déjà présents</w:t>
      </w:r>
      <w:r w:rsidR="00BF0A22">
        <w:t xml:space="preserve"> et antérieurs à cet événement.</w:t>
      </w:r>
    </w:p>
    <w:p w:rsidR="00F86555" w:rsidRPr="00D461BF" w:rsidRDefault="00F86555" w:rsidP="00F86555">
      <w:pPr>
        <w:pStyle w:val="corpsdedcision"/>
      </w:pPr>
      <w:r w:rsidRPr="00D461BF">
        <w:t>Il ressort clairement du dossier que ses réminisce</w:t>
      </w:r>
      <w:r w:rsidR="00BF0A22">
        <w:t>nces, ses cauchemars, ses peurs et</w:t>
      </w:r>
      <w:r w:rsidRPr="00D461BF">
        <w:t xml:space="preserve"> son hyper vigilance sont en lien avec les vols </w:t>
      </w:r>
      <w:r w:rsidR="00BF0A22">
        <w:t xml:space="preserve">à main armée </w:t>
      </w:r>
      <w:r w:rsidRPr="00D461BF">
        <w:t>qui se sont produits et non en lien avec l’agression de ses enfants. La travailleuse reconnaît avoir eu plus que sa part de problèmes familiaux, mais</w:t>
      </w:r>
      <w:r w:rsidR="00BF0A22">
        <w:t>,</w:t>
      </w:r>
      <w:r w:rsidRPr="00D461BF">
        <w:t xml:space="preserve"> dans le passé, elle a toujours réussi à composer avec ce genre de problèmes et à y faire face, ce qu</w:t>
      </w:r>
      <w:r w:rsidR="00BF0A22">
        <w:t>i ne semble pas le cas pour les « hold</w:t>
      </w:r>
      <w:r w:rsidR="00BF0A22">
        <w:sym w:font="Symbol" w:char="F02D"/>
      </w:r>
      <w:r w:rsidR="00D461BF" w:rsidRPr="00D461BF">
        <w:t>up</w:t>
      </w:r>
      <w:r w:rsidR="00BF0A22">
        <w:t> »</w:t>
      </w:r>
      <w:r w:rsidRPr="00D461BF">
        <w:t>.</w:t>
      </w:r>
    </w:p>
    <w:p w:rsidR="00F86555" w:rsidRDefault="00F86555" w:rsidP="00F86555">
      <w:pPr>
        <w:pStyle w:val="corpsdedcision"/>
      </w:pPr>
      <w:r w:rsidRPr="00D461BF">
        <w:t>Le tribunal n’a pas à remettre en question l’opinion du médecin sur le fait que cet événement comportait les critères diagnostiques permettant de poser ce diagnostic puisqu’il est lié par l’opinion du médecin q</w:t>
      </w:r>
      <w:r w:rsidR="00BF0A22">
        <w:t>ui a charge sur cette question.</w:t>
      </w:r>
    </w:p>
    <w:p w:rsidR="00F86555" w:rsidRPr="00D461BF" w:rsidRDefault="00F86555" w:rsidP="00F86555">
      <w:pPr>
        <w:pStyle w:val="corpsdedcision"/>
      </w:pPr>
      <w:r w:rsidRPr="00D461BF">
        <w:t>Lorsque le médecin qui a charge pose le d</w:t>
      </w:r>
      <w:r w:rsidR="00BF0A22">
        <w:t>iagnostic d’état de stress post</w:t>
      </w:r>
      <w:r w:rsidR="00BF0A22">
        <w:sym w:font="Symbol" w:char="F02D"/>
      </w:r>
      <w:r w:rsidRPr="00D461BF">
        <w:t>traumatique, il émet une opinion sur la gravité de l’événement vécu par la travailleuse, sur le fait que s</w:t>
      </w:r>
      <w:r w:rsidR="009F693D">
        <w:t>a</w:t>
      </w:r>
      <w:r w:rsidRPr="00D461BF">
        <w:t xml:space="preserve"> patient</w:t>
      </w:r>
      <w:r w:rsidR="009F693D">
        <w:t>e</w:t>
      </w:r>
      <w:r w:rsidRPr="00D461BF">
        <w:t xml:space="preserve"> a pu percevoir que sa vie ou son intégrité physique étai</w:t>
      </w:r>
      <w:r w:rsidR="009F693D">
        <w:t>ent</w:t>
      </w:r>
      <w:r w:rsidRPr="00D461BF">
        <w:t xml:space="preserve"> menacée</w:t>
      </w:r>
      <w:r w:rsidR="009F693D">
        <w:t>s</w:t>
      </w:r>
      <w:r w:rsidRPr="00D461BF">
        <w:t xml:space="preserve"> et sur la peur intense ou le sentiment d’impuissance ressenti</w:t>
      </w:r>
      <w:r w:rsidR="009F693D">
        <w:t>s</w:t>
      </w:r>
      <w:r w:rsidRPr="00D461BF">
        <w:t xml:space="preserve"> par cette dernière</w:t>
      </w:r>
      <w:r w:rsidR="009F693D">
        <w:t>.</w:t>
      </w:r>
      <w:r w:rsidRPr="00D461BF">
        <w:t xml:space="preserve"> Si une partie </w:t>
      </w:r>
      <w:r w:rsidR="009F693D">
        <w:t>veut contester</w:t>
      </w:r>
      <w:r w:rsidRPr="00D461BF">
        <w:t xml:space="preserve"> l’opinion du médecin qui a charge sur ces questions, c’est par le biais d</w:t>
      </w:r>
      <w:r w:rsidR="009F693D">
        <w:t>e la procédure de contestation des questions médicales</w:t>
      </w:r>
      <w:r w:rsidRPr="00D461BF">
        <w:t xml:space="preserve"> qu’elle doit</w:t>
      </w:r>
      <w:r w:rsidR="00154D33">
        <w:t xml:space="preserve"> le </w:t>
      </w:r>
      <w:r w:rsidR="009F693D">
        <w:t>faire</w:t>
      </w:r>
      <w:r w:rsidRPr="00D461BF">
        <w:t>.</w:t>
      </w:r>
    </w:p>
    <w:p w:rsidR="00F86555" w:rsidRPr="00D461BF" w:rsidRDefault="00F86555" w:rsidP="00F86555">
      <w:pPr>
        <w:pStyle w:val="corpsdedcision"/>
      </w:pPr>
      <w:r w:rsidRPr="00D461BF">
        <w:t>Quant au diagnostic de dépression majeure, le tribunal est d’avis que cette condition psychique a sans doute été confondue</w:t>
      </w:r>
      <w:r w:rsidR="009F693D">
        <w:t xml:space="preserve"> pendant</w:t>
      </w:r>
      <w:r w:rsidRPr="00D461BF">
        <w:t xml:space="preserve"> un certain temps avec l’état de stress post-traumatique</w:t>
      </w:r>
      <w:r w:rsidR="009F693D">
        <w:t>. Le tribunal est d’avis que la preuve prépondérante démontre</w:t>
      </w:r>
      <w:r w:rsidR="004F25F0">
        <w:t xml:space="preserve"> qu’elle résulte vraisemblablement d</w:t>
      </w:r>
      <w:r w:rsidRPr="00D461BF">
        <w:t xml:space="preserve">es événements vécus par la </w:t>
      </w:r>
      <w:r w:rsidR="004F25F0" w:rsidRPr="00D461BF">
        <w:t>travailleuse</w:t>
      </w:r>
      <w:r w:rsidR="004F25F0">
        <w:t xml:space="preserve"> au travail et</w:t>
      </w:r>
      <w:r w:rsidR="004C70DE">
        <w:t>,</w:t>
      </w:r>
      <w:r w:rsidR="004F25F0">
        <w:t xml:space="preserve"> particulièrement, de la dernière tentative de vol survenue en juin 2012.</w:t>
      </w:r>
    </w:p>
    <w:p w:rsidR="00F86555" w:rsidRPr="00D461BF" w:rsidRDefault="00F86555" w:rsidP="0045012C">
      <w:pPr>
        <w:pStyle w:val="corpsdedcision"/>
      </w:pPr>
      <w:r w:rsidRPr="00D461BF">
        <w:t xml:space="preserve">Reste à déterminer la date de cette lésion professionnelle. La travailleuse plaide que ses symptômes sont présents depuis les vols </w:t>
      </w:r>
      <w:r w:rsidR="00465C9E">
        <w:t>à main armée de 2003 et 2004. Peut</w:t>
      </w:r>
      <w:r w:rsidR="00465C9E">
        <w:sym w:font="Symbol" w:char="F02D"/>
      </w:r>
      <w:r w:rsidRPr="00D461BF">
        <w:t>être que la travailleuse a conservé certaines séquelles de ces événements, mais l’absence de diagnostic posé</w:t>
      </w:r>
      <w:r w:rsidR="00465C9E">
        <w:t>,</w:t>
      </w:r>
      <w:r w:rsidRPr="00D461BF">
        <w:t xml:space="preserve"> à cette époque</w:t>
      </w:r>
      <w:r w:rsidR="00465C9E">
        <w:t>,</w:t>
      </w:r>
      <w:r w:rsidRPr="00D461BF">
        <w:t xml:space="preserve"> ne permet pas au tribunal d’en être convaincu</w:t>
      </w:r>
      <w:r w:rsidR="004C70DE">
        <w:t>.</w:t>
      </w:r>
      <w:r w:rsidRPr="00D461BF">
        <w:t xml:space="preserve"> Le tribunal retient de la preuve que la travailleuse était de ret</w:t>
      </w:r>
      <w:r w:rsidR="00465C9E">
        <w:t>our au travail depuis juin 2009 et</w:t>
      </w:r>
      <w:r w:rsidRPr="00D461BF">
        <w:t xml:space="preserve"> qu’elle a exercé ses tâches habituelles</w:t>
      </w:r>
      <w:r w:rsidR="004C70DE">
        <w:t xml:space="preserve"> jusqu’à l’événement du 14 juin </w:t>
      </w:r>
      <w:r w:rsidRPr="00D461BF">
        <w:t xml:space="preserve">2012. Le 23 mars 2010, le docteur </w:t>
      </w:r>
      <w:r w:rsidR="00D461BF" w:rsidRPr="00D461BF">
        <w:t>Arseneault</w:t>
      </w:r>
      <w:r w:rsidRPr="00D461BF">
        <w:t xml:space="preserve"> note que la travailleuse présente une humeur adéquate et stable depuis quelques mois. Il n’est pas en preuve que</w:t>
      </w:r>
      <w:r w:rsidR="004C70DE">
        <w:t>,</w:t>
      </w:r>
      <w:r w:rsidRPr="00D461BF">
        <w:t xml:space="preserve"> sans l’événement du 14 juin 2012, la travailleuse aurait cessé de travailler.</w:t>
      </w:r>
    </w:p>
    <w:p w:rsidR="00F86555" w:rsidRPr="00D461BF" w:rsidRDefault="00F86555" w:rsidP="00F51003">
      <w:pPr>
        <w:pStyle w:val="corpsdedcision"/>
      </w:pPr>
      <w:r w:rsidRPr="00D461BF">
        <w:t>C’est l’événement du 14 juin 2012 qui viendra rompre le relatif équilibre psychologique de la travailleuse et conduira à l’arrêt de travail du mois de novembre</w:t>
      </w:r>
      <w:r w:rsidR="00425950" w:rsidRPr="00D461BF">
        <w:t> </w:t>
      </w:r>
      <w:r w:rsidRPr="00D461BF">
        <w:t xml:space="preserve">2012. Selon la travailleuse, les problèmes financiers ont pour origine le conflit avec le conjoint et ce conflit est en lien avec sa condition psychologique déstabilisée par la dernière tentative de vol. C’est à partir de cet événement que la condition psychologique de la travailleuse se dégrade entraînant son lot de conséquences sur </w:t>
      </w:r>
      <w:r w:rsidR="00465C9E">
        <w:t>sa</w:t>
      </w:r>
      <w:r w:rsidR="00465C9E" w:rsidRPr="00D461BF">
        <w:t xml:space="preserve"> </w:t>
      </w:r>
      <w:r w:rsidRPr="00D461BF">
        <w:t>vie familiale.</w:t>
      </w:r>
    </w:p>
    <w:p w:rsidR="00F86555" w:rsidRPr="00D461BF" w:rsidRDefault="00F86555" w:rsidP="00F86555">
      <w:pPr>
        <w:pStyle w:val="corpsdedcision"/>
      </w:pPr>
      <w:r w:rsidRPr="00D461BF">
        <w:t>L’employeur peut contester la réclamation de la travailleuse en démontrant que la lésion psychique de la travailleuse ne résulte pas de l’événement comme tel, mais d’une perception faussée de l’événement causé par un problème psychique de nature personnelle. À titre d’exemple, un individu qui présente des traits paranoïdes l’incitant à croire à tort, à une menace à son intégrité physique alors que ce n’est pas le cas objectivement.</w:t>
      </w:r>
    </w:p>
    <w:p w:rsidR="00F86555" w:rsidRPr="00D461BF" w:rsidRDefault="00F86555" w:rsidP="00F86555">
      <w:pPr>
        <w:pStyle w:val="corpsdedcision"/>
      </w:pPr>
      <w:r w:rsidRPr="00D461BF">
        <w:t>Dans le présent dossier, cette hypothèse doit être écartée. Même si le dossier fait état que la travailleuse a connu des épisodes dépressifs dans l</w:t>
      </w:r>
      <w:r w:rsidR="005C3C37">
        <w:t>e</w:t>
      </w:r>
      <w:r w:rsidRPr="00D461BF">
        <w:t xml:space="preserve"> passé, le dossier ne fait pas état de trouble de la pe</w:t>
      </w:r>
      <w:r w:rsidR="00465C9E">
        <w:t>rsonnalité ou de la perception.</w:t>
      </w:r>
    </w:p>
    <w:p w:rsidR="00F86555" w:rsidRPr="00D461BF" w:rsidRDefault="00F86555" w:rsidP="00F86555">
      <w:pPr>
        <w:pStyle w:val="corpsdedcision"/>
      </w:pPr>
      <w:r w:rsidRPr="00D461BF">
        <w:t>Quant au fait que d’autres employés aient pu être témoin</w:t>
      </w:r>
      <w:r w:rsidR="005C3C37">
        <w:t>s</w:t>
      </w:r>
      <w:r w:rsidRPr="00D461BF">
        <w:t xml:space="preserve"> des mêmes événements sans subir de choc post-traumatique ou de dépression, le tribunal n’y voit que la démonstration que chaque personne peut réagir de façon différente à une situation stressante.</w:t>
      </w:r>
    </w:p>
    <w:p w:rsidR="00F86555" w:rsidRPr="00D461BF" w:rsidRDefault="00F86555" w:rsidP="00F86555">
      <w:pPr>
        <w:pStyle w:val="corpsdedcision"/>
      </w:pPr>
      <w:r w:rsidRPr="00D461BF">
        <w:t>Reste la question de la prescription du recours soulevée par la CSST dans sa décision. Le tribunal rappelle</w:t>
      </w:r>
      <w:r w:rsidR="00465C9E">
        <w:t>,</w:t>
      </w:r>
      <w:r w:rsidRPr="00D461BF">
        <w:t xml:space="preserve"> qu’en matière de lésion psychique, ce sont les dispositions de l’article 272 de la loi qui s’appliquent. L’état de stress post-traumatique et la dépression majeure sont des maladies professionnelles puisqu’il s’agit, de l’avis du tribunal</w:t>
      </w:r>
      <w:r w:rsidR="001F59B8" w:rsidRPr="00D461BF">
        <w:t>,</w:t>
      </w:r>
      <w:r w:rsidRPr="00D461BF">
        <w:t xml:space="preserve"> de maladies contractées par le f</w:t>
      </w:r>
      <w:r w:rsidR="00465C9E">
        <w:t>ait ou à l’occasion du travail.</w:t>
      </w:r>
    </w:p>
    <w:p w:rsidR="00F86555" w:rsidRPr="00D461BF" w:rsidRDefault="00F86555" w:rsidP="00F86555">
      <w:pPr>
        <w:pStyle w:val="corpsdedcision"/>
      </w:pPr>
      <w:r w:rsidRPr="00D461BF">
        <w:t xml:space="preserve">L’article 272 prévoit que le travailleur doit produire sa réclamation à la CSST sur le formulaire qu'elle prescrit dans les six mois de la date où il est porté à la connaissance </w:t>
      </w:r>
      <w:r w:rsidR="00465C9E">
        <w:t>du</w:t>
      </w:r>
      <w:r w:rsidRPr="00D461BF">
        <w:t xml:space="preserve"> travailleu</w:t>
      </w:r>
      <w:r w:rsidR="00465C9E">
        <w:t>r</w:t>
      </w:r>
      <w:r w:rsidRPr="00D461BF">
        <w:t xml:space="preserve"> </w:t>
      </w:r>
      <w:r w:rsidR="00465C9E">
        <w:t>qu’il</w:t>
      </w:r>
      <w:r w:rsidR="00465C9E" w:rsidRPr="00D461BF">
        <w:t xml:space="preserve"> </w:t>
      </w:r>
      <w:r w:rsidRPr="00D461BF">
        <w:t xml:space="preserve">est atteint d'une maladie professionnelle. Or, dans la meilleure des hypothèses, ce n’est que lorsque la travailleuse rencontre </w:t>
      </w:r>
      <w:r w:rsidR="00154D33">
        <w:t>l’intervenante du CAVAC en mars </w:t>
      </w:r>
      <w:r w:rsidRPr="00D461BF">
        <w:t xml:space="preserve">2013, qu’elle est informée que sa condition de santé s’apparente à un état de stress post-traumatique et qu’elle peut être causée par les </w:t>
      </w:r>
      <w:r w:rsidR="00465C9E">
        <w:t>« </w:t>
      </w:r>
      <w:r w:rsidR="00D461BF" w:rsidRPr="00D461BF">
        <w:t>hold-up</w:t>
      </w:r>
      <w:r w:rsidR="00465C9E">
        <w:t> »</w:t>
      </w:r>
      <w:r w:rsidR="00425950" w:rsidRPr="00D461BF">
        <w:t xml:space="preserve"> vécus</w:t>
      </w:r>
      <w:r w:rsidR="00465C9E">
        <w:t>.</w:t>
      </w:r>
    </w:p>
    <w:p w:rsidR="00F86555" w:rsidRPr="00D461BF" w:rsidRDefault="00F86555" w:rsidP="00F86555">
      <w:pPr>
        <w:pStyle w:val="corpsdedcision"/>
      </w:pPr>
      <w:r w:rsidRPr="00D461BF">
        <w:t>Le diagnostic est posé quelques jours plus tard, soit le 17 avril 2013</w:t>
      </w:r>
      <w:r w:rsidR="00465C9E">
        <w:t>,</w:t>
      </w:r>
      <w:r w:rsidRPr="00D461BF">
        <w:t xml:space="preserve"> par le médecin qui a charge. Le médecin précise alors que la travailleuse souffre d’</w:t>
      </w:r>
      <w:r w:rsidR="00465C9E">
        <w:t>un choc post</w:t>
      </w:r>
      <w:r w:rsidR="00465C9E">
        <w:sym w:font="Symbol" w:char="F02D"/>
      </w:r>
      <w:r w:rsidRPr="00D461BF">
        <w:t xml:space="preserve">traumatique en lien avec le </w:t>
      </w:r>
      <w:r w:rsidR="00465C9E">
        <w:t>« </w:t>
      </w:r>
      <w:r w:rsidRPr="00D461BF">
        <w:t>hold-up</w:t>
      </w:r>
      <w:r w:rsidR="00465C9E">
        <w:t> »</w:t>
      </w:r>
      <w:r w:rsidRPr="00D461BF">
        <w:t xml:space="preserve"> de 2012. La travailleuse produit sa réclamation à la CSST, le </w:t>
      </w:r>
      <w:r w:rsidR="00425950" w:rsidRPr="00D461BF">
        <w:t xml:space="preserve">23 </w:t>
      </w:r>
      <w:r w:rsidRPr="00D461BF">
        <w:t xml:space="preserve">avril 2013, soit </w:t>
      </w:r>
      <w:r w:rsidR="00425950" w:rsidRPr="00D461BF">
        <w:t xml:space="preserve">six </w:t>
      </w:r>
      <w:r w:rsidRPr="00D461BF">
        <w:t>jours après. Le tribunal considère que sa réclamation respecte le délai prescr</w:t>
      </w:r>
      <w:r w:rsidR="00465C9E">
        <w:t>it par l’article 272 de la loi.</w:t>
      </w:r>
    </w:p>
    <w:p w:rsidR="00F86555" w:rsidRPr="00D461BF" w:rsidRDefault="00F86555" w:rsidP="00F86555">
      <w:pPr>
        <w:pStyle w:val="corpsdedcision"/>
      </w:pPr>
      <w:r w:rsidRPr="00D461BF">
        <w:t xml:space="preserve">Le tribunal précise qu’il est saisi d’une réclamation pour maladie professionnelle qui fait suite à un événement qui s’est produit le 14 juin 2012. Il est possible que la travailleuse ait connu un épisode d’état de stress post-traumatique à la suite des vols </w:t>
      </w:r>
      <w:r w:rsidR="00465C9E">
        <w:t xml:space="preserve">à main armée </w:t>
      </w:r>
      <w:r w:rsidRPr="00D461BF">
        <w:t>de 2003 et 2004, mais aucun diagnostic n’a été posé à cette époque et aucune réclamation n’a été transmise à la CSST. La travailleuse avait repris le travail après juin 2009 jusqu’à ce qu</w:t>
      </w:r>
      <w:r w:rsidR="00425950" w:rsidRPr="00D461BF">
        <w:t>e</w:t>
      </w:r>
      <w:r w:rsidRPr="00D461BF">
        <w:t xml:space="preserve"> survienne l’événement de 2012.</w:t>
      </w:r>
    </w:p>
    <w:p w:rsidR="00F86555" w:rsidRPr="00D461BF" w:rsidRDefault="00F86555" w:rsidP="00F86555">
      <w:pPr>
        <w:pStyle w:val="corpsdedcision"/>
      </w:pPr>
      <w:r w:rsidRPr="00D461BF">
        <w:t>De l’avis du tribunal, c’est l’événement du 14 juin 2012 qui a réactivé les symptômes liés aux traumatismes vécus en 2003 et 2004 et qui a fait basculer la condition psychique, peut-être fragilisée par les événements antérieurs. Cet événement constitue un accident du travail au sens de la loi puisqu’une tentative de vol dans une institution financière peut</w:t>
      </w:r>
      <w:r w:rsidR="00425950" w:rsidRPr="00D461BF">
        <w:t xml:space="preserve"> </w:t>
      </w:r>
      <w:r w:rsidRPr="00D461BF">
        <w:t xml:space="preserve">être </w:t>
      </w:r>
      <w:r w:rsidR="00D461BF" w:rsidRPr="00D461BF">
        <w:t>considérée</w:t>
      </w:r>
      <w:r w:rsidRPr="00D461BF">
        <w:t xml:space="preserve"> comme étant un événement imprévu et soudain au sens de l’article 2 de la loi</w:t>
      </w:r>
      <w:r w:rsidR="00425950" w:rsidRPr="00D461BF">
        <w:t>.</w:t>
      </w:r>
    </w:p>
    <w:p w:rsidR="00F86555" w:rsidRPr="00D461BF" w:rsidRDefault="00F86555" w:rsidP="00F86555">
      <w:pPr>
        <w:pStyle w:val="corpsdedcision"/>
      </w:pPr>
      <w:r w:rsidRPr="00D461BF">
        <w:t>Il n’est pas en preuve qu’un autre événement contemporain ait pu être la cause de l’état de stress post-traumatique diagnostiqué chez la travailleuse. Le tribunal retient donc la date du 14 juin 2012 comme étant la date d’événement dans le présent dossier.</w:t>
      </w:r>
    </w:p>
    <w:p w:rsidR="00F86555" w:rsidRDefault="00F86555" w:rsidP="00F86555">
      <w:pPr>
        <w:pStyle w:val="corpsdedcision"/>
      </w:pPr>
      <w:r w:rsidRPr="00D461BF">
        <w:t>Pour ces motifs, le tribunal conclut que la travailleuse a subi une lésion professionnelle le 14 juin 2012.</w:t>
      </w:r>
    </w:p>
    <w:p w:rsidR="00F86555" w:rsidRPr="00D461BF" w:rsidRDefault="00F86555" w:rsidP="004302F7">
      <w:pPr>
        <w:pStyle w:val="Dispositif"/>
        <w:keepNext/>
        <w:keepLines/>
      </w:pPr>
      <w:r w:rsidRPr="00D461BF">
        <w:rPr>
          <w:b/>
        </w:rPr>
        <w:t>PAR CES MOTIFS, LA COMMISSION DES LÉSIONS PROFESSIONNELLES :</w:t>
      </w:r>
    </w:p>
    <w:p w:rsidR="00F86555" w:rsidRPr="00D461BF" w:rsidRDefault="00F86555" w:rsidP="004302F7">
      <w:pPr>
        <w:pStyle w:val="Dispositif"/>
        <w:keepNext/>
        <w:keepLines/>
      </w:pPr>
      <w:r w:rsidRPr="00D461BF">
        <w:rPr>
          <w:b/>
          <w:bCs/>
        </w:rPr>
        <w:t>ACCUEILLE</w:t>
      </w:r>
      <w:r w:rsidRPr="00D461BF">
        <w:t xml:space="preserve"> la requête de madame </w:t>
      </w:r>
      <w:r w:rsidR="009F18F5">
        <w:t>C...</w:t>
      </w:r>
      <w:r w:rsidRPr="00D461BF">
        <w:t xml:space="preserve"> </w:t>
      </w:r>
      <w:r w:rsidR="009F18F5">
        <w:t>C...</w:t>
      </w:r>
      <w:r w:rsidRPr="00D461BF">
        <w:t>, la travailleuse;</w:t>
      </w:r>
    </w:p>
    <w:p w:rsidR="00F86555" w:rsidRPr="00D461BF" w:rsidRDefault="00F86555" w:rsidP="004302F7">
      <w:pPr>
        <w:pStyle w:val="Dispositif"/>
        <w:keepNext/>
        <w:keepLines/>
      </w:pPr>
      <w:r w:rsidRPr="00D461BF">
        <w:rPr>
          <w:b/>
          <w:bCs/>
        </w:rPr>
        <w:t>INFIRME</w:t>
      </w:r>
      <w:r w:rsidRPr="00D461BF">
        <w:t xml:space="preserve"> la décision rendue par la Commission de la santé et de la sécurité du travail en révision administrative, le 28 juin 2013;</w:t>
      </w:r>
    </w:p>
    <w:p w:rsidR="00F86555" w:rsidRPr="00D461BF" w:rsidRDefault="00F86555" w:rsidP="00F86555">
      <w:pPr>
        <w:pStyle w:val="Dispositif"/>
      </w:pPr>
      <w:r w:rsidRPr="00D461BF">
        <w:rPr>
          <w:b/>
          <w:bCs/>
        </w:rPr>
        <w:t>DÉCLARE</w:t>
      </w:r>
      <w:r w:rsidRPr="00D461BF">
        <w:t xml:space="preserve"> que la travailleuse a subi une lésion professionnelle le 14 juin 2012;</w:t>
      </w:r>
    </w:p>
    <w:p w:rsidR="00F86555" w:rsidRPr="00D461BF" w:rsidRDefault="00F86555" w:rsidP="00F86555">
      <w:pPr>
        <w:pStyle w:val="Dispositif"/>
      </w:pPr>
      <w:r w:rsidRPr="00D461BF">
        <w:rPr>
          <w:b/>
          <w:bCs/>
        </w:rPr>
        <w:t xml:space="preserve">DÉCLARE </w:t>
      </w:r>
      <w:r w:rsidRPr="00D461BF">
        <w:t xml:space="preserve">que le diagnostic de ladite lésion professionnelle est une dépression majeure et un état de stress post-traumatique et que la travailleuse a droit aux prestations prévues par la </w:t>
      </w:r>
      <w:r w:rsidR="00425950" w:rsidRPr="00D461BF">
        <w:rPr>
          <w:i/>
        </w:rPr>
        <w:t>L</w:t>
      </w:r>
      <w:r w:rsidRPr="00D461BF">
        <w:rPr>
          <w:i/>
        </w:rPr>
        <w:t xml:space="preserve">oi sur les accidents du travail et </w:t>
      </w:r>
      <w:r w:rsidR="00425950" w:rsidRPr="00D461BF">
        <w:rPr>
          <w:i/>
        </w:rPr>
        <w:t xml:space="preserve">les </w:t>
      </w:r>
      <w:r w:rsidRPr="00D461BF">
        <w:rPr>
          <w:i/>
        </w:rPr>
        <w:t>maladies professionnelles</w:t>
      </w:r>
      <w:r w:rsidR="00941536">
        <w:t xml:space="preserve"> en lien avec cette </w:t>
      </w:r>
      <w:r w:rsidRPr="00D461BF">
        <w:t>lésion.</w:t>
      </w:r>
    </w:p>
    <w:p w:rsidR="00F86555" w:rsidRPr="00D461BF" w:rsidRDefault="00F86555" w:rsidP="00F86555">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F86555" w:rsidRPr="00D461BF" w:rsidTr="00B0417D">
        <w:tc>
          <w:tcPr>
            <w:tcW w:w="4795" w:type="dxa"/>
          </w:tcPr>
          <w:p w:rsidR="00F86555" w:rsidRPr="00D461BF" w:rsidRDefault="00F86555" w:rsidP="00B0417D"/>
        </w:tc>
        <w:tc>
          <w:tcPr>
            <w:tcW w:w="4795" w:type="dxa"/>
          </w:tcPr>
          <w:p w:rsidR="00F86555" w:rsidRPr="00D461BF" w:rsidRDefault="00F86555" w:rsidP="00B0417D">
            <w:r w:rsidRPr="00D461BF">
              <w:t>__________________________________</w:t>
            </w:r>
          </w:p>
        </w:tc>
      </w:tr>
      <w:tr w:rsidR="00F86555" w:rsidRPr="00D461BF" w:rsidTr="00B0417D">
        <w:tc>
          <w:tcPr>
            <w:tcW w:w="4795" w:type="dxa"/>
          </w:tcPr>
          <w:p w:rsidR="00F86555" w:rsidRPr="00D461BF" w:rsidRDefault="00F86555" w:rsidP="00B0417D"/>
        </w:tc>
        <w:tc>
          <w:tcPr>
            <w:tcW w:w="4795" w:type="dxa"/>
          </w:tcPr>
          <w:p w:rsidR="00F86555" w:rsidRPr="00D461BF" w:rsidRDefault="00F86555" w:rsidP="00B0417D">
            <w:r w:rsidRPr="00D461BF">
              <w:t>Daniel Pelletier</w:t>
            </w:r>
          </w:p>
        </w:tc>
      </w:tr>
      <w:tr w:rsidR="00F86555" w:rsidRPr="00D461BF" w:rsidTr="00B0417D">
        <w:trPr>
          <w:cantSplit/>
        </w:trPr>
        <w:tc>
          <w:tcPr>
            <w:tcW w:w="9590" w:type="dxa"/>
            <w:gridSpan w:val="2"/>
          </w:tcPr>
          <w:p w:rsidR="00F86555" w:rsidRPr="00D461BF" w:rsidRDefault="00F86555" w:rsidP="00B0417D"/>
        </w:tc>
      </w:tr>
      <w:tr w:rsidR="00F86555" w:rsidRPr="00D461BF" w:rsidTr="00B0417D">
        <w:trPr>
          <w:cantSplit/>
        </w:trPr>
        <w:tc>
          <w:tcPr>
            <w:tcW w:w="9590" w:type="dxa"/>
            <w:gridSpan w:val="2"/>
          </w:tcPr>
          <w:p w:rsidR="00F86555" w:rsidRPr="00D461BF" w:rsidRDefault="00F86555" w:rsidP="00B0417D"/>
        </w:tc>
      </w:tr>
      <w:tr w:rsidR="00F86555" w:rsidRPr="00D461BF" w:rsidTr="00B0417D">
        <w:trPr>
          <w:cantSplit/>
        </w:trPr>
        <w:tc>
          <w:tcPr>
            <w:tcW w:w="9590" w:type="dxa"/>
            <w:gridSpan w:val="2"/>
          </w:tcPr>
          <w:p w:rsidR="00F86555" w:rsidRPr="00D461BF" w:rsidRDefault="00F86555" w:rsidP="00B0417D"/>
        </w:tc>
      </w:tr>
      <w:tr w:rsidR="00F86555" w:rsidRPr="00D461BF" w:rsidTr="00B0417D">
        <w:trPr>
          <w:cantSplit/>
        </w:trPr>
        <w:tc>
          <w:tcPr>
            <w:tcW w:w="9590" w:type="dxa"/>
            <w:gridSpan w:val="2"/>
          </w:tcPr>
          <w:p w:rsidR="00F86555" w:rsidRPr="00D461BF" w:rsidRDefault="00F86555" w:rsidP="00B0417D">
            <w:pPr>
              <w:pStyle w:val="zSoquijdatNomProcureurDef"/>
            </w:pPr>
            <w:r w:rsidRPr="00D461BF">
              <w:t>M</w:t>
            </w:r>
            <w:r w:rsidRPr="00D461BF">
              <w:rPr>
                <w:vertAlign w:val="superscript"/>
              </w:rPr>
              <w:t>e</w:t>
            </w:r>
            <w:r w:rsidRPr="00D461BF">
              <w:t xml:space="preserve"> Janie Pier Joyal</w:t>
            </w:r>
          </w:p>
        </w:tc>
      </w:tr>
      <w:tr w:rsidR="00F86555" w:rsidRPr="00D461BF" w:rsidTr="00B0417D">
        <w:trPr>
          <w:cantSplit/>
        </w:trPr>
        <w:tc>
          <w:tcPr>
            <w:tcW w:w="9590" w:type="dxa"/>
            <w:gridSpan w:val="2"/>
          </w:tcPr>
          <w:p w:rsidR="00F86555" w:rsidRPr="00D461BF" w:rsidRDefault="00F86555" w:rsidP="00B0417D">
            <w:pPr>
              <w:pStyle w:val="zSoquijdatCabinetProcureurDef"/>
            </w:pPr>
            <w:r w:rsidRPr="00D461BF">
              <w:t>Monette Barakett et ass</w:t>
            </w:r>
            <w:r w:rsidR="00841125" w:rsidRPr="00D461BF">
              <w:t>.</w:t>
            </w:r>
          </w:p>
        </w:tc>
      </w:tr>
      <w:tr w:rsidR="00F86555" w:rsidRPr="00D461BF" w:rsidTr="00B0417D">
        <w:trPr>
          <w:cantSplit/>
        </w:trPr>
        <w:tc>
          <w:tcPr>
            <w:tcW w:w="9590" w:type="dxa"/>
            <w:gridSpan w:val="2"/>
          </w:tcPr>
          <w:p w:rsidR="00F86555" w:rsidRPr="00D461BF" w:rsidRDefault="00F86555" w:rsidP="00B0417D">
            <w:pPr>
              <w:pStyle w:val="zSoquijlblProcureurDef"/>
            </w:pPr>
            <w:r w:rsidRPr="00D461BF">
              <w:t>Représentant</w:t>
            </w:r>
            <w:r w:rsidR="00841125" w:rsidRPr="00D461BF">
              <w:t>e</w:t>
            </w:r>
            <w:r w:rsidRPr="00D461BF">
              <w:t xml:space="preserve"> de la partie intéressée</w:t>
            </w:r>
          </w:p>
        </w:tc>
      </w:tr>
      <w:tr w:rsidR="00F86555" w:rsidRPr="00D461BF" w:rsidTr="00B0417D">
        <w:trPr>
          <w:cantSplit/>
        </w:trPr>
        <w:tc>
          <w:tcPr>
            <w:tcW w:w="9590" w:type="dxa"/>
            <w:gridSpan w:val="2"/>
          </w:tcPr>
          <w:p w:rsidR="00F86555" w:rsidRPr="00D461BF" w:rsidRDefault="00F86555" w:rsidP="00B0417D"/>
        </w:tc>
      </w:tr>
      <w:tr w:rsidR="00F86555" w:rsidRPr="00D461BF" w:rsidTr="00B0417D">
        <w:trPr>
          <w:cantSplit/>
        </w:trPr>
        <w:tc>
          <w:tcPr>
            <w:tcW w:w="9590" w:type="dxa"/>
            <w:gridSpan w:val="2"/>
          </w:tcPr>
          <w:p w:rsidR="00F86555" w:rsidRPr="00D461BF" w:rsidRDefault="00F86555" w:rsidP="00B0417D"/>
        </w:tc>
      </w:tr>
      <w:tr w:rsidR="00F86555" w:rsidRPr="00D461BF" w:rsidTr="00B0417D">
        <w:trPr>
          <w:cantSplit/>
        </w:trPr>
        <w:tc>
          <w:tcPr>
            <w:tcW w:w="9590" w:type="dxa"/>
            <w:gridSpan w:val="2"/>
          </w:tcPr>
          <w:p w:rsidR="00F86555" w:rsidRPr="00D461BF" w:rsidRDefault="00F86555" w:rsidP="00B0417D">
            <w:pPr>
              <w:pStyle w:val="zSoquijdatNomProcureurInt"/>
            </w:pPr>
          </w:p>
        </w:tc>
      </w:tr>
      <w:tr w:rsidR="00F86555" w:rsidRPr="00D461BF" w:rsidTr="00B0417D">
        <w:trPr>
          <w:cantSplit/>
        </w:trPr>
        <w:tc>
          <w:tcPr>
            <w:tcW w:w="9590" w:type="dxa"/>
            <w:gridSpan w:val="2"/>
          </w:tcPr>
          <w:p w:rsidR="00F86555" w:rsidRPr="00D461BF" w:rsidRDefault="00F86555" w:rsidP="00B0417D">
            <w:pPr>
              <w:pStyle w:val="zSoquijdatCabinetProcureurInt"/>
            </w:pPr>
          </w:p>
        </w:tc>
      </w:tr>
      <w:tr w:rsidR="00F86555" w:rsidRPr="00D461BF" w:rsidTr="00B0417D">
        <w:trPr>
          <w:cantSplit/>
        </w:trPr>
        <w:tc>
          <w:tcPr>
            <w:tcW w:w="9590" w:type="dxa"/>
            <w:gridSpan w:val="2"/>
          </w:tcPr>
          <w:p w:rsidR="00F86555" w:rsidRPr="00D461BF" w:rsidRDefault="00F86555" w:rsidP="00B0417D">
            <w:pPr>
              <w:pStyle w:val="zSoquijlblProcureurInt"/>
            </w:pPr>
          </w:p>
        </w:tc>
      </w:tr>
    </w:tbl>
    <w:p w:rsidR="00C74B6F" w:rsidRPr="00D461BF" w:rsidRDefault="00C74B6F"/>
    <w:sectPr w:rsidR="00C74B6F" w:rsidRPr="00D461BF" w:rsidSect="00A70C4A">
      <w:headerReference w:type="even" r:id="rId9"/>
      <w:headerReference w:type="default" r:id="rId10"/>
      <w:footerReference w:type="even" r:id="rId11"/>
      <w:footerReference w:type="default" r:id="rId12"/>
      <w:headerReference w:type="first" r:id="rId13"/>
      <w:footerReference w:type="first" r:id="rId14"/>
      <w:pgSz w:w="12240" w:h="15840" w:code="1"/>
      <w:pgMar w:top="1152" w:right="1440" w:bottom="1440" w:left="1440" w:header="706" w:footer="706"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0467" w:rsidRDefault="00D50467">
      <w:r>
        <w:separator/>
      </w:r>
    </w:p>
  </w:endnote>
  <w:endnote w:type="continuationSeparator" w:id="0">
    <w:p w:rsidR="00D50467" w:rsidRDefault="00D504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0A22" w:rsidRDefault="00BF0A22">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0A22" w:rsidRDefault="00BF0A22">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0A22" w:rsidRDefault="00BF0A22">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0467" w:rsidRDefault="00D50467">
      <w:r>
        <w:separator/>
      </w:r>
    </w:p>
  </w:footnote>
  <w:footnote w:type="continuationSeparator" w:id="0">
    <w:p w:rsidR="00D50467" w:rsidRDefault="00D50467">
      <w:r>
        <w:continuationSeparator/>
      </w:r>
    </w:p>
  </w:footnote>
  <w:footnote w:id="1">
    <w:p w:rsidR="00BF0A22" w:rsidRDefault="00BF0A22">
      <w:pPr>
        <w:pStyle w:val="Notedebasdepage"/>
      </w:pPr>
      <w:r>
        <w:rPr>
          <w:rStyle w:val="Appelnotedebasdep"/>
        </w:rPr>
        <w:footnoteRef/>
      </w:r>
      <w:r>
        <w:t xml:space="preserve"> </w:t>
      </w:r>
      <w:r>
        <w:tab/>
      </w:r>
      <w:r w:rsidRPr="00EA5510">
        <w:rPr>
          <w:sz w:val="20"/>
        </w:rPr>
        <w:t>RLRQ, c. a-3.001.</w:t>
      </w:r>
    </w:p>
  </w:footnote>
  <w:footnote w:id="2">
    <w:p w:rsidR="00BF0A22" w:rsidRDefault="00BF0A22" w:rsidP="00F86555">
      <w:pPr>
        <w:pStyle w:val="Notedebasdepage"/>
        <w:tabs>
          <w:tab w:val="left" w:pos="720"/>
        </w:tabs>
        <w:ind w:left="720" w:hanging="720"/>
        <w:jc w:val="both"/>
        <w:rPr>
          <w:sz w:val="20"/>
        </w:rPr>
      </w:pPr>
      <w:r>
        <w:rPr>
          <w:rStyle w:val="Appelnotedebasdep"/>
        </w:rPr>
        <w:footnoteRef/>
      </w:r>
      <w:r>
        <w:t xml:space="preserve"> </w:t>
      </w:r>
      <w:r>
        <w:tab/>
      </w:r>
      <w:r w:rsidRPr="008E047B">
        <w:rPr>
          <w:sz w:val="20"/>
        </w:rPr>
        <w:t>AMERICAN PSYCHIATRIC ASSOCIATION, DSM-IV</w:t>
      </w:r>
      <w:r>
        <w:rPr>
          <w:i/>
          <w:iCs/>
          <w:sz w:val="20"/>
        </w:rPr>
        <w:t> : Manuel diagnostique et statistique des troubles mentaux</w:t>
      </w:r>
      <w:r>
        <w:rPr>
          <w:sz w:val="20"/>
        </w:rPr>
        <w:t>, 4</w:t>
      </w:r>
      <w:r>
        <w:rPr>
          <w:sz w:val="20"/>
          <w:vertAlign w:val="superscript"/>
        </w:rPr>
        <w:t>e</w:t>
      </w:r>
      <w:r>
        <w:rPr>
          <w:sz w:val="20"/>
        </w:rPr>
        <w:t xml:space="preserve"> éd. Paris, Masson, 1996.</w:t>
      </w:r>
    </w:p>
  </w:footnote>
  <w:footnote w:id="3">
    <w:p w:rsidR="00BF0A22" w:rsidRPr="00E07A73" w:rsidRDefault="00BF0A22">
      <w:pPr>
        <w:pStyle w:val="Notedebasdepage"/>
        <w:rPr>
          <w:sz w:val="20"/>
        </w:rPr>
      </w:pPr>
      <w:r>
        <w:rPr>
          <w:rStyle w:val="Appelnotedebasdep"/>
        </w:rPr>
        <w:footnoteRef/>
      </w:r>
      <w:r>
        <w:t xml:space="preserve"> </w:t>
      </w:r>
      <w:r>
        <w:tab/>
      </w:r>
      <w:r>
        <w:rPr>
          <w:sz w:val="20"/>
        </w:rPr>
        <w:t>Précitée, note 2.</w:t>
      </w:r>
    </w:p>
  </w:footnote>
  <w:footnote w:id="4">
    <w:p w:rsidR="00BF0A22" w:rsidRPr="003178C7" w:rsidRDefault="00BF0A22" w:rsidP="00F8655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2013 QCCLP 4919.</w:t>
      </w:r>
    </w:p>
  </w:footnote>
  <w:footnote w:id="5">
    <w:p w:rsidR="00BF0A22" w:rsidRDefault="00BF0A22" w:rsidP="00F86555">
      <w:pPr>
        <w:pStyle w:val="Notedebasdepage"/>
      </w:pPr>
      <w:r>
        <w:rPr>
          <w:rStyle w:val="Appelnotedebasdep"/>
        </w:rPr>
        <w:footnoteRef/>
      </w:r>
      <w:r>
        <w:t xml:space="preserve"> </w:t>
      </w:r>
      <w:r>
        <w:tab/>
      </w:r>
      <w:r>
        <w:rPr>
          <w:sz w:val="20"/>
        </w:rPr>
        <w:t>Précitée, note 4</w:t>
      </w:r>
      <w:r w:rsidRPr="00C24E2C">
        <w:rPr>
          <w:sz w:val="20"/>
        </w:rPr>
        <w:t>.</w:t>
      </w:r>
    </w:p>
  </w:footnote>
  <w:footnote w:id="6">
    <w:p w:rsidR="00BF0A22" w:rsidRPr="00885932" w:rsidRDefault="00BF0A22" w:rsidP="00F8655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885932">
        <w:rPr>
          <w:rFonts w:cs="Arial"/>
          <w:i/>
          <w:iCs/>
          <w:sz w:val="20"/>
        </w:rPr>
        <w:t xml:space="preserve">Labonté </w:t>
      </w:r>
      <w:r w:rsidRPr="00885932">
        <w:rPr>
          <w:rFonts w:cs="Arial"/>
          <w:sz w:val="20"/>
        </w:rPr>
        <w:t>et</w:t>
      </w:r>
      <w:r w:rsidRPr="00885932">
        <w:rPr>
          <w:rFonts w:cs="Arial"/>
          <w:i/>
          <w:iCs/>
          <w:sz w:val="20"/>
        </w:rPr>
        <w:t xml:space="preserve"> Ass. acc. Lafarge Canada inc</w:t>
      </w:r>
      <w:r w:rsidRPr="00885932">
        <w:rPr>
          <w:rFonts w:cs="Arial"/>
          <w:sz w:val="20"/>
        </w:rPr>
        <w:t>., 2014 QCCLP 382</w:t>
      </w:r>
      <w:r>
        <w:rPr>
          <w:rFonts w:cs="Arial"/>
          <w:sz w:val="20"/>
        </w:rPr>
        <w:t>.</w:t>
      </w:r>
    </w:p>
  </w:footnote>
  <w:footnote w:id="7">
    <w:p w:rsidR="00BF0A22" w:rsidRDefault="00BF0A22" w:rsidP="00F86555">
      <w:pPr>
        <w:pStyle w:val="Notedebasdepage"/>
      </w:pPr>
      <w:r w:rsidRPr="00C24E2C">
        <w:rPr>
          <w:rStyle w:val="Appelnotedebasdep"/>
        </w:rPr>
        <w:footnoteRef/>
      </w:r>
      <w:r w:rsidRPr="00C24E2C">
        <w:t xml:space="preserve"> </w:t>
      </w:r>
      <w:r w:rsidRPr="00C24E2C">
        <w:tab/>
      </w:r>
      <w:r>
        <w:rPr>
          <w:sz w:val="20"/>
        </w:rPr>
        <w:t>Précitée, note 4</w:t>
      </w:r>
      <w:r w:rsidRPr="00C24E2C">
        <w:rPr>
          <w:sz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0A22" w:rsidRDefault="00BF0A22">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BF0A22" w:rsidTr="00301584">
      <w:tc>
        <w:tcPr>
          <w:tcW w:w="8730" w:type="dxa"/>
        </w:tcPr>
        <w:p w:rsidR="00BF0A22" w:rsidRDefault="00BF0A22">
          <w:pPr>
            <w:pStyle w:val="En-tte"/>
            <w:ind w:left="-90"/>
          </w:pPr>
        </w:p>
      </w:tc>
      <w:tc>
        <w:tcPr>
          <w:tcW w:w="860" w:type="dxa"/>
        </w:tcPr>
        <w:p w:rsidR="00BF0A22" w:rsidRDefault="00BF0A22">
          <w:pPr>
            <w:pStyle w:val="En-tte"/>
            <w:ind w:left="-90"/>
          </w:pPr>
        </w:p>
      </w:tc>
    </w:tr>
    <w:tr w:rsidR="00BF0A22" w:rsidTr="00301584">
      <w:tc>
        <w:tcPr>
          <w:tcW w:w="8730" w:type="dxa"/>
        </w:tcPr>
        <w:p w:rsidR="00BF0A22" w:rsidRDefault="00BF0A22" w:rsidP="00301584">
          <w:pPr>
            <w:pStyle w:val="zSoquijdatNoDossier"/>
          </w:pPr>
          <w:r>
            <w:t>516492-63-1307</w:t>
          </w:r>
        </w:p>
      </w:tc>
      <w:tc>
        <w:tcPr>
          <w:tcW w:w="860" w:type="dxa"/>
        </w:tcPr>
        <w:p w:rsidR="00BF0A22" w:rsidRDefault="00A70C4A" w:rsidP="00301584">
          <w:pPr>
            <w:pStyle w:val="En-tte"/>
            <w:ind w:left="-90"/>
            <w:jc w:val="right"/>
            <w:rPr>
              <w:rStyle w:val="Numrodepage"/>
            </w:rPr>
          </w:pPr>
          <w:r>
            <w:rPr>
              <w:rStyle w:val="Numrodepage"/>
            </w:rPr>
            <w:fldChar w:fldCharType="begin"/>
          </w:r>
          <w:r w:rsidR="00BF0A22">
            <w:rPr>
              <w:rStyle w:val="Numrodepage"/>
            </w:rPr>
            <w:instrText xml:space="preserve"> PAGE </w:instrText>
          </w:r>
          <w:r>
            <w:rPr>
              <w:rStyle w:val="Numrodepage"/>
            </w:rPr>
            <w:fldChar w:fldCharType="separate"/>
          </w:r>
          <w:r w:rsidR="00964143">
            <w:rPr>
              <w:rStyle w:val="Numrodepage"/>
              <w:noProof/>
            </w:rPr>
            <w:t>3</w:t>
          </w:r>
          <w:r>
            <w:rPr>
              <w:rStyle w:val="Numrodepage"/>
            </w:rPr>
            <w:fldChar w:fldCharType="end"/>
          </w:r>
        </w:p>
      </w:tc>
    </w:tr>
    <w:tr w:rsidR="00BF0A22" w:rsidTr="00301584">
      <w:tc>
        <w:tcPr>
          <w:tcW w:w="8730" w:type="dxa"/>
        </w:tcPr>
        <w:p w:rsidR="00BF0A22" w:rsidRDefault="00BF0A22" w:rsidP="00301584"/>
      </w:tc>
      <w:tc>
        <w:tcPr>
          <w:tcW w:w="860" w:type="dxa"/>
        </w:tcPr>
        <w:p w:rsidR="00BF0A22" w:rsidRDefault="00BF0A22" w:rsidP="00301584">
          <w:pPr>
            <w:pStyle w:val="En-tte"/>
            <w:ind w:left="-90"/>
            <w:jc w:val="right"/>
          </w:pPr>
        </w:p>
      </w:tc>
    </w:tr>
  </w:tbl>
  <w:p w:rsidR="00BF0A22" w:rsidRDefault="00BF0A22">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0A22" w:rsidRDefault="00BF0A22">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F86555"/>
    <w:rsid w:val="000041A1"/>
    <w:rsid w:val="00021E4C"/>
    <w:rsid w:val="000366EC"/>
    <w:rsid w:val="00055FCC"/>
    <w:rsid w:val="00063E09"/>
    <w:rsid w:val="0007225E"/>
    <w:rsid w:val="00082DB0"/>
    <w:rsid w:val="0008378A"/>
    <w:rsid w:val="00090018"/>
    <w:rsid w:val="000A2939"/>
    <w:rsid w:val="000A77C5"/>
    <w:rsid w:val="000B7F1B"/>
    <w:rsid w:val="000E7D01"/>
    <w:rsid w:val="001050B4"/>
    <w:rsid w:val="0012326A"/>
    <w:rsid w:val="00147B8B"/>
    <w:rsid w:val="0015125A"/>
    <w:rsid w:val="00154D33"/>
    <w:rsid w:val="0015539F"/>
    <w:rsid w:val="0016271B"/>
    <w:rsid w:val="001663A5"/>
    <w:rsid w:val="001664C8"/>
    <w:rsid w:val="001669B8"/>
    <w:rsid w:val="00177C9E"/>
    <w:rsid w:val="00187FB6"/>
    <w:rsid w:val="001A067E"/>
    <w:rsid w:val="001A111D"/>
    <w:rsid w:val="001A2900"/>
    <w:rsid w:val="001A4081"/>
    <w:rsid w:val="001A5415"/>
    <w:rsid w:val="001C2B0B"/>
    <w:rsid w:val="001F59B8"/>
    <w:rsid w:val="002137E0"/>
    <w:rsid w:val="00215A05"/>
    <w:rsid w:val="00231C1D"/>
    <w:rsid w:val="00241CED"/>
    <w:rsid w:val="002563F0"/>
    <w:rsid w:val="00266064"/>
    <w:rsid w:val="00281319"/>
    <w:rsid w:val="002823E8"/>
    <w:rsid w:val="00286149"/>
    <w:rsid w:val="00296A4B"/>
    <w:rsid w:val="002B3F84"/>
    <w:rsid w:val="002C00E4"/>
    <w:rsid w:val="002C3748"/>
    <w:rsid w:val="002C53B2"/>
    <w:rsid w:val="00301584"/>
    <w:rsid w:val="003026AD"/>
    <w:rsid w:val="003057FC"/>
    <w:rsid w:val="00305D63"/>
    <w:rsid w:val="00312983"/>
    <w:rsid w:val="00326E87"/>
    <w:rsid w:val="00331EA7"/>
    <w:rsid w:val="003332E9"/>
    <w:rsid w:val="003664E9"/>
    <w:rsid w:val="00373EE5"/>
    <w:rsid w:val="003B1735"/>
    <w:rsid w:val="003B6CBF"/>
    <w:rsid w:val="003B6E70"/>
    <w:rsid w:val="003C2888"/>
    <w:rsid w:val="003E00D5"/>
    <w:rsid w:val="003F7F38"/>
    <w:rsid w:val="004000F0"/>
    <w:rsid w:val="00400715"/>
    <w:rsid w:val="00406F0C"/>
    <w:rsid w:val="00415D5D"/>
    <w:rsid w:val="0042496B"/>
    <w:rsid w:val="00425950"/>
    <w:rsid w:val="004302F7"/>
    <w:rsid w:val="00437137"/>
    <w:rsid w:val="0044627E"/>
    <w:rsid w:val="00465C9E"/>
    <w:rsid w:val="00472D03"/>
    <w:rsid w:val="004A679B"/>
    <w:rsid w:val="004C657D"/>
    <w:rsid w:val="004C70DE"/>
    <w:rsid w:val="004E6700"/>
    <w:rsid w:val="004F25F0"/>
    <w:rsid w:val="004F7696"/>
    <w:rsid w:val="00505E7A"/>
    <w:rsid w:val="00517EB0"/>
    <w:rsid w:val="005205CB"/>
    <w:rsid w:val="005662E9"/>
    <w:rsid w:val="005801AE"/>
    <w:rsid w:val="00582ECC"/>
    <w:rsid w:val="0058399B"/>
    <w:rsid w:val="005843D6"/>
    <w:rsid w:val="0058692F"/>
    <w:rsid w:val="00595E21"/>
    <w:rsid w:val="005974B7"/>
    <w:rsid w:val="005B2702"/>
    <w:rsid w:val="005B30F6"/>
    <w:rsid w:val="005C3C37"/>
    <w:rsid w:val="005F6F89"/>
    <w:rsid w:val="00603A84"/>
    <w:rsid w:val="0061488E"/>
    <w:rsid w:val="00634E6E"/>
    <w:rsid w:val="00635433"/>
    <w:rsid w:val="00661454"/>
    <w:rsid w:val="00663AFA"/>
    <w:rsid w:val="0066642D"/>
    <w:rsid w:val="00675E85"/>
    <w:rsid w:val="0067750F"/>
    <w:rsid w:val="006841A4"/>
    <w:rsid w:val="00692150"/>
    <w:rsid w:val="006A4A56"/>
    <w:rsid w:val="006C7B7F"/>
    <w:rsid w:val="006D19E8"/>
    <w:rsid w:val="006E3060"/>
    <w:rsid w:val="006E793F"/>
    <w:rsid w:val="006F7944"/>
    <w:rsid w:val="00704121"/>
    <w:rsid w:val="00734BF4"/>
    <w:rsid w:val="00743CF2"/>
    <w:rsid w:val="00745AA8"/>
    <w:rsid w:val="007510EC"/>
    <w:rsid w:val="00753D82"/>
    <w:rsid w:val="00762194"/>
    <w:rsid w:val="00764E82"/>
    <w:rsid w:val="007A3218"/>
    <w:rsid w:val="007A6E2F"/>
    <w:rsid w:val="007B3BC5"/>
    <w:rsid w:val="0081130F"/>
    <w:rsid w:val="00821438"/>
    <w:rsid w:val="00825B1F"/>
    <w:rsid w:val="00841125"/>
    <w:rsid w:val="0084401F"/>
    <w:rsid w:val="00861FD8"/>
    <w:rsid w:val="008748C7"/>
    <w:rsid w:val="0087521A"/>
    <w:rsid w:val="00886ECB"/>
    <w:rsid w:val="008962E7"/>
    <w:rsid w:val="008A7FD1"/>
    <w:rsid w:val="008B211E"/>
    <w:rsid w:val="008B2F82"/>
    <w:rsid w:val="008C0885"/>
    <w:rsid w:val="008C0E18"/>
    <w:rsid w:val="00915B1F"/>
    <w:rsid w:val="0092684A"/>
    <w:rsid w:val="00941536"/>
    <w:rsid w:val="00952C99"/>
    <w:rsid w:val="00953B6C"/>
    <w:rsid w:val="00964143"/>
    <w:rsid w:val="009712EF"/>
    <w:rsid w:val="009824F2"/>
    <w:rsid w:val="0098734C"/>
    <w:rsid w:val="00993B24"/>
    <w:rsid w:val="0099611F"/>
    <w:rsid w:val="009B74C9"/>
    <w:rsid w:val="009D5491"/>
    <w:rsid w:val="009D68FA"/>
    <w:rsid w:val="009E4FC2"/>
    <w:rsid w:val="009F18F5"/>
    <w:rsid w:val="009F693D"/>
    <w:rsid w:val="00A02EF2"/>
    <w:rsid w:val="00A04D5E"/>
    <w:rsid w:val="00A07595"/>
    <w:rsid w:val="00A126A6"/>
    <w:rsid w:val="00A40AC7"/>
    <w:rsid w:val="00A435C7"/>
    <w:rsid w:val="00A477BB"/>
    <w:rsid w:val="00A70C4A"/>
    <w:rsid w:val="00A72703"/>
    <w:rsid w:val="00AA1D3E"/>
    <w:rsid w:val="00AA287D"/>
    <w:rsid w:val="00AB5C9B"/>
    <w:rsid w:val="00AC0449"/>
    <w:rsid w:val="00AC0BFF"/>
    <w:rsid w:val="00AD027C"/>
    <w:rsid w:val="00AD2497"/>
    <w:rsid w:val="00AF2979"/>
    <w:rsid w:val="00AF6775"/>
    <w:rsid w:val="00B0375C"/>
    <w:rsid w:val="00B0417D"/>
    <w:rsid w:val="00B156C3"/>
    <w:rsid w:val="00B224C5"/>
    <w:rsid w:val="00B24AD7"/>
    <w:rsid w:val="00B53280"/>
    <w:rsid w:val="00B64BBF"/>
    <w:rsid w:val="00B7000C"/>
    <w:rsid w:val="00B747EE"/>
    <w:rsid w:val="00BA6E22"/>
    <w:rsid w:val="00BF0A22"/>
    <w:rsid w:val="00C009B7"/>
    <w:rsid w:val="00C32020"/>
    <w:rsid w:val="00C3408C"/>
    <w:rsid w:val="00C43CDF"/>
    <w:rsid w:val="00C512B2"/>
    <w:rsid w:val="00C57BBD"/>
    <w:rsid w:val="00C66981"/>
    <w:rsid w:val="00C74B6F"/>
    <w:rsid w:val="00C9241B"/>
    <w:rsid w:val="00C97569"/>
    <w:rsid w:val="00CB325B"/>
    <w:rsid w:val="00CC11D9"/>
    <w:rsid w:val="00CD0F93"/>
    <w:rsid w:val="00CD6F23"/>
    <w:rsid w:val="00CE650A"/>
    <w:rsid w:val="00D027AF"/>
    <w:rsid w:val="00D17D57"/>
    <w:rsid w:val="00D3672F"/>
    <w:rsid w:val="00D440FA"/>
    <w:rsid w:val="00D461BF"/>
    <w:rsid w:val="00D46E73"/>
    <w:rsid w:val="00D50467"/>
    <w:rsid w:val="00D63951"/>
    <w:rsid w:val="00D86F2C"/>
    <w:rsid w:val="00DD6279"/>
    <w:rsid w:val="00DE6C1D"/>
    <w:rsid w:val="00E05651"/>
    <w:rsid w:val="00E07A73"/>
    <w:rsid w:val="00E20425"/>
    <w:rsid w:val="00E3435C"/>
    <w:rsid w:val="00E65C0E"/>
    <w:rsid w:val="00E746F0"/>
    <w:rsid w:val="00E87589"/>
    <w:rsid w:val="00E938FF"/>
    <w:rsid w:val="00EA5017"/>
    <w:rsid w:val="00EA5510"/>
    <w:rsid w:val="00EB14F0"/>
    <w:rsid w:val="00EB3844"/>
    <w:rsid w:val="00ED2D34"/>
    <w:rsid w:val="00ED6C51"/>
    <w:rsid w:val="00F02237"/>
    <w:rsid w:val="00F12E59"/>
    <w:rsid w:val="00F348B2"/>
    <w:rsid w:val="00F34BF0"/>
    <w:rsid w:val="00F54044"/>
    <w:rsid w:val="00F8245F"/>
    <w:rsid w:val="00F86555"/>
    <w:rsid w:val="00F90FB3"/>
    <w:rsid w:val="00F91E2A"/>
    <w:rsid w:val="00FA1D78"/>
    <w:rsid w:val="00FA1F7E"/>
    <w:rsid w:val="00FB41B0"/>
    <w:rsid w:val="00FB7AB9"/>
    <w:rsid w:val="00FC3C14"/>
    <w:rsid w:val="00FC77F2"/>
    <w:rsid w:val="00FD6206"/>
    <w:rsid w:val="00FF32C3"/>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70C4A"/>
    <w:rPr>
      <w:rFonts w:ascii="Arial" w:hAnsi="Arial"/>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rsid w:val="00A70C4A"/>
  </w:style>
  <w:style w:type="paragraph" w:customStyle="1" w:styleId="zSoquijdatCabinetProcureurDef">
    <w:name w:val="zSoquij_datCabinetProcureurDef"/>
    <w:basedOn w:val="Normal"/>
    <w:rsid w:val="00A70C4A"/>
  </w:style>
  <w:style w:type="paragraph" w:customStyle="1" w:styleId="zSoquijdatCabinetProcureurDem">
    <w:name w:val="zSoquij_datCabinetProcureurDem"/>
    <w:basedOn w:val="Normal"/>
    <w:rsid w:val="00A70C4A"/>
  </w:style>
  <w:style w:type="paragraph" w:customStyle="1" w:styleId="zSoquijdatDateJugement">
    <w:name w:val="zSoquij_datDateJugement"/>
    <w:basedOn w:val="Normal"/>
    <w:rsid w:val="00A70C4A"/>
  </w:style>
  <w:style w:type="paragraph" w:customStyle="1" w:styleId="zSoquijdatGreffe">
    <w:name w:val="zSoquij_datGreffe"/>
    <w:basedOn w:val="Normal"/>
    <w:rsid w:val="00A70C4A"/>
  </w:style>
  <w:style w:type="paragraph" w:customStyle="1" w:styleId="zSoquijdatJuge">
    <w:name w:val="zSoquij_datJuge"/>
    <w:basedOn w:val="Normal"/>
    <w:rsid w:val="00A70C4A"/>
  </w:style>
  <w:style w:type="paragraph" w:customStyle="1" w:styleId="zSoquijdatMembreE">
    <w:name w:val="zSoquij_datMembreE"/>
    <w:basedOn w:val="Normal"/>
    <w:rsid w:val="00A70C4A"/>
  </w:style>
  <w:style w:type="paragraph" w:customStyle="1" w:styleId="zSoquijdatMembreS">
    <w:name w:val="zSoquij_datMembreS"/>
    <w:basedOn w:val="Normal"/>
    <w:rsid w:val="00A70C4A"/>
  </w:style>
  <w:style w:type="paragraph" w:customStyle="1" w:styleId="articlesdelaLSST">
    <w:name w:val="articles de la LSST"/>
    <w:basedOn w:val="Normal"/>
    <w:rsid w:val="00A70C4A"/>
    <w:pPr>
      <w:ind w:left="720" w:right="720"/>
      <w:jc w:val="both"/>
    </w:pPr>
    <w:rPr>
      <w:sz w:val="20"/>
    </w:rPr>
  </w:style>
  <w:style w:type="paragraph" w:customStyle="1" w:styleId="zSoquijdatNCSST">
    <w:name w:val="zSoquij_datNCSST"/>
    <w:basedOn w:val="Normal"/>
    <w:rsid w:val="00A70C4A"/>
  </w:style>
  <w:style w:type="paragraph" w:customStyle="1" w:styleId="zSoquijdatNoDossier">
    <w:name w:val="zSoquij_datNoDossier"/>
    <w:basedOn w:val="Normal"/>
    <w:rsid w:val="00A70C4A"/>
  </w:style>
  <w:style w:type="paragraph" w:customStyle="1" w:styleId="zSoquijdatNomPartieDef">
    <w:name w:val="zSoquij_datNomPartieDef"/>
    <w:basedOn w:val="Normal"/>
    <w:rsid w:val="00A70C4A"/>
  </w:style>
  <w:style w:type="paragraph" w:customStyle="1" w:styleId="zSoquijdatNomPartieDem">
    <w:name w:val="zSoquij_datNomPartieDem"/>
    <w:basedOn w:val="Normal"/>
    <w:rsid w:val="00A70C4A"/>
  </w:style>
  <w:style w:type="paragraph" w:customStyle="1" w:styleId="zSoquijdatNomPartieInt">
    <w:name w:val="zSoquij_datNomPartieInt"/>
    <w:basedOn w:val="Normal"/>
    <w:rsid w:val="00A70C4A"/>
  </w:style>
  <w:style w:type="paragraph" w:customStyle="1" w:styleId="zSoquijdatNomProcureurDef">
    <w:name w:val="zSoquij_datNomProcureurDef"/>
    <w:basedOn w:val="Normal"/>
    <w:rsid w:val="00A70C4A"/>
  </w:style>
  <w:style w:type="paragraph" w:customStyle="1" w:styleId="zSoquijdatNomProcureurDem">
    <w:name w:val="zSoquij_datNomProcureurDem"/>
    <w:basedOn w:val="Normal"/>
    <w:rsid w:val="00A70C4A"/>
  </w:style>
  <w:style w:type="paragraph" w:customStyle="1" w:styleId="zSoquijdatQtePartieDef">
    <w:name w:val="zSoquij_datQtePartieDef"/>
    <w:basedOn w:val="Normal"/>
    <w:rsid w:val="00A70C4A"/>
  </w:style>
  <w:style w:type="paragraph" w:customStyle="1" w:styleId="zSoquijdatQtePartieDem">
    <w:name w:val="zSoquij_datQtePartieDem"/>
    <w:basedOn w:val="Normal"/>
    <w:rsid w:val="00A70C4A"/>
  </w:style>
  <w:style w:type="paragraph" w:customStyle="1" w:styleId="zSoquijdatQtePartieInt">
    <w:name w:val="zSoquij_datQtePartieInt"/>
    <w:basedOn w:val="Normal"/>
    <w:rsid w:val="00A70C4A"/>
  </w:style>
  <w:style w:type="paragraph" w:customStyle="1" w:styleId="zSoquijlblProcureurDef">
    <w:name w:val="zSoquij_lblProcureurDef"/>
    <w:basedOn w:val="Normal"/>
    <w:rsid w:val="00A70C4A"/>
  </w:style>
  <w:style w:type="paragraph" w:customStyle="1" w:styleId="zSoquijlblProcureurDem">
    <w:name w:val="zSoquij_lblProcureurDem"/>
    <w:basedOn w:val="Normal"/>
    <w:rsid w:val="00A70C4A"/>
  </w:style>
  <w:style w:type="character" w:styleId="Appelnotedebasdep">
    <w:name w:val="footnote reference"/>
    <w:basedOn w:val="Policepardfaut"/>
    <w:semiHidden/>
    <w:rsid w:val="00A70C4A"/>
    <w:rPr>
      <w:rFonts w:ascii="Arial" w:hAnsi="Arial"/>
      <w:vertAlign w:val="superscript"/>
    </w:rPr>
  </w:style>
  <w:style w:type="paragraph" w:customStyle="1" w:styleId="citation">
    <w:name w:val="citation"/>
    <w:basedOn w:val="Normal"/>
    <w:rsid w:val="00A70C4A"/>
    <w:pPr>
      <w:ind w:left="720" w:right="720"/>
      <w:jc w:val="both"/>
    </w:pPr>
    <w:rPr>
      <w:sz w:val="20"/>
    </w:rPr>
  </w:style>
  <w:style w:type="paragraph" w:customStyle="1" w:styleId="corpsdedcision">
    <w:name w:val="corps de décision"/>
    <w:basedOn w:val="Normal"/>
    <w:link w:val="corpsdedcisionCar"/>
    <w:rsid w:val="00A70C4A"/>
    <w:pPr>
      <w:numPr>
        <w:numId w:val="1"/>
      </w:numPr>
      <w:tabs>
        <w:tab w:val="left" w:pos="720"/>
      </w:tabs>
      <w:spacing w:after="360"/>
      <w:jc w:val="both"/>
    </w:pPr>
  </w:style>
  <w:style w:type="paragraph" w:customStyle="1" w:styleId="Dfinitions">
    <w:name w:val="Définitions"/>
    <w:basedOn w:val="citation"/>
    <w:rsid w:val="00A70C4A"/>
  </w:style>
  <w:style w:type="paragraph" w:customStyle="1" w:styleId="Dispositif">
    <w:name w:val="Dispositif"/>
    <w:basedOn w:val="Normal"/>
    <w:rsid w:val="00A70C4A"/>
    <w:pPr>
      <w:spacing w:after="360"/>
      <w:jc w:val="both"/>
    </w:pPr>
  </w:style>
  <w:style w:type="paragraph" w:styleId="Notedebasdepage">
    <w:name w:val="footnote text"/>
    <w:aliases w:val="Note de bas de page art 65"/>
    <w:basedOn w:val="Normal"/>
    <w:link w:val="NotedebasdepageCar"/>
    <w:semiHidden/>
    <w:rsid w:val="00A70C4A"/>
  </w:style>
  <w:style w:type="paragraph" w:styleId="En-tte">
    <w:name w:val="header"/>
    <w:basedOn w:val="Normal"/>
    <w:rsid w:val="00A70C4A"/>
    <w:pPr>
      <w:tabs>
        <w:tab w:val="center" w:pos="4320"/>
        <w:tab w:val="right" w:pos="8640"/>
      </w:tabs>
    </w:pPr>
  </w:style>
  <w:style w:type="character" w:styleId="Numrodepage">
    <w:name w:val="page number"/>
    <w:basedOn w:val="Policepardfaut"/>
    <w:rsid w:val="00A70C4A"/>
    <w:rPr>
      <w:rFonts w:ascii="Arial" w:hAnsi="Arial"/>
      <w:sz w:val="24"/>
    </w:rPr>
  </w:style>
  <w:style w:type="paragraph" w:styleId="Pieddepage">
    <w:name w:val="footer"/>
    <w:basedOn w:val="Normal"/>
    <w:rsid w:val="00A70C4A"/>
    <w:pPr>
      <w:tabs>
        <w:tab w:val="center" w:pos="4320"/>
        <w:tab w:val="right" w:pos="8640"/>
      </w:tabs>
    </w:pPr>
  </w:style>
  <w:style w:type="paragraph" w:customStyle="1" w:styleId="zSoquijlblProcureurInt">
    <w:name w:val="zSoquij_lblProcureurInt"/>
    <w:basedOn w:val="Normal"/>
    <w:rsid w:val="00A70C4A"/>
  </w:style>
  <w:style w:type="paragraph" w:customStyle="1" w:styleId="articlesdelaLATMP">
    <w:name w:val="articles de la LATMP"/>
    <w:basedOn w:val="Normal"/>
    <w:rsid w:val="00A70C4A"/>
    <w:pPr>
      <w:ind w:left="720" w:right="720"/>
      <w:jc w:val="both"/>
    </w:pPr>
    <w:rPr>
      <w:sz w:val="20"/>
    </w:rPr>
  </w:style>
  <w:style w:type="paragraph" w:customStyle="1" w:styleId="Annexes">
    <w:name w:val="Annexes"/>
    <w:basedOn w:val="citation"/>
    <w:rsid w:val="00A70C4A"/>
  </w:style>
  <w:style w:type="paragraph" w:customStyle="1" w:styleId="zSoquijdatNomProcureurInt">
    <w:name w:val="zSoquij_datNomProcureurInt"/>
    <w:basedOn w:val="Normal"/>
    <w:rsid w:val="00A70C4A"/>
  </w:style>
  <w:style w:type="paragraph" w:customStyle="1" w:styleId="zSoquijdatCabinetProcureurInt">
    <w:name w:val="zSoquij_datCabinetProcureurInt"/>
    <w:basedOn w:val="Normal"/>
    <w:rsid w:val="00A70C4A"/>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character" w:customStyle="1" w:styleId="corpsdedcisionCar">
    <w:name w:val="corps de décision Car"/>
    <w:link w:val="corpsdedcision"/>
    <w:locked/>
    <w:rsid w:val="00F86555"/>
    <w:rPr>
      <w:rFonts w:ascii="Arial" w:hAnsi="Arial"/>
      <w:sz w:val="24"/>
    </w:rPr>
  </w:style>
  <w:style w:type="paragraph" w:customStyle="1" w:styleId="articlesdelaLATMPnouveaux">
    <w:name w:val="articles de la LATMP (nouveaux)"/>
    <w:basedOn w:val="Normal"/>
    <w:rsid w:val="00F86555"/>
    <w:pPr>
      <w:ind w:left="720" w:right="720"/>
      <w:jc w:val="both"/>
    </w:pPr>
    <w:rPr>
      <w:sz w:val="20"/>
    </w:rPr>
  </w:style>
  <w:style w:type="character" w:customStyle="1" w:styleId="NotedebasdepageCar">
    <w:name w:val="Note de bas de page Car"/>
    <w:aliases w:val="Note de bas de page art 65 Car"/>
    <w:link w:val="Notedebasdepage"/>
    <w:semiHidden/>
    <w:rsid w:val="00F86555"/>
    <w:rPr>
      <w:rFonts w:ascii="Arial" w:hAnsi="Arial"/>
      <w:sz w:val="24"/>
    </w:rPr>
  </w:style>
  <w:style w:type="paragraph" w:styleId="Textedebulles">
    <w:name w:val="Balloon Text"/>
    <w:basedOn w:val="Normal"/>
    <w:link w:val="TextedebullesCar"/>
    <w:rsid w:val="00635433"/>
    <w:rPr>
      <w:rFonts w:ascii="Segoe UI" w:hAnsi="Segoe UI" w:cs="Segoe UI"/>
      <w:sz w:val="18"/>
      <w:szCs w:val="18"/>
    </w:rPr>
  </w:style>
  <w:style w:type="character" w:customStyle="1" w:styleId="TextedebullesCar">
    <w:name w:val="Texte de bulles Car"/>
    <w:basedOn w:val="Policepardfaut"/>
    <w:link w:val="Textedebulles"/>
    <w:rsid w:val="00635433"/>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CA" w:eastAsia="fr-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4DF1EF-AC5F-46C1-AE02-FA71ACC4E7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9743</Words>
  <Characters>53591</Characters>
  <Application>Microsoft Office Word</Application>
  <DocSecurity>0</DocSecurity>
  <Lines>446</Lines>
  <Paragraphs>126</Paragraphs>
  <ScaleCrop>false</ScaleCrop>
  <Company/>
  <LinksUpToDate>false</LinksUpToDate>
  <CharactersWithSpaces>63208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2014-08-05T13:52:00Z</dcterms:created>
  <dcterms:modified xsi:type="dcterms:W3CDTF">2014-08-05T13:52:00Z</dcterms:modified>
</cp:coreProperties>
</file>